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80DFD5A" w14:textId="02AF38B6" w:rsidR="00012928" w:rsidRPr="00012928" w:rsidRDefault="00DB1FE6" w:rsidP="00012928">
      <w:pPr>
        <w:pStyle w:val="NoSpacing"/>
        <w:ind w:left="3600"/>
        <w:rPr>
          <w:lang w:bidi="ar-SA"/>
        </w:rPr>
      </w:pPr>
      <w:r>
        <w:rPr>
          <w:noProof/>
          <w:lang w:val="en-GB" w:eastAsia="en-GB" w:bidi="ar-SA"/>
        </w:rPr>
        <mc:AlternateContent>
          <mc:Choice Requires="wps">
            <w:drawing>
              <wp:anchor distT="0" distB="0" distL="114300" distR="114300" simplePos="0" relativeHeight="251657728" behindDoc="0" locked="0" layoutInCell="0" allowOverlap="1" wp14:anchorId="121434EA" wp14:editId="2C3EBD04">
                <wp:simplePos x="0" y="0"/>
                <wp:positionH relativeFrom="page">
                  <wp:posOffset>-166370</wp:posOffset>
                </wp:positionH>
                <wp:positionV relativeFrom="page">
                  <wp:posOffset>-52070</wp:posOffset>
                </wp:positionV>
                <wp:extent cx="7935595" cy="871220"/>
                <wp:effectExtent l="0" t="0" r="254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5595" cy="871220"/>
                        </a:xfrm>
                        <a:prstGeom prst="rect">
                          <a:avLst/>
                        </a:prstGeom>
                        <a:solidFill>
                          <a:srgbClr val="365F91"/>
                        </a:solidFill>
                        <a:ln>
                          <a:noFill/>
                        </a:ln>
                        <a:extLst>
                          <a:ext uri="{91240B29-F687-4F45-9708-019B960494DF}">
                            <a14:hiddenLine xmlns:a14="http://schemas.microsoft.com/office/drawing/2010/main" w="9525">
                              <a:solidFill>
                                <a:srgbClr val="31849B"/>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F56F2D" id="Rectangle 28" o:spid="_x0000_s1026" style="position:absolute;margin-left:-13.1pt;margin-top:-4.1pt;width:624.85pt;height:68.6pt;z-index:2516577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" o:allowincell="f" fillcolor="#365f91" stroked="f" strokecolor="#31849b">
                <w10:wrap anchorx="page" anchory="page"/>
              </v:rect>
            </w:pict>
          </mc:Fallback>
        </mc:AlternateContent>
      </w:r>
      <w:r w:rsidR="00012928">
        <w:rPr>
          <w:noProof/>
          <w:sz w:val="20"/>
          <w:szCs w:val="20"/>
          <w:lang w:eastAsia="en-GB" w:bidi="ar-SA"/>
        </w:rPr>
        <w:t xml:space="preserve">       </w:t>
      </w:r>
      <w:r w:rsidR="001C2CAD">
        <w:rPr>
          <w:noProof/>
          <w:sz w:val="20"/>
          <w:szCs w:val="20"/>
          <w:lang w:val="en-GB" w:eastAsia="en-GB" w:bidi="ar-SA"/>
        </w:rPr>
        <w:drawing>
          <wp:inline distT="0" distB="0" distL="0" distR="0" wp14:anchorId="6C083EF4" wp14:editId="1AA68E56">
            <wp:extent cx="3408045" cy="2030095"/>
            <wp:effectExtent l="0" t="0" r="0" b="0"/>
            <wp:docPr id="918068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030095"/>
                    </a:xfrm>
                    <a:prstGeom prst="rect">
                      <a:avLst/>
                    </a:prstGeom>
                    <a:noFill/>
                  </pic:spPr>
                </pic:pic>
              </a:graphicData>
            </a:graphic>
          </wp:inline>
        </w:drawing>
      </w:r>
    </w:p>
    <w:p w14:paraId="3BBD1AE5" w14:textId="77777777" w:rsidR="00012928" w:rsidRPr="00012928" w:rsidRDefault="00012928" w:rsidP="00012928">
      <w:pPr>
        <w:spacing w:before="0" w:after="0" w:line="240" w:lineRule="auto"/>
        <w:jc w:val="center"/>
        <w:rPr>
          <w:rFonts w:cs="Times New Roman"/>
          <w:lang w:bidi="ar-SA"/>
        </w:rPr>
      </w:pPr>
    </w:p>
    <w:p w14:paraId="60BD9BAE" w14:textId="1A326A8F" w:rsidR="00012928" w:rsidRPr="001C2CAD" w:rsidRDefault="00012928" w:rsidP="001C2CAD">
      <w:pPr>
        <w:pStyle w:val="Heading1"/>
        <w:spacing w:line="240" w:lineRule="auto"/>
        <w:jc w:val="center"/>
        <w:rPr>
          <w:rFonts w:asciiTheme="majorHAnsi" w:eastAsiaTheme="majorEastAsia" w:hAnsiTheme="majorHAnsi" w:cstheme="majorBidi"/>
          <w:color w:val="365F91" w:themeColor="accent1" w:themeShade="BF"/>
          <w:sz w:val="144"/>
          <w:lang w:bidi="ar-SA"/>
          <w14:textOutline w14:w="9525" w14:cap="rnd" w14:cmpd="sng" w14:algn="ctr">
            <w14:solidFill>
              <w14:srgbClr w14:val="000000"/>
            </w14:solidFill>
            <w14:prstDash w14:val="solid"/>
            <w14:bevel/>
          </w14:textOutline>
        </w:rPr>
      </w:pPr>
      <w:bookmarkStart w:id="1" w:name="_Toc32324142"/>
      <w:bookmarkStart w:id="2" w:name="_Toc57539670"/>
      <w:bookmarkStart w:id="3" w:name="_Toc57540019"/>
      <w:bookmarkStart w:id="4" w:name="_Toc158899902"/>
      <w:bookmarkStart w:id="5" w:name="_Toc211416825"/>
      <w:r w:rsidRPr="001C2CAD">
        <w:rPr>
          <w:rFonts w:asciiTheme="majorHAnsi" w:eastAsiaTheme="majorEastAsia" w:hAnsiTheme="majorHAnsi" w:cstheme="majorBidi"/>
          <w:color w:val="365F91" w:themeColor="accent1" w:themeShade="BF"/>
          <w:sz w:val="144"/>
          <w:lang w:bidi="ar-SA"/>
          <w14:textOutline w14:w="9525" w14:cap="rnd" w14:cmpd="sng" w14:algn="ctr">
            <w14:solidFill>
              <w14:srgbClr w14:val="000000"/>
            </w14:solidFill>
            <w14:prstDash w14:val="solid"/>
            <w14:bevel/>
          </w14:textOutline>
        </w:rPr>
        <w:t>Cellular Pathology</w:t>
      </w:r>
      <w:bookmarkEnd w:id="1"/>
      <w:bookmarkEnd w:id="2"/>
      <w:bookmarkEnd w:id="3"/>
      <w:bookmarkEnd w:id="4"/>
      <w:bookmarkEnd w:id="5"/>
    </w:p>
    <w:p w14:paraId="650A4FE7" w14:textId="77777777" w:rsidR="00012928" w:rsidRPr="001C2CAD" w:rsidRDefault="00012928" w:rsidP="001C2CAD">
      <w:pPr>
        <w:pStyle w:val="Heading1"/>
        <w:spacing w:line="240" w:lineRule="auto"/>
        <w:jc w:val="center"/>
        <w:rPr>
          <w:rFonts w:asciiTheme="majorHAnsi" w:eastAsiaTheme="majorEastAsia" w:hAnsiTheme="majorHAnsi" w:cstheme="majorBidi"/>
          <w:color w:val="365F91" w:themeColor="accent1" w:themeShade="BF"/>
          <w:sz w:val="144"/>
          <w:lang w:bidi="ar-SA"/>
          <w14:textOutline w14:w="9525" w14:cap="rnd" w14:cmpd="sng" w14:algn="ctr">
            <w14:solidFill>
              <w14:srgbClr w14:val="000000"/>
            </w14:solidFill>
            <w14:prstDash w14:val="solid"/>
            <w14:bevel/>
          </w14:textOutline>
        </w:rPr>
      </w:pPr>
      <w:bookmarkStart w:id="6" w:name="_Toc32324143"/>
      <w:bookmarkStart w:id="7" w:name="_Toc57539671"/>
      <w:bookmarkStart w:id="8" w:name="_Toc57540020"/>
      <w:bookmarkStart w:id="9" w:name="_Toc158899903"/>
      <w:bookmarkStart w:id="10" w:name="_Toc211416826"/>
      <w:r w:rsidRPr="001C2CAD">
        <w:rPr>
          <w:rFonts w:asciiTheme="majorHAnsi" w:eastAsiaTheme="majorEastAsia" w:hAnsiTheme="majorHAnsi" w:cstheme="majorBidi"/>
          <w:color w:val="365F91" w:themeColor="accent1" w:themeShade="BF"/>
          <w:sz w:val="144"/>
          <w:lang w:bidi="ar-SA"/>
          <w14:textOutline w14:w="9525" w14:cap="rnd" w14:cmpd="sng" w14:algn="ctr">
            <w14:solidFill>
              <w14:srgbClr w14:val="000000"/>
            </w14:solidFill>
            <w14:prstDash w14:val="solid"/>
            <w14:bevel/>
          </w14:textOutline>
        </w:rPr>
        <w:t>User Handbook</w:t>
      </w:r>
      <w:bookmarkEnd w:id="6"/>
      <w:bookmarkEnd w:id="7"/>
      <w:bookmarkEnd w:id="8"/>
      <w:bookmarkEnd w:id="9"/>
      <w:bookmarkEnd w:id="10"/>
    </w:p>
    <w:p w14:paraId="57A84E1F" w14:textId="77777777" w:rsidR="00012928" w:rsidRPr="00012928" w:rsidRDefault="00012928" w:rsidP="00012928">
      <w:pPr>
        <w:spacing w:before="0" w:after="0" w:line="240" w:lineRule="auto"/>
        <w:jc w:val="center"/>
        <w:rPr>
          <w:rFonts w:cs="Times New Roman"/>
          <w:lang w:bidi="ar-SA"/>
        </w:rPr>
      </w:pPr>
    </w:p>
    <w:p w14:paraId="6EC9E91B" w14:textId="77777777" w:rsidR="00012928" w:rsidRPr="00012928" w:rsidRDefault="00012928" w:rsidP="00012928">
      <w:pPr>
        <w:spacing w:before="0" w:after="0" w:line="240" w:lineRule="auto"/>
        <w:jc w:val="center"/>
        <w:rPr>
          <w:rFonts w:cs="Times New Roman"/>
          <w:lang w:bidi="ar-SA"/>
        </w:rPr>
      </w:pPr>
    </w:p>
    <w:p w14:paraId="53009596" w14:textId="77777777" w:rsidR="00012928" w:rsidRPr="00012928" w:rsidRDefault="00012928" w:rsidP="00012928">
      <w:pPr>
        <w:spacing w:before="0" w:after="0" w:line="240" w:lineRule="auto"/>
        <w:jc w:val="center"/>
        <w:rPr>
          <w:rFonts w:cs="Times New Roman"/>
          <w:lang w:bidi="ar-SA"/>
        </w:rPr>
      </w:pPr>
    </w:p>
    <w:p w14:paraId="5877812B" w14:textId="77777777" w:rsidR="00012928" w:rsidRDefault="00012928" w:rsidP="00012928">
      <w:pPr>
        <w:spacing w:before="0" w:after="0" w:line="240" w:lineRule="auto"/>
        <w:jc w:val="center"/>
        <w:rPr>
          <w:rFonts w:cs="Times New Roman"/>
          <w:b/>
          <w:sz w:val="36"/>
          <w:lang w:bidi="ar-SA"/>
        </w:rPr>
      </w:pPr>
    </w:p>
    <w:p w14:paraId="7BA33B1D" w14:textId="2DD6D253" w:rsidR="00D600B8" w:rsidRDefault="00012928" w:rsidP="00012928">
      <w:pPr>
        <w:spacing w:before="0" w:after="0" w:line="240" w:lineRule="auto"/>
        <w:jc w:val="center"/>
        <w:rPr>
          <w:rFonts w:cs="Times New Roman"/>
          <w:b/>
          <w:sz w:val="36"/>
          <w:lang w:bidi="ar-SA"/>
        </w:rPr>
      </w:pPr>
      <w:r w:rsidRPr="00012928">
        <w:rPr>
          <w:rFonts w:cs="Times New Roman"/>
          <w:b/>
          <w:sz w:val="36"/>
          <w:lang w:bidi="ar-SA"/>
        </w:rPr>
        <w:t xml:space="preserve">A </w:t>
      </w:r>
      <w:r>
        <w:rPr>
          <w:rFonts w:cs="Times New Roman"/>
          <w:b/>
          <w:sz w:val="36"/>
          <w:lang w:bidi="ar-SA"/>
        </w:rPr>
        <w:t>U</w:t>
      </w:r>
      <w:r w:rsidRPr="00012928">
        <w:rPr>
          <w:rFonts w:cs="Times New Roman"/>
          <w:b/>
          <w:sz w:val="36"/>
          <w:lang w:bidi="ar-SA"/>
        </w:rPr>
        <w:t xml:space="preserve">ser </w:t>
      </w:r>
      <w:r>
        <w:rPr>
          <w:rFonts w:cs="Times New Roman"/>
          <w:b/>
          <w:sz w:val="36"/>
          <w:lang w:bidi="ar-SA"/>
        </w:rPr>
        <w:t>G</w:t>
      </w:r>
      <w:r w:rsidRPr="00012928">
        <w:rPr>
          <w:rFonts w:cs="Times New Roman"/>
          <w:b/>
          <w:sz w:val="36"/>
          <w:lang w:bidi="ar-SA"/>
        </w:rPr>
        <w:t xml:space="preserve">uide for Cellular Pathology </w:t>
      </w:r>
      <w:r>
        <w:rPr>
          <w:rFonts w:cs="Times New Roman"/>
          <w:b/>
          <w:sz w:val="36"/>
          <w:lang w:bidi="ar-SA"/>
        </w:rPr>
        <w:t>S</w:t>
      </w:r>
      <w:r w:rsidRPr="00012928">
        <w:rPr>
          <w:rFonts w:cs="Times New Roman"/>
          <w:b/>
          <w:sz w:val="36"/>
          <w:lang w:bidi="ar-SA"/>
        </w:rPr>
        <w:t>ervices</w:t>
      </w:r>
    </w:p>
    <w:p w14:paraId="401FC856" w14:textId="77777777" w:rsidR="009D4CA6" w:rsidRDefault="009D4CA6">
      <w:pPr>
        <w:pStyle w:val="NoSpacing"/>
        <w:rPr>
          <w:rFonts w:ascii="Arial" w:hAnsi="Arial"/>
          <w:sz w:val="36"/>
          <w:szCs w:val="36"/>
        </w:rPr>
      </w:pPr>
    </w:p>
    <w:p w14:paraId="1E556E60" w14:textId="77777777" w:rsidR="00D600B8" w:rsidRDefault="00D600B8">
      <w:pPr>
        <w:pStyle w:val="NoSpacing"/>
        <w:rPr>
          <w:rFonts w:ascii="Arial" w:hAnsi="Arial"/>
          <w:sz w:val="36"/>
          <w:szCs w:val="36"/>
        </w:rPr>
      </w:pPr>
    </w:p>
    <w:p w14:paraId="7047B5CD" w14:textId="221D2C12" w:rsidR="00E65418" w:rsidRPr="00FC2A93" w:rsidRDefault="00DB1FE6" w:rsidP="00FC2A93">
      <w:pPr>
        <w:pStyle w:val="NoSpacing"/>
        <w:jc w:val="right"/>
        <w:rPr>
          <w:rFonts w:ascii="Arial" w:hAnsi="Arial"/>
          <w:sz w:val="24"/>
          <w:szCs w:val="24"/>
        </w:rPr>
      </w:pPr>
      <w:r>
        <w:rPr>
          <w:noProof/>
          <w:lang w:val="en-GB" w:eastAsia="en-GB" w:bidi="ar-SA"/>
        </w:rPr>
        <mc:AlternateContent>
          <mc:Choice Requires="wps">
            <w:drawing>
              <wp:anchor distT="0" distB="0" distL="114300" distR="114300" simplePos="0" relativeHeight="251656704" behindDoc="0" locked="0" layoutInCell="0" allowOverlap="1" wp14:anchorId="5CE93DA7" wp14:editId="7AEF22FB">
                <wp:simplePos x="0" y="0"/>
                <wp:positionH relativeFrom="page">
                  <wp:posOffset>-167640</wp:posOffset>
                </wp:positionH>
                <wp:positionV relativeFrom="page">
                  <wp:posOffset>9819005</wp:posOffset>
                </wp:positionV>
                <wp:extent cx="7910830" cy="871220"/>
                <wp:effectExtent l="13335" t="8255" r="13970" b="635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830" cy="871220"/>
                        </a:xfrm>
                        <a:prstGeom prst="rect">
                          <a:avLst/>
                        </a:prstGeom>
                        <a:solidFill>
                          <a:srgbClr val="365F91"/>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04130" id="Rectangle 27" o:spid="_x0000_s1026" style="position:absolute;margin-left:-13.2pt;margin-top:773.15pt;width:622.9pt;height:68.6pt;z-index:25165670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" o:allowincell="f" fillcolor="#365f91" strokecolor="#31849b">
                <w10:wrap anchorx="page" anchory="page"/>
              </v:rect>
            </w:pict>
          </mc:Fallback>
        </mc:AlternateContent>
      </w:r>
    </w:p>
    <w:sdt>
      <w:sdtPr>
        <w:rPr>
          <w:b w:val="0"/>
          <w:bCs w:val="0"/>
          <w:color w:val="auto"/>
          <w:sz w:val="24"/>
          <w:szCs w:val="24"/>
        </w:rPr>
        <w:id w:val="-681813390"/>
        <w:docPartObj>
          <w:docPartGallery w:val="Table of Contents"/>
          <w:docPartUnique/>
        </w:docPartObj>
      </w:sdtPr>
      <w:sdtEndPr>
        <w:rPr>
          <w:noProof/>
        </w:rPr>
      </w:sdtEndPr>
      <w:sdtContent>
        <w:p w14:paraId="78FBA84C" w14:textId="77777777" w:rsidR="001C2CAD" w:rsidRDefault="001C2CAD">
          <w:pPr>
            <w:pStyle w:val="TOCHeading"/>
            <w:rPr>
              <w:b w:val="0"/>
              <w:bCs w:val="0"/>
              <w:color w:val="auto"/>
              <w:sz w:val="24"/>
              <w:szCs w:val="24"/>
            </w:rPr>
          </w:pPr>
        </w:p>
        <w:p w14:paraId="435AFF0A" w14:textId="54C88043" w:rsidR="00D05B35" w:rsidRDefault="001C2CAD" w:rsidP="00D05B35">
          <w:pPr>
            <w:pStyle w:val="TOCHeading"/>
            <w:rPr>
              <w:rFonts w:asciiTheme="minorHAnsi" w:eastAsiaTheme="minorEastAsia" w:hAnsiTheme="minorHAnsi" w:cstheme="minorBidi"/>
              <w:b w:val="0"/>
              <w:noProof/>
              <w:color w:val="auto"/>
              <w:kern w:val="2"/>
              <w:lang w:eastAsia="en-GB" w:bidi="ar-SA"/>
              <w14:ligatures w14:val="standardContextual"/>
            </w:rPr>
          </w:pPr>
          <w:r>
            <w:rPr>
              <w:b w:val="0"/>
              <w:bCs w:val="0"/>
              <w:color w:val="auto"/>
              <w:sz w:val="24"/>
              <w:szCs w:val="24"/>
            </w:rPr>
            <w:br w:type="column"/>
          </w:r>
          <w:r w:rsidR="00A15A6E">
            <w:lastRenderedPageBreak/>
            <w:t>Contents</w:t>
          </w:r>
          <w:r w:rsidR="00A15A6E">
            <w:rPr>
              <w:bCs w:val="0"/>
            </w:rPr>
            <w:fldChar w:fldCharType="begin"/>
          </w:r>
          <w:r w:rsidR="00A15A6E">
            <w:instrText xml:space="preserve"> TOC \o "1-3" \h \z \u </w:instrText>
          </w:r>
          <w:r w:rsidR="00A15A6E">
            <w:rPr>
              <w:bCs w:val="0"/>
            </w:rPr>
            <w:fldChar w:fldCharType="separate"/>
          </w:r>
        </w:p>
        <w:p w14:paraId="14F6FCED" w14:textId="710C202A"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27" w:history="1">
            <w:r w:rsidR="00D05B35" w:rsidRPr="009645FD">
              <w:rPr>
                <w:rStyle w:val="Hyperlink"/>
                <w:noProof/>
              </w:rPr>
              <w:t>1.0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Introduction</w:t>
            </w:r>
            <w:r w:rsidR="00D05B35">
              <w:rPr>
                <w:noProof/>
                <w:webHidden/>
              </w:rPr>
              <w:tab/>
            </w:r>
            <w:r w:rsidR="00D05B35">
              <w:rPr>
                <w:noProof/>
                <w:webHidden/>
              </w:rPr>
              <w:fldChar w:fldCharType="begin"/>
            </w:r>
            <w:r w:rsidR="00D05B35">
              <w:rPr>
                <w:noProof/>
                <w:webHidden/>
              </w:rPr>
              <w:instrText xml:space="preserve"> PAGEREF _Toc211416827 \h </w:instrText>
            </w:r>
            <w:r w:rsidR="00D05B35">
              <w:rPr>
                <w:noProof/>
                <w:webHidden/>
              </w:rPr>
            </w:r>
            <w:r w:rsidR="00D05B35">
              <w:rPr>
                <w:noProof/>
                <w:webHidden/>
              </w:rPr>
              <w:fldChar w:fldCharType="separate"/>
            </w:r>
            <w:r w:rsidR="00D05B35">
              <w:rPr>
                <w:noProof/>
                <w:webHidden/>
              </w:rPr>
              <w:t>5</w:t>
            </w:r>
            <w:r w:rsidR="00D05B35">
              <w:rPr>
                <w:noProof/>
                <w:webHidden/>
              </w:rPr>
              <w:fldChar w:fldCharType="end"/>
            </w:r>
          </w:hyperlink>
        </w:p>
        <w:p w14:paraId="6251BEDA" w14:textId="1F37EB9A"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28" w:history="1">
            <w:r w:rsidR="00D05B35" w:rsidRPr="009645FD">
              <w:rPr>
                <w:rStyle w:val="Hyperlink"/>
                <w:noProof/>
              </w:rPr>
              <w:t>2.0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Scope of the service</w:t>
            </w:r>
            <w:r w:rsidR="00D05B35">
              <w:rPr>
                <w:noProof/>
                <w:webHidden/>
              </w:rPr>
              <w:tab/>
            </w:r>
            <w:r w:rsidR="00D05B35">
              <w:rPr>
                <w:noProof/>
                <w:webHidden/>
              </w:rPr>
              <w:fldChar w:fldCharType="begin"/>
            </w:r>
            <w:r w:rsidR="00D05B35">
              <w:rPr>
                <w:noProof/>
                <w:webHidden/>
              </w:rPr>
              <w:instrText xml:space="preserve"> PAGEREF _Toc211416828 \h </w:instrText>
            </w:r>
            <w:r w:rsidR="00D05B35">
              <w:rPr>
                <w:noProof/>
                <w:webHidden/>
              </w:rPr>
            </w:r>
            <w:r w:rsidR="00D05B35">
              <w:rPr>
                <w:noProof/>
                <w:webHidden/>
              </w:rPr>
              <w:fldChar w:fldCharType="separate"/>
            </w:r>
            <w:r w:rsidR="00D05B35">
              <w:rPr>
                <w:noProof/>
                <w:webHidden/>
              </w:rPr>
              <w:t>5</w:t>
            </w:r>
            <w:r w:rsidR="00D05B35">
              <w:rPr>
                <w:noProof/>
                <w:webHidden/>
              </w:rPr>
              <w:fldChar w:fldCharType="end"/>
            </w:r>
          </w:hyperlink>
        </w:p>
        <w:p w14:paraId="75139838" w14:textId="6B625CFC"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29" w:history="1">
            <w:r w:rsidR="00D05B35" w:rsidRPr="009645FD">
              <w:rPr>
                <w:rStyle w:val="Hyperlink"/>
                <w:noProof/>
              </w:rPr>
              <w:t>3.0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General Information</w:t>
            </w:r>
            <w:r w:rsidR="00D05B35">
              <w:rPr>
                <w:noProof/>
                <w:webHidden/>
              </w:rPr>
              <w:tab/>
            </w:r>
            <w:r w:rsidR="00D05B35">
              <w:rPr>
                <w:noProof/>
                <w:webHidden/>
              </w:rPr>
              <w:fldChar w:fldCharType="begin"/>
            </w:r>
            <w:r w:rsidR="00D05B35">
              <w:rPr>
                <w:noProof/>
                <w:webHidden/>
              </w:rPr>
              <w:instrText xml:space="preserve"> PAGEREF _Toc211416829 \h </w:instrText>
            </w:r>
            <w:r w:rsidR="00D05B35">
              <w:rPr>
                <w:noProof/>
                <w:webHidden/>
              </w:rPr>
            </w:r>
            <w:r w:rsidR="00D05B35">
              <w:rPr>
                <w:noProof/>
                <w:webHidden/>
              </w:rPr>
              <w:fldChar w:fldCharType="separate"/>
            </w:r>
            <w:r w:rsidR="00D05B35">
              <w:rPr>
                <w:noProof/>
                <w:webHidden/>
              </w:rPr>
              <w:t>5</w:t>
            </w:r>
            <w:r w:rsidR="00D05B35">
              <w:rPr>
                <w:noProof/>
                <w:webHidden/>
              </w:rPr>
              <w:fldChar w:fldCharType="end"/>
            </w:r>
          </w:hyperlink>
        </w:p>
        <w:p w14:paraId="0BC3932F" w14:textId="14F54A0E"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0" w:history="1">
            <w:r w:rsidR="00D05B35" w:rsidRPr="009645FD">
              <w:rPr>
                <w:rStyle w:val="Hyperlink"/>
                <w:noProof/>
              </w:rPr>
              <w:t>3.1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Location of services</w:t>
            </w:r>
            <w:r w:rsidR="00D05B35">
              <w:rPr>
                <w:noProof/>
                <w:webHidden/>
              </w:rPr>
              <w:tab/>
            </w:r>
            <w:r w:rsidR="00D05B35">
              <w:rPr>
                <w:noProof/>
                <w:webHidden/>
              </w:rPr>
              <w:fldChar w:fldCharType="begin"/>
            </w:r>
            <w:r w:rsidR="00D05B35">
              <w:rPr>
                <w:noProof/>
                <w:webHidden/>
              </w:rPr>
              <w:instrText xml:space="preserve"> PAGEREF _Toc211416830 \h </w:instrText>
            </w:r>
            <w:r w:rsidR="00D05B35">
              <w:rPr>
                <w:noProof/>
                <w:webHidden/>
              </w:rPr>
            </w:r>
            <w:r w:rsidR="00D05B35">
              <w:rPr>
                <w:noProof/>
                <w:webHidden/>
              </w:rPr>
              <w:fldChar w:fldCharType="separate"/>
            </w:r>
            <w:r w:rsidR="00D05B35">
              <w:rPr>
                <w:noProof/>
                <w:webHidden/>
              </w:rPr>
              <w:t>5</w:t>
            </w:r>
            <w:r w:rsidR="00D05B35">
              <w:rPr>
                <w:noProof/>
                <w:webHidden/>
              </w:rPr>
              <w:fldChar w:fldCharType="end"/>
            </w:r>
          </w:hyperlink>
        </w:p>
        <w:p w14:paraId="68F228D8" w14:textId="663422C4"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1" w:history="1">
            <w:r w:rsidR="00D05B35" w:rsidRPr="009645FD">
              <w:rPr>
                <w:rStyle w:val="Hyperlink"/>
                <w:noProof/>
              </w:rPr>
              <w:t>3.2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Opening Hours - Laboratories</w:t>
            </w:r>
            <w:r w:rsidR="00D05B35">
              <w:rPr>
                <w:noProof/>
                <w:webHidden/>
              </w:rPr>
              <w:tab/>
            </w:r>
            <w:r w:rsidR="00D05B35">
              <w:rPr>
                <w:noProof/>
                <w:webHidden/>
              </w:rPr>
              <w:fldChar w:fldCharType="begin"/>
            </w:r>
            <w:r w:rsidR="00D05B35">
              <w:rPr>
                <w:noProof/>
                <w:webHidden/>
              </w:rPr>
              <w:instrText xml:space="preserve"> PAGEREF _Toc211416831 \h </w:instrText>
            </w:r>
            <w:r w:rsidR="00D05B35">
              <w:rPr>
                <w:noProof/>
                <w:webHidden/>
              </w:rPr>
            </w:r>
            <w:r w:rsidR="00D05B35">
              <w:rPr>
                <w:noProof/>
                <w:webHidden/>
              </w:rPr>
              <w:fldChar w:fldCharType="separate"/>
            </w:r>
            <w:r w:rsidR="00D05B35">
              <w:rPr>
                <w:noProof/>
                <w:webHidden/>
              </w:rPr>
              <w:t>6</w:t>
            </w:r>
            <w:r w:rsidR="00D05B35">
              <w:rPr>
                <w:noProof/>
                <w:webHidden/>
              </w:rPr>
              <w:fldChar w:fldCharType="end"/>
            </w:r>
          </w:hyperlink>
        </w:p>
        <w:p w14:paraId="2D15DE35" w14:textId="58203BF3"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2" w:history="1">
            <w:r w:rsidR="00D05B35" w:rsidRPr="009645FD">
              <w:rPr>
                <w:rStyle w:val="Hyperlink"/>
                <w:noProof/>
              </w:rPr>
              <w:t>3.3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Opening Hours - Mortuary</w:t>
            </w:r>
            <w:r w:rsidR="00D05B35">
              <w:rPr>
                <w:noProof/>
                <w:webHidden/>
              </w:rPr>
              <w:tab/>
            </w:r>
            <w:r w:rsidR="00D05B35">
              <w:rPr>
                <w:noProof/>
                <w:webHidden/>
              </w:rPr>
              <w:fldChar w:fldCharType="begin"/>
            </w:r>
            <w:r w:rsidR="00D05B35">
              <w:rPr>
                <w:noProof/>
                <w:webHidden/>
              </w:rPr>
              <w:instrText xml:space="preserve"> PAGEREF _Toc211416832 \h </w:instrText>
            </w:r>
            <w:r w:rsidR="00D05B35">
              <w:rPr>
                <w:noProof/>
                <w:webHidden/>
              </w:rPr>
            </w:r>
            <w:r w:rsidR="00D05B35">
              <w:rPr>
                <w:noProof/>
                <w:webHidden/>
              </w:rPr>
              <w:fldChar w:fldCharType="separate"/>
            </w:r>
            <w:r w:rsidR="00D05B35">
              <w:rPr>
                <w:noProof/>
                <w:webHidden/>
              </w:rPr>
              <w:t>6</w:t>
            </w:r>
            <w:r w:rsidR="00D05B35">
              <w:rPr>
                <w:noProof/>
                <w:webHidden/>
              </w:rPr>
              <w:fldChar w:fldCharType="end"/>
            </w:r>
          </w:hyperlink>
        </w:p>
        <w:p w14:paraId="3AFA54C5" w14:textId="522526F1"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3" w:history="1">
            <w:r w:rsidR="00D05B35" w:rsidRPr="009645FD">
              <w:rPr>
                <w:rStyle w:val="Hyperlink"/>
                <w:noProof/>
              </w:rPr>
              <w:t>3.4</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Useful service contact numbers</w:t>
            </w:r>
            <w:r w:rsidR="00D05B35">
              <w:rPr>
                <w:noProof/>
                <w:webHidden/>
              </w:rPr>
              <w:tab/>
            </w:r>
            <w:r w:rsidR="00D05B35">
              <w:rPr>
                <w:noProof/>
                <w:webHidden/>
              </w:rPr>
              <w:fldChar w:fldCharType="begin"/>
            </w:r>
            <w:r w:rsidR="00D05B35">
              <w:rPr>
                <w:noProof/>
                <w:webHidden/>
              </w:rPr>
              <w:instrText xml:space="preserve"> PAGEREF _Toc211416833 \h </w:instrText>
            </w:r>
            <w:r w:rsidR="00D05B35">
              <w:rPr>
                <w:noProof/>
                <w:webHidden/>
              </w:rPr>
            </w:r>
            <w:r w:rsidR="00D05B35">
              <w:rPr>
                <w:noProof/>
                <w:webHidden/>
              </w:rPr>
              <w:fldChar w:fldCharType="separate"/>
            </w:r>
            <w:r w:rsidR="00D05B35">
              <w:rPr>
                <w:noProof/>
                <w:webHidden/>
              </w:rPr>
              <w:t>7</w:t>
            </w:r>
            <w:r w:rsidR="00D05B35">
              <w:rPr>
                <w:noProof/>
                <w:webHidden/>
              </w:rPr>
              <w:fldChar w:fldCharType="end"/>
            </w:r>
          </w:hyperlink>
        </w:p>
        <w:p w14:paraId="3092E847" w14:textId="0A37F76E"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4" w:history="1">
            <w:r w:rsidR="00D05B35" w:rsidRPr="009645FD">
              <w:rPr>
                <w:rStyle w:val="Hyperlink"/>
                <w:noProof/>
              </w:rPr>
              <w:t>3.5</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Key staff contacts</w:t>
            </w:r>
            <w:r w:rsidR="00D05B35">
              <w:rPr>
                <w:noProof/>
                <w:webHidden/>
              </w:rPr>
              <w:tab/>
            </w:r>
            <w:r w:rsidR="00D05B35">
              <w:rPr>
                <w:noProof/>
                <w:webHidden/>
              </w:rPr>
              <w:fldChar w:fldCharType="begin"/>
            </w:r>
            <w:r w:rsidR="00D05B35">
              <w:rPr>
                <w:noProof/>
                <w:webHidden/>
              </w:rPr>
              <w:instrText xml:space="preserve"> PAGEREF _Toc211416834 \h </w:instrText>
            </w:r>
            <w:r w:rsidR="00D05B35">
              <w:rPr>
                <w:noProof/>
                <w:webHidden/>
              </w:rPr>
            </w:r>
            <w:r w:rsidR="00D05B35">
              <w:rPr>
                <w:noProof/>
                <w:webHidden/>
              </w:rPr>
              <w:fldChar w:fldCharType="separate"/>
            </w:r>
            <w:r w:rsidR="00D05B35">
              <w:rPr>
                <w:noProof/>
                <w:webHidden/>
              </w:rPr>
              <w:t>8</w:t>
            </w:r>
            <w:r w:rsidR="00D05B35">
              <w:rPr>
                <w:noProof/>
                <w:webHidden/>
              </w:rPr>
              <w:fldChar w:fldCharType="end"/>
            </w:r>
          </w:hyperlink>
        </w:p>
        <w:p w14:paraId="0EE5B60D" w14:textId="6AAA1499"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5" w:history="1">
            <w:r w:rsidR="00D05B35" w:rsidRPr="009645FD">
              <w:rPr>
                <w:rStyle w:val="Hyperlink"/>
                <w:noProof/>
              </w:rPr>
              <w:t>3.6</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Protection of Personal Data &amp; Patient Consent</w:t>
            </w:r>
            <w:r w:rsidR="00D05B35">
              <w:rPr>
                <w:noProof/>
                <w:webHidden/>
              </w:rPr>
              <w:tab/>
            </w:r>
            <w:r w:rsidR="00D05B35">
              <w:rPr>
                <w:noProof/>
                <w:webHidden/>
              </w:rPr>
              <w:fldChar w:fldCharType="begin"/>
            </w:r>
            <w:r w:rsidR="00D05B35">
              <w:rPr>
                <w:noProof/>
                <w:webHidden/>
              </w:rPr>
              <w:instrText xml:space="preserve"> PAGEREF _Toc211416835 \h </w:instrText>
            </w:r>
            <w:r w:rsidR="00D05B35">
              <w:rPr>
                <w:noProof/>
                <w:webHidden/>
              </w:rPr>
            </w:r>
            <w:r w:rsidR="00D05B35">
              <w:rPr>
                <w:noProof/>
                <w:webHidden/>
              </w:rPr>
              <w:fldChar w:fldCharType="separate"/>
            </w:r>
            <w:r w:rsidR="00D05B35">
              <w:rPr>
                <w:noProof/>
                <w:webHidden/>
              </w:rPr>
              <w:t>8</w:t>
            </w:r>
            <w:r w:rsidR="00D05B35">
              <w:rPr>
                <w:noProof/>
                <w:webHidden/>
              </w:rPr>
              <w:fldChar w:fldCharType="end"/>
            </w:r>
          </w:hyperlink>
        </w:p>
        <w:p w14:paraId="1D85C46D" w14:textId="06131BF5"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6" w:history="1">
            <w:r w:rsidR="00D05B35" w:rsidRPr="009645FD">
              <w:rPr>
                <w:rStyle w:val="Hyperlink"/>
                <w:noProof/>
              </w:rPr>
              <w:t>3.7</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User Feedback</w:t>
            </w:r>
            <w:r w:rsidR="00D05B35">
              <w:rPr>
                <w:noProof/>
                <w:webHidden/>
              </w:rPr>
              <w:tab/>
            </w:r>
            <w:r w:rsidR="00D05B35">
              <w:rPr>
                <w:noProof/>
                <w:webHidden/>
              </w:rPr>
              <w:fldChar w:fldCharType="begin"/>
            </w:r>
            <w:r w:rsidR="00D05B35">
              <w:rPr>
                <w:noProof/>
                <w:webHidden/>
              </w:rPr>
              <w:instrText xml:space="preserve"> PAGEREF _Toc211416836 \h </w:instrText>
            </w:r>
            <w:r w:rsidR="00D05B35">
              <w:rPr>
                <w:noProof/>
                <w:webHidden/>
              </w:rPr>
            </w:r>
            <w:r w:rsidR="00D05B35">
              <w:rPr>
                <w:noProof/>
                <w:webHidden/>
              </w:rPr>
              <w:fldChar w:fldCharType="separate"/>
            </w:r>
            <w:r w:rsidR="00D05B35">
              <w:rPr>
                <w:noProof/>
                <w:webHidden/>
              </w:rPr>
              <w:t>9</w:t>
            </w:r>
            <w:r w:rsidR="00D05B35">
              <w:rPr>
                <w:noProof/>
                <w:webHidden/>
              </w:rPr>
              <w:fldChar w:fldCharType="end"/>
            </w:r>
          </w:hyperlink>
        </w:p>
        <w:p w14:paraId="2FCD49D0" w14:textId="5775ED14"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37" w:history="1">
            <w:r w:rsidR="00D05B35" w:rsidRPr="009645FD">
              <w:rPr>
                <w:rStyle w:val="Hyperlink"/>
                <w:noProof/>
              </w:rPr>
              <w:t>4.0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Histopathology Specimens</w:t>
            </w:r>
            <w:r w:rsidR="00D05B35">
              <w:rPr>
                <w:noProof/>
                <w:webHidden/>
              </w:rPr>
              <w:tab/>
            </w:r>
            <w:r w:rsidR="00D05B35">
              <w:rPr>
                <w:noProof/>
                <w:webHidden/>
              </w:rPr>
              <w:fldChar w:fldCharType="begin"/>
            </w:r>
            <w:r w:rsidR="00D05B35">
              <w:rPr>
                <w:noProof/>
                <w:webHidden/>
              </w:rPr>
              <w:instrText xml:space="preserve"> PAGEREF _Toc211416837 \h </w:instrText>
            </w:r>
            <w:r w:rsidR="00D05B35">
              <w:rPr>
                <w:noProof/>
                <w:webHidden/>
              </w:rPr>
            </w:r>
            <w:r w:rsidR="00D05B35">
              <w:rPr>
                <w:noProof/>
                <w:webHidden/>
              </w:rPr>
              <w:fldChar w:fldCharType="separate"/>
            </w:r>
            <w:r w:rsidR="00D05B35">
              <w:rPr>
                <w:noProof/>
                <w:webHidden/>
              </w:rPr>
              <w:t>10</w:t>
            </w:r>
            <w:r w:rsidR="00D05B35">
              <w:rPr>
                <w:noProof/>
                <w:webHidden/>
              </w:rPr>
              <w:fldChar w:fldCharType="end"/>
            </w:r>
          </w:hyperlink>
        </w:p>
        <w:p w14:paraId="71957D96" w14:textId="593F7FFA"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8" w:history="1">
            <w:r w:rsidR="00D05B35" w:rsidRPr="009645FD">
              <w:rPr>
                <w:rStyle w:val="Hyperlink"/>
                <w:noProof/>
              </w:rPr>
              <w:t>4.1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Sample collection</w:t>
            </w:r>
            <w:r w:rsidR="00D05B35">
              <w:rPr>
                <w:noProof/>
                <w:webHidden/>
              </w:rPr>
              <w:tab/>
            </w:r>
            <w:r w:rsidR="00D05B35">
              <w:rPr>
                <w:noProof/>
                <w:webHidden/>
              </w:rPr>
              <w:fldChar w:fldCharType="begin"/>
            </w:r>
            <w:r w:rsidR="00D05B35">
              <w:rPr>
                <w:noProof/>
                <w:webHidden/>
              </w:rPr>
              <w:instrText xml:space="preserve"> PAGEREF _Toc211416838 \h </w:instrText>
            </w:r>
            <w:r w:rsidR="00D05B35">
              <w:rPr>
                <w:noProof/>
                <w:webHidden/>
              </w:rPr>
            </w:r>
            <w:r w:rsidR="00D05B35">
              <w:rPr>
                <w:noProof/>
                <w:webHidden/>
              </w:rPr>
              <w:fldChar w:fldCharType="separate"/>
            </w:r>
            <w:r w:rsidR="00D05B35">
              <w:rPr>
                <w:noProof/>
                <w:webHidden/>
              </w:rPr>
              <w:t>10</w:t>
            </w:r>
            <w:r w:rsidR="00D05B35">
              <w:rPr>
                <w:noProof/>
                <w:webHidden/>
              </w:rPr>
              <w:fldChar w:fldCharType="end"/>
            </w:r>
          </w:hyperlink>
        </w:p>
        <w:p w14:paraId="0EFFD935" w14:textId="2D4639E4"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39" w:history="1">
            <w:r w:rsidR="00D05B35" w:rsidRPr="009645FD">
              <w:rPr>
                <w:rStyle w:val="Hyperlink"/>
                <w:noProof/>
              </w:rPr>
              <w:t>4.2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Labelling of specimen containers</w:t>
            </w:r>
            <w:r w:rsidR="00D05B35">
              <w:rPr>
                <w:noProof/>
                <w:webHidden/>
              </w:rPr>
              <w:tab/>
            </w:r>
            <w:r w:rsidR="00D05B35">
              <w:rPr>
                <w:noProof/>
                <w:webHidden/>
              </w:rPr>
              <w:fldChar w:fldCharType="begin"/>
            </w:r>
            <w:r w:rsidR="00D05B35">
              <w:rPr>
                <w:noProof/>
                <w:webHidden/>
              </w:rPr>
              <w:instrText xml:space="preserve"> PAGEREF _Toc211416839 \h </w:instrText>
            </w:r>
            <w:r w:rsidR="00D05B35">
              <w:rPr>
                <w:noProof/>
                <w:webHidden/>
              </w:rPr>
            </w:r>
            <w:r w:rsidR="00D05B35">
              <w:rPr>
                <w:noProof/>
                <w:webHidden/>
              </w:rPr>
              <w:fldChar w:fldCharType="separate"/>
            </w:r>
            <w:r w:rsidR="00D05B35">
              <w:rPr>
                <w:noProof/>
                <w:webHidden/>
              </w:rPr>
              <w:t>11</w:t>
            </w:r>
            <w:r w:rsidR="00D05B35">
              <w:rPr>
                <w:noProof/>
                <w:webHidden/>
              </w:rPr>
              <w:fldChar w:fldCharType="end"/>
            </w:r>
          </w:hyperlink>
        </w:p>
        <w:p w14:paraId="083C8785" w14:textId="5D16D450"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0" w:history="1">
            <w:r w:rsidR="00D05B35" w:rsidRPr="009645FD">
              <w:rPr>
                <w:rStyle w:val="Hyperlink"/>
                <w:noProof/>
              </w:rPr>
              <w:t>4.3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Completion of request forms</w:t>
            </w:r>
            <w:r w:rsidR="00D05B35">
              <w:rPr>
                <w:noProof/>
                <w:webHidden/>
              </w:rPr>
              <w:tab/>
            </w:r>
            <w:r w:rsidR="00D05B35">
              <w:rPr>
                <w:noProof/>
                <w:webHidden/>
              </w:rPr>
              <w:fldChar w:fldCharType="begin"/>
            </w:r>
            <w:r w:rsidR="00D05B35">
              <w:rPr>
                <w:noProof/>
                <w:webHidden/>
              </w:rPr>
              <w:instrText xml:space="preserve"> PAGEREF _Toc211416840 \h </w:instrText>
            </w:r>
            <w:r w:rsidR="00D05B35">
              <w:rPr>
                <w:noProof/>
                <w:webHidden/>
              </w:rPr>
            </w:r>
            <w:r w:rsidR="00D05B35">
              <w:rPr>
                <w:noProof/>
                <w:webHidden/>
              </w:rPr>
              <w:fldChar w:fldCharType="separate"/>
            </w:r>
            <w:r w:rsidR="00D05B35">
              <w:rPr>
                <w:noProof/>
                <w:webHidden/>
              </w:rPr>
              <w:t>11</w:t>
            </w:r>
            <w:r w:rsidR="00D05B35">
              <w:rPr>
                <w:noProof/>
                <w:webHidden/>
              </w:rPr>
              <w:fldChar w:fldCharType="end"/>
            </w:r>
          </w:hyperlink>
        </w:p>
        <w:p w14:paraId="1527B4D0" w14:textId="4509EC4F"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1" w:history="1">
            <w:r w:rsidR="00D05B35" w:rsidRPr="009645FD">
              <w:rPr>
                <w:rStyle w:val="Hyperlink"/>
                <w:noProof/>
              </w:rPr>
              <w:t>4.4</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Inadequately labelled specimens and forms</w:t>
            </w:r>
            <w:r w:rsidR="00D05B35">
              <w:rPr>
                <w:noProof/>
                <w:webHidden/>
              </w:rPr>
              <w:tab/>
            </w:r>
            <w:r w:rsidR="00D05B35">
              <w:rPr>
                <w:noProof/>
                <w:webHidden/>
              </w:rPr>
              <w:fldChar w:fldCharType="begin"/>
            </w:r>
            <w:r w:rsidR="00D05B35">
              <w:rPr>
                <w:noProof/>
                <w:webHidden/>
              </w:rPr>
              <w:instrText xml:space="preserve"> PAGEREF _Toc211416841 \h </w:instrText>
            </w:r>
            <w:r w:rsidR="00D05B35">
              <w:rPr>
                <w:noProof/>
                <w:webHidden/>
              </w:rPr>
            </w:r>
            <w:r w:rsidR="00D05B35">
              <w:rPr>
                <w:noProof/>
                <w:webHidden/>
              </w:rPr>
              <w:fldChar w:fldCharType="separate"/>
            </w:r>
            <w:r w:rsidR="00D05B35">
              <w:rPr>
                <w:noProof/>
                <w:webHidden/>
              </w:rPr>
              <w:t>12</w:t>
            </w:r>
            <w:r w:rsidR="00D05B35">
              <w:rPr>
                <w:noProof/>
                <w:webHidden/>
              </w:rPr>
              <w:fldChar w:fldCharType="end"/>
            </w:r>
          </w:hyperlink>
        </w:p>
        <w:p w14:paraId="2F504B95" w14:textId="37B30DA7"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2" w:history="1">
            <w:r w:rsidR="00D05B35" w:rsidRPr="009645FD">
              <w:rPr>
                <w:rStyle w:val="Hyperlink"/>
                <w:noProof/>
              </w:rPr>
              <w:t>4.5</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High risk specimens</w:t>
            </w:r>
            <w:r w:rsidR="00D05B35">
              <w:rPr>
                <w:noProof/>
                <w:webHidden/>
              </w:rPr>
              <w:tab/>
            </w:r>
            <w:r w:rsidR="00D05B35">
              <w:rPr>
                <w:noProof/>
                <w:webHidden/>
              </w:rPr>
              <w:fldChar w:fldCharType="begin"/>
            </w:r>
            <w:r w:rsidR="00D05B35">
              <w:rPr>
                <w:noProof/>
                <w:webHidden/>
              </w:rPr>
              <w:instrText xml:space="preserve"> PAGEREF _Toc211416842 \h </w:instrText>
            </w:r>
            <w:r w:rsidR="00D05B35">
              <w:rPr>
                <w:noProof/>
                <w:webHidden/>
              </w:rPr>
            </w:r>
            <w:r w:rsidR="00D05B35">
              <w:rPr>
                <w:noProof/>
                <w:webHidden/>
              </w:rPr>
              <w:fldChar w:fldCharType="separate"/>
            </w:r>
            <w:r w:rsidR="00D05B35">
              <w:rPr>
                <w:noProof/>
                <w:webHidden/>
              </w:rPr>
              <w:t>12</w:t>
            </w:r>
            <w:r w:rsidR="00D05B35">
              <w:rPr>
                <w:noProof/>
                <w:webHidden/>
              </w:rPr>
              <w:fldChar w:fldCharType="end"/>
            </w:r>
          </w:hyperlink>
        </w:p>
        <w:p w14:paraId="36705990" w14:textId="353CEE51"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3" w:history="1">
            <w:r w:rsidR="00D05B35" w:rsidRPr="009645FD">
              <w:rPr>
                <w:rStyle w:val="Hyperlink"/>
                <w:noProof/>
              </w:rPr>
              <w:t>4.6</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Urgent specimens</w:t>
            </w:r>
            <w:r w:rsidR="00D05B35">
              <w:rPr>
                <w:noProof/>
                <w:webHidden/>
              </w:rPr>
              <w:tab/>
            </w:r>
            <w:r w:rsidR="00D05B35">
              <w:rPr>
                <w:noProof/>
                <w:webHidden/>
              </w:rPr>
              <w:fldChar w:fldCharType="begin"/>
            </w:r>
            <w:r w:rsidR="00D05B35">
              <w:rPr>
                <w:noProof/>
                <w:webHidden/>
              </w:rPr>
              <w:instrText xml:space="preserve"> PAGEREF _Toc211416843 \h </w:instrText>
            </w:r>
            <w:r w:rsidR="00D05B35">
              <w:rPr>
                <w:noProof/>
                <w:webHidden/>
              </w:rPr>
            </w:r>
            <w:r w:rsidR="00D05B35">
              <w:rPr>
                <w:noProof/>
                <w:webHidden/>
              </w:rPr>
              <w:fldChar w:fldCharType="separate"/>
            </w:r>
            <w:r w:rsidR="00D05B35">
              <w:rPr>
                <w:noProof/>
                <w:webHidden/>
              </w:rPr>
              <w:t>12</w:t>
            </w:r>
            <w:r w:rsidR="00D05B35">
              <w:rPr>
                <w:noProof/>
                <w:webHidden/>
              </w:rPr>
              <w:fldChar w:fldCharType="end"/>
            </w:r>
          </w:hyperlink>
        </w:p>
        <w:p w14:paraId="0F28B944" w14:textId="7F467769"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4" w:history="1">
            <w:r w:rsidR="00D05B35" w:rsidRPr="009645FD">
              <w:rPr>
                <w:rStyle w:val="Hyperlink"/>
                <w:noProof/>
              </w:rPr>
              <w:t>4.7</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Multiple GI Biopsies using Multicassettes</w:t>
            </w:r>
            <w:r w:rsidR="00D05B35">
              <w:rPr>
                <w:noProof/>
                <w:webHidden/>
              </w:rPr>
              <w:tab/>
            </w:r>
            <w:r w:rsidR="00D05B35">
              <w:rPr>
                <w:noProof/>
                <w:webHidden/>
              </w:rPr>
              <w:fldChar w:fldCharType="begin"/>
            </w:r>
            <w:r w:rsidR="00D05B35">
              <w:rPr>
                <w:noProof/>
                <w:webHidden/>
              </w:rPr>
              <w:instrText xml:space="preserve"> PAGEREF _Toc211416844 \h </w:instrText>
            </w:r>
            <w:r w:rsidR="00D05B35">
              <w:rPr>
                <w:noProof/>
                <w:webHidden/>
              </w:rPr>
            </w:r>
            <w:r w:rsidR="00D05B35">
              <w:rPr>
                <w:noProof/>
                <w:webHidden/>
              </w:rPr>
              <w:fldChar w:fldCharType="separate"/>
            </w:r>
            <w:r w:rsidR="00D05B35">
              <w:rPr>
                <w:noProof/>
                <w:webHidden/>
              </w:rPr>
              <w:t>13</w:t>
            </w:r>
            <w:r w:rsidR="00D05B35">
              <w:rPr>
                <w:noProof/>
                <w:webHidden/>
              </w:rPr>
              <w:fldChar w:fldCharType="end"/>
            </w:r>
          </w:hyperlink>
        </w:p>
        <w:p w14:paraId="285811EA" w14:textId="76F9D38F"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5" w:history="1">
            <w:r w:rsidR="00D05B35" w:rsidRPr="009645FD">
              <w:rPr>
                <w:rStyle w:val="Hyperlink"/>
                <w:noProof/>
              </w:rPr>
              <w:t>4.8</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Frozen sections</w:t>
            </w:r>
            <w:r w:rsidR="00D05B35">
              <w:rPr>
                <w:noProof/>
                <w:webHidden/>
              </w:rPr>
              <w:tab/>
            </w:r>
            <w:r w:rsidR="00D05B35">
              <w:rPr>
                <w:noProof/>
                <w:webHidden/>
              </w:rPr>
              <w:fldChar w:fldCharType="begin"/>
            </w:r>
            <w:r w:rsidR="00D05B35">
              <w:rPr>
                <w:noProof/>
                <w:webHidden/>
              </w:rPr>
              <w:instrText xml:space="preserve"> PAGEREF _Toc211416845 \h </w:instrText>
            </w:r>
            <w:r w:rsidR="00D05B35">
              <w:rPr>
                <w:noProof/>
                <w:webHidden/>
              </w:rPr>
            </w:r>
            <w:r w:rsidR="00D05B35">
              <w:rPr>
                <w:noProof/>
                <w:webHidden/>
              </w:rPr>
              <w:fldChar w:fldCharType="separate"/>
            </w:r>
            <w:r w:rsidR="00D05B35">
              <w:rPr>
                <w:noProof/>
                <w:webHidden/>
              </w:rPr>
              <w:t>13</w:t>
            </w:r>
            <w:r w:rsidR="00D05B35">
              <w:rPr>
                <w:noProof/>
                <w:webHidden/>
              </w:rPr>
              <w:fldChar w:fldCharType="end"/>
            </w:r>
          </w:hyperlink>
        </w:p>
        <w:p w14:paraId="55B3F7ED" w14:textId="56B19AB6"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6" w:history="1">
            <w:r w:rsidR="00D05B35" w:rsidRPr="009645FD">
              <w:rPr>
                <w:rStyle w:val="Hyperlink"/>
                <w:noProof/>
              </w:rPr>
              <w:t>4.9</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Muscle biopsies</w:t>
            </w:r>
            <w:r w:rsidR="00D05B35">
              <w:rPr>
                <w:noProof/>
                <w:webHidden/>
              </w:rPr>
              <w:tab/>
            </w:r>
            <w:r w:rsidR="00D05B35">
              <w:rPr>
                <w:noProof/>
                <w:webHidden/>
              </w:rPr>
              <w:fldChar w:fldCharType="begin"/>
            </w:r>
            <w:r w:rsidR="00D05B35">
              <w:rPr>
                <w:noProof/>
                <w:webHidden/>
              </w:rPr>
              <w:instrText xml:space="preserve"> PAGEREF _Toc211416846 \h </w:instrText>
            </w:r>
            <w:r w:rsidR="00D05B35">
              <w:rPr>
                <w:noProof/>
                <w:webHidden/>
              </w:rPr>
            </w:r>
            <w:r w:rsidR="00D05B35">
              <w:rPr>
                <w:noProof/>
                <w:webHidden/>
              </w:rPr>
              <w:fldChar w:fldCharType="separate"/>
            </w:r>
            <w:r w:rsidR="00D05B35">
              <w:rPr>
                <w:noProof/>
                <w:webHidden/>
              </w:rPr>
              <w:t>14</w:t>
            </w:r>
            <w:r w:rsidR="00D05B35">
              <w:rPr>
                <w:noProof/>
                <w:webHidden/>
              </w:rPr>
              <w:fldChar w:fldCharType="end"/>
            </w:r>
          </w:hyperlink>
        </w:p>
        <w:p w14:paraId="743B2898" w14:textId="03745654"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7" w:history="1">
            <w:r w:rsidR="00D05B35" w:rsidRPr="009645FD">
              <w:rPr>
                <w:rStyle w:val="Hyperlink"/>
                <w:noProof/>
              </w:rPr>
              <w:t>4.10</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Renal biopsies</w:t>
            </w:r>
            <w:r w:rsidR="00D05B35">
              <w:rPr>
                <w:noProof/>
                <w:webHidden/>
              </w:rPr>
              <w:tab/>
            </w:r>
            <w:r w:rsidR="00D05B35">
              <w:rPr>
                <w:noProof/>
                <w:webHidden/>
              </w:rPr>
              <w:fldChar w:fldCharType="begin"/>
            </w:r>
            <w:r w:rsidR="00D05B35">
              <w:rPr>
                <w:noProof/>
                <w:webHidden/>
              </w:rPr>
              <w:instrText xml:space="preserve"> PAGEREF _Toc211416847 \h </w:instrText>
            </w:r>
            <w:r w:rsidR="00D05B35">
              <w:rPr>
                <w:noProof/>
                <w:webHidden/>
              </w:rPr>
            </w:r>
            <w:r w:rsidR="00D05B35">
              <w:rPr>
                <w:noProof/>
                <w:webHidden/>
              </w:rPr>
              <w:fldChar w:fldCharType="separate"/>
            </w:r>
            <w:r w:rsidR="00D05B35">
              <w:rPr>
                <w:noProof/>
                <w:webHidden/>
              </w:rPr>
              <w:t>14</w:t>
            </w:r>
            <w:r w:rsidR="00D05B35">
              <w:rPr>
                <w:noProof/>
                <w:webHidden/>
              </w:rPr>
              <w:fldChar w:fldCharType="end"/>
            </w:r>
          </w:hyperlink>
        </w:p>
        <w:p w14:paraId="1C9145D5" w14:textId="75564C3D"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8" w:history="1">
            <w:r w:rsidR="00D05B35" w:rsidRPr="009645FD">
              <w:rPr>
                <w:rStyle w:val="Hyperlink"/>
                <w:noProof/>
              </w:rPr>
              <w:t>4.11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Renal and skin samples for Immunofluorescence</w:t>
            </w:r>
            <w:r w:rsidR="00D05B35">
              <w:rPr>
                <w:noProof/>
                <w:webHidden/>
              </w:rPr>
              <w:tab/>
            </w:r>
            <w:r w:rsidR="00D05B35">
              <w:rPr>
                <w:noProof/>
                <w:webHidden/>
              </w:rPr>
              <w:fldChar w:fldCharType="begin"/>
            </w:r>
            <w:r w:rsidR="00D05B35">
              <w:rPr>
                <w:noProof/>
                <w:webHidden/>
              </w:rPr>
              <w:instrText xml:space="preserve"> PAGEREF _Toc211416848 \h </w:instrText>
            </w:r>
            <w:r w:rsidR="00D05B35">
              <w:rPr>
                <w:noProof/>
                <w:webHidden/>
              </w:rPr>
            </w:r>
            <w:r w:rsidR="00D05B35">
              <w:rPr>
                <w:noProof/>
                <w:webHidden/>
              </w:rPr>
              <w:fldChar w:fldCharType="separate"/>
            </w:r>
            <w:r w:rsidR="00D05B35">
              <w:rPr>
                <w:noProof/>
                <w:webHidden/>
              </w:rPr>
              <w:t>15</w:t>
            </w:r>
            <w:r w:rsidR="00D05B35">
              <w:rPr>
                <w:noProof/>
                <w:webHidden/>
              </w:rPr>
              <w:fldChar w:fldCharType="end"/>
            </w:r>
          </w:hyperlink>
        </w:p>
        <w:p w14:paraId="0C30C48A" w14:textId="46448291"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49" w:history="1">
            <w:r w:rsidR="00D05B35" w:rsidRPr="009645FD">
              <w:rPr>
                <w:rStyle w:val="Hyperlink"/>
                <w:noProof/>
              </w:rPr>
              <w:t>4.12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Rectal biopsies for Hirschsprung’s disease</w:t>
            </w:r>
            <w:r w:rsidR="00D05B35">
              <w:rPr>
                <w:noProof/>
                <w:webHidden/>
              </w:rPr>
              <w:tab/>
            </w:r>
            <w:r w:rsidR="00D05B35">
              <w:rPr>
                <w:noProof/>
                <w:webHidden/>
              </w:rPr>
              <w:fldChar w:fldCharType="begin"/>
            </w:r>
            <w:r w:rsidR="00D05B35">
              <w:rPr>
                <w:noProof/>
                <w:webHidden/>
              </w:rPr>
              <w:instrText xml:space="preserve"> PAGEREF _Toc211416849 \h </w:instrText>
            </w:r>
            <w:r w:rsidR="00D05B35">
              <w:rPr>
                <w:noProof/>
                <w:webHidden/>
              </w:rPr>
            </w:r>
            <w:r w:rsidR="00D05B35">
              <w:rPr>
                <w:noProof/>
                <w:webHidden/>
              </w:rPr>
              <w:fldChar w:fldCharType="separate"/>
            </w:r>
            <w:r w:rsidR="00D05B35">
              <w:rPr>
                <w:noProof/>
                <w:webHidden/>
              </w:rPr>
              <w:t>15</w:t>
            </w:r>
            <w:r w:rsidR="00D05B35">
              <w:rPr>
                <w:noProof/>
                <w:webHidden/>
              </w:rPr>
              <w:fldChar w:fldCharType="end"/>
            </w:r>
          </w:hyperlink>
        </w:p>
        <w:p w14:paraId="45F09289" w14:textId="56978DAF"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0" w:history="1">
            <w:r w:rsidR="00D05B35" w:rsidRPr="009645FD">
              <w:rPr>
                <w:rStyle w:val="Hyperlink"/>
                <w:noProof/>
              </w:rPr>
              <w:t>4.13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Paediatric tumour specimens</w:t>
            </w:r>
            <w:r w:rsidR="00D05B35">
              <w:rPr>
                <w:noProof/>
                <w:webHidden/>
              </w:rPr>
              <w:tab/>
            </w:r>
            <w:r w:rsidR="00D05B35">
              <w:rPr>
                <w:noProof/>
                <w:webHidden/>
              </w:rPr>
              <w:fldChar w:fldCharType="begin"/>
            </w:r>
            <w:r w:rsidR="00D05B35">
              <w:rPr>
                <w:noProof/>
                <w:webHidden/>
              </w:rPr>
              <w:instrText xml:space="preserve"> PAGEREF _Toc211416850 \h </w:instrText>
            </w:r>
            <w:r w:rsidR="00D05B35">
              <w:rPr>
                <w:noProof/>
                <w:webHidden/>
              </w:rPr>
            </w:r>
            <w:r w:rsidR="00D05B35">
              <w:rPr>
                <w:noProof/>
                <w:webHidden/>
              </w:rPr>
              <w:fldChar w:fldCharType="separate"/>
            </w:r>
            <w:r w:rsidR="00D05B35">
              <w:rPr>
                <w:noProof/>
                <w:webHidden/>
              </w:rPr>
              <w:t>15</w:t>
            </w:r>
            <w:r w:rsidR="00D05B35">
              <w:rPr>
                <w:noProof/>
                <w:webHidden/>
              </w:rPr>
              <w:fldChar w:fldCharType="end"/>
            </w:r>
          </w:hyperlink>
        </w:p>
        <w:p w14:paraId="393278A6" w14:textId="5A621738"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1" w:history="1">
            <w:r w:rsidR="00D05B35" w:rsidRPr="009645FD">
              <w:rPr>
                <w:rStyle w:val="Hyperlink"/>
                <w:noProof/>
              </w:rPr>
              <w:t>4.14</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Samples for electron microscopy</w:t>
            </w:r>
            <w:r w:rsidR="00D05B35">
              <w:rPr>
                <w:noProof/>
                <w:webHidden/>
              </w:rPr>
              <w:tab/>
            </w:r>
            <w:r w:rsidR="00D05B35">
              <w:rPr>
                <w:noProof/>
                <w:webHidden/>
              </w:rPr>
              <w:fldChar w:fldCharType="begin"/>
            </w:r>
            <w:r w:rsidR="00D05B35">
              <w:rPr>
                <w:noProof/>
                <w:webHidden/>
              </w:rPr>
              <w:instrText xml:space="preserve"> PAGEREF _Toc211416851 \h </w:instrText>
            </w:r>
            <w:r w:rsidR="00D05B35">
              <w:rPr>
                <w:noProof/>
                <w:webHidden/>
              </w:rPr>
            </w:r>
            <w:r w:rsidR="00D05B35">
              <w:rPr>
                <w:noProof/>
                <w:webHidden/>
              </w:rPr>
              <w:fldChar w:fldCharType="separate"/>
            </w:r>
            <w:r w:rsidR="00D05B35">
              <w:rPr>
                <w:noProof/>
                <w:webHidden/>
              </w:rPr>
              <w:t>15</w:t>
            </w:r>
            <w:r w:rsidR="00D05B35">
              <w:rPr>
                <w:noProof/>
                <w:webHidden/>
              </w:rPr>
              <w:fldChar w:fldCharType="end"/>
            </w:r>
          </w:hyperlink>
        </w:p>
        <w:p w14:paraId="604B3AD7" w14:textId="257700CE"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2" w:history="1">
            <w:r w:rsidR="00D05B35" w:rsidRPr="009645FD">
              <w:rPr>
                <w:rStyle w:val="Hyperlink"/>
                <w:noProof/>
              </w:rPr>
              <w:t>4.15</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Hair specimens</w:t>
            </w:r>
            <w:r w:rsidR="00D05B35">
              <w:rPr>
                <w:noProof/>
                <w:webHidden/>
              </w:rPr>
              <w:tab/>
            </w:r>
            <w:r w:rsidR="00D05B35">
              <w:rPr>
                <w:noProof/>
                <w:webHidden/>
              </w:rPr>
              <w:fldChar w:fldCharType="begin"/>
            </w:r>
            <w:r w:rsidR="00D05B35">
              <w:rPr>
                <w:noProof/>
                <w:webHidden/>
              </w:rPr>
              <w:instrText xml:space="preserve"> PAGEREF _Toc211416852 \h </w:instrText>
            </w:r>
            <w:r w:rsidR="00D05B35">
              <w:rPr>
                <w:noProof/>
                <w:webHidden/>
              </w:rPr>
            </w:r>
            <w:r w:rsidR="00D05B35">
              <w:rPr>
                <w:noProof/>
                <w:webHidden/>
              </w:rPr>
              <w:fldChar w:fldCharType="separate"/>
            </w:r>
            <w:r w:rsidR="00D05B35">
              <w:rPr>
                <w:noProof/>
                <w:webHidden/>
              </w:rPr>
              <w:t>16</w:t>
            </w:r>
            <w:r w:rsidR="00D05B35">
              <w:rPr>
                <w:noProof/>
                <w:webHidden/>
              </w:rPr>
              <w:fldChar w:fldCharType="end"/>
            </w:r>
          </w:hyperlink>
        </w:p>
        <w:p w14:paraId="411D2F55" w14:textId="3C4C0A78"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3" w:history="1">
            <w:r w:rsidR="00D05B35" w:rsidRPr="009645FD">
              <w:rPr>
                <w:rStyle w:val="Hyperlink"/>
                <w:noProof/>
              </w:rPr>
              <w:t>4.16</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Mohs specimens</w:t>
            </w:r>
            <w:r w:rsidR="00D05B35">
              <w:rPr>
                <w:noProof/>
                <w:webHidden/>
              </w:rPr>
              <w:tab/>
            </w:r>
            <w:r w:rsidR="00D05B35">
              <w:rPr>
                <w:noProof/>
                <w:webHidden/>
              </w:rPr>
              <w:fldChar w:fldCharType="begin"/>
            </w:r>
            <w:r w:rsidR="00D05B35">
              <w:rPr>
                <w:noProof/>
                <w:webHidden/>
              </w:rPr>
              <w:instrText xml:space="preserve"> PAGEREF _Toc211416853 \h </w:instrText>
            </w:r>
            <w:r w:rsidR="00D05B35">
              <w:rPr>
                <w:noProof/>
                <w:webHidden/>
              </w:rPr>
            </w:r>
            <w:r w:rsidR="00D05B35">
              <w:rPr>
                <w:noProof/>
                <w:webHidden/>
              </w:rPr>
              <w:fldChar w:fldCharType="separate"/>
            </w:r>
            <w:r w:rsidR="00D05B35">
              <w:rPr>
                <w:noProof/>
                <w:webHidden/>
              </w:rPr>
              <w:t>16</w:t>
            </w:r>
            <w:r w:rsidR="00D05B35">
              <w:rPr>
                <w:noProof/>
                <w:webHidden/>
              </w:rPr>
              <w:fldChar w:fldCharType="end"/>
            </w:r>
          </w:hyperlink>
        </w:p>
        <w:p w14:paraId="17ADB8EE" w14:textId="770AF144"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4" w:history="1">
            <w:r w:rsidR="00D05B35" w:rsidRPr="009645FD">
              <w:rPr>
                <w:rStyle w:val="Hyperlink"/>
                <w:noProof/>
              </w:rPr>
              <w:t>4.17</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Whole Genome Sequencing specimens</w:t>
            </w:r>
            <w:r w:rsidR="00D05B35">
              <w:rPr>
                <w:noProof/>
                <w:webHidden/>
              </w:rPr>
              <w:tab/>
            </w:r>
            <w:r w:rsidR="00D05B35">
              <w:rPr>
                <w:noProof/>
                <w:webHidden/>
              </w:rPr>
              <w:fldChar w:fldCharType="begin"/>
            </w:r>
            <w:r w:rsidR="00D05B35">
              <w:rPr>
                <w:noProof/>
                <w:webHidden/>
              </w:rPr>
              <w:instrText xml:space="preserve"> PAGEREF _Toc211416854 \h </w:instrText>
            </w:r>
            <w:r w:rsidR="00D05B35">
              <w:rPr>
                <w:noProof/>
                <w:webHidden/>
              </w:rPr>
            </w:r>
            <w:r w:rsidR="00D05B35">
              <w:rPr>
                <w:noProof/>
                <w:webHidden/>
              </w:rPr>
              <w:fldChar w:fldCharType="separate"/>
            </w:r>
            <w:r w:rsidR="00D05B35">
              <w:rPr>
                <w:noProof/>
                <w:webHidden/>
              </w:rPr>
              <w:t>16</w:t>
            </w:r>
            <w:r w:rsidR="00D05B35">
              <w:rPr>
                <w:noProof/>
                <w:webHidden/>
              </w:rPr>
              <w:fldChar w:fldCharType="end"/>
            </w:r>
          </w:hyperlink>
        </w:p>
        <w:p w14:paraId="7E9C4F42" w14:textId="3B1E4309"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5" w:history="1">
            <w:r w:rsidR="00D05B35" w:rsidRPr="009645FD">
              <w:rPr>
                <w:rStyle w:val="Hyperlink"/>
                <w:noProof/>
              </w:rPr>
              <w:t>4.18</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BREVAC specimens</w:t>
            </w:r>
            <w:r w:rsidR="00D05B35">
              <w:rPr>
                <w:noProof/>
                <w:webHidden/>
              </w:rPr>
              <w:tab/>
            </w:r>
            <w:r w:rsidR="00D05B35">
              <w:rPr>
                <w:noProof/>
                <w:webHidden/>
              </w:rPr>
              <w:fldChar w:fldCharType="begin"/>
            </w:r>
            <w:r w:rsidR="00D05B35">
              <w:rPr>
                <w:noProof/>
                <w:webHidden/>
              </w:rPr>
              <w:instrText xml:space="preserve"> PAGEREF _Toc211416855 \h </w:instrText>
            </w:r>
            <w:r w:rsidR="00D05B35">
              <w:rPr>
                <w:noProof/>
                <w:webHidden/>
              </w:rPr>
            </w:r>
            <w:r w:rsidR="00D05B35">
              <w:rPr>
                <w:noProof/>
                <w:webHidden/>
              </w:rPr>
              <w:fldChar w:fldCharType="separate"/>
            </w:r>
            <w:r w:rsidR="00D05B35">
              <w:rPr>
                <w:noProof/>
                <w:webHidden/>
              </w:rPr>
              <w:t>17</w:t>
            </w:r>
            <w:r w:rsidR="00D05B35">
              <w:rPr>
                <w:noProof/>
                <w:webHidden/>
              </w:rPr>
              <w:fldChar w:fldCharType="end"/>
            </w:r>
          </w:hyperlink>
        </w:p>
        <w:p w14:paraId="4D999E26" w14:textId="49CBA86E"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56" w:history="1">
            <w:r w:rsidR="00D05B35" w:rsidRPr="009645FD">
              <w:rPr>
                <w:rStyle w:val="Hyperlink"/>
                <w:noProof/>
              </w:rPr>
              <w:t>5.0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Cervical Cytology</w:t>
            </w:r>
            <w:r w:rsidR="00D05B35">
              <w:rPr>
                <w:noProof/>
                <w:webHidden/>
              </w:rPr>
              <w:tab/>
            </w:r>
            <w:r w:rsidR="00D05B35">
              <w:rPr>
                <w:noProof/>
                <w:webHidden/>
              </w:rPr>
              <w:fldChar w:fldCharType="begin"/>
            </w:r>
            <w:r w:rsidR="00D05B35">
              <w:rPr>
                <w:noProof/>
                <w:webHidden/>
              </w:rPr>
              <w:instrText xml:space="preserve"> PAGEREF _Toc211416856 \h </w:instrText>
            </w:r>
            <w:r w:rsidR="00D05B35">
              <w:rPr>
                <w:noProof/>
                <w:webHidden/>
              </w:rPr>
            </w:r>
            <w:r w:rsidR="00D05B35">
              <w:rPr>
                <w:noProof/>
                <w:webHidden/>
              </w:rPr>
              <w:fldChar w:fldCharType="separate"/>
            </w:r>
            <w:r w:rsidR="00D05B35">
              <w:rPr>
                <w:noProof/>
                <w:webHidden/>
              </w:rPr>
              <w:t>17</w:t>
            </w:r>
            <w:r w:rsidR="00D05B35">
              <w:rPr>
                <w:noProof/>
                <w:webHidden/>
              </w:rPr>
              <w:fldChar w:fldCharType="end"/>
            </w:r>
          </w:hyperlink>
        </w:p>
        <w:p w14:paraId="1954E55C" w14:textId="74298A17"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57" w:history="1">
            <w:r w:rsidR="00D05B35" w:rsidRPr="009645FD">
              <w:rPr>
                <w:rStyle w:val="Hyperlink"/>
                <w:noProof/>
              </w:rPr>
              <w:t>6.0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Diagnostic Cytology</w:t>
            </w:r>
            <w:r w:rsidR="00D05B35">
              <w:rPr>
                <w:noProof/>
                <w:webHidden/>
              </w:rPr>
              <w:tab/>
            </w:r>
            <w:r w:rsidR="00D05B35">
              <w:rPr>
                <w:noProof/>
                <w:webHidden/>
              </w:rPr>
              <w:fldChar w:fldCharType="begin"/>
            </w:r>
            <w:r w:rsidR="00D05B35">
              <w:rPr>
                <w:noProof/>
                <w:webHidden/>
              </w:rPr>
              <w:instrText xml:space="preserve"> PAGEREF _Toc211416857 \h </w:instrText>
            </w:r>
            <w:r w:rsidR="00D05B35">
              <w:rPr>
                <w:noProof/>
                <w:webHidden/>
              </w:rPr>
            </w:r>
            <w:r w:rsidR="00D05B35">
              <w:rPr>
                <w:noProof/>
                <w:webHidden/>
              </w:rPr>
              <w:fldChar w:fldCharType="separate"/>
            </w:r>
            <w:r w:rsidR="00D05B35">
              <w:rPr>
                <w:noProof/>
                <w:webHidden/>
              </w:rPr>
              <w:t>17</w:t>
            </w:r>
            <w:r w:rsidR="00D05B35">
              <w:rPr>
                <w:noProof/>
                <w:webHidden/>
              </w:rPr>
              <w:fldChar w:fldCharType="end"/>
            </w:r>
          </w:hyperlink>
        </w:p>
        <w:p w14:paraId="68EFADD2" w14:textId="337926E0"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8" w:history="1">
            <w:r w:rsidR="00D05B35" w:rsidRPr="009645FD">
              <w:rPr>
                <w:rStyle w:val="Hyperlink"/>
                <w:noProof/>
              </w:rPr>
              <w:t>6.1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Sample collection</w:t>
            </w:r>
            <w:r w:rsidR="00D05B35">
              <w:rPr>
                <w:noProof/>
                <w:webHidden/>
              </w:rPr>
              <w:tab/>
            </w:r>
            <w:r w:rsidR="00D05B35">
              <w:rPr>
                <w:noProof/>
                <w:webHidden/>
              </w:rPr>
              <w:fldChar w:fldCharType="begin"/>
            </w:r>
            <w:r w:rsidR="00D05B35">
              <w:rPr>
                <w:noProof/>
                <w:webHidden/>
              </w:rPr>
              <w:instrText xml:space="preserve"> PAGEREF _Toc211416858 \h </w:instrText>
            </w:r>
            <w:r w:rsidR="00D05B35">
              <w:rPr>
                <w:noProof/>
                <w:webHidden/>
              </w:rPr>
            </w:r>
            <w:r w:rsidR="00D05B35">
              <w:rPr>
                <w:noProof/>
                <w:webHidden/>
              </w:rPr>
              <w:fldChar w:fldCharType="separate"/>
            </w:r>
            <w:r w:rsidR="00D05B35">
              <w:rPr>
                <w:noProof/>
                <w:webHidden/>
              </w:rPr>
              <w:t>17</w:t>
            </w:r>
            <w:r w:rsidR="00D05B35">
              <w:rPr>
                <w:noProof/>
                <w:webHidden/>
              </w:rPr>
              <w:fldChar w:fldCharType="end"/>
            </w:r>
          </w:hyperlink>
        </w:p>
        <w:p w14:paraId="4DEC425B" w14:textId="107FED01"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59" w:history="1">
            <w:r w:rsidR="00D05B35" w:rsidRPr="009645FD">
              <w:rPr>
                <w:rStyle w:val="Hyperlink"/>
                <w:noProof/>
              </w:rPr>
              <w:t>6.2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Completion of request forms</w:t>
            </w:r>
            <w:r w:rsidR="00D05B35">
              <w:rPr>
                <w:noProof/>
                <w:webHidden/>
              </w:rPr>
              <w:tab/>
            </w:r>
            <w:r w:rsidR="00D05B35">
              <w:rPr>
                <w:noProof/>
                <w:webHidden/>
              </w:rPr>
              <w:fldChar w:fldCharType="begin"/>
            </w:r>
            <w:r w:rsidR="00D05B35">
              <w:rPr>
                <w:noProof/>
                <w:webHidden/>
              </w:rPr>
              <w:instrText xml:space="preserve"> PAGEREF _Toc211416859 \h </w:instrText>
            </w:r>
            <w:r w:rsidR="00D05B35">
              <w:rPr>
                <w:noProof/>
                <w:webHidden/>
              </w:rPr>
            </w:r>
            <w:r w:rsidR="00D05B35">
              <w:rPr>
                <w:noProof/>
                <w:webHidden/>
              </w:rPr>
              <w:fldChar w:fldCharType="separate"/>
            </w:r>
            <w:r w:rsidR="00D05B35">
              <w:rPr>
                <w:noProof/>
                <w:webHidden/>
              </w:rPr>
              <w:t>17</w:t>
            </w:r>
            <w:r w:rsidR="00D05B35">
              <w:rPr>
                <w:noProof/>
                <w:webHidden/>
              </w:rPr>
              <w:fldChar w:fldCharType="end"/>
            </w:r>
          </w:hyperlink>
        </w:p>
        <w:p w14:paraId="7BBA7A91" w14:textId="135D926A"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60" w:history="1">
            <w:r w:rsidR="00D05B35" w:rsidRPr="009645FD">
              <w:rPr>
                <w:rStyle w:val="Hyperlink"/>
                <w:noProof/>
              </w:rPr>
              <w:t>6.3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Procedures for different samples</w:t>
            </w:r>
            <w:r w:rsidR="00D05B35">
              <w:rPr>
                <w:noProof/>
                <w:webHidden/>
              </w:rPr>
              <w:tab/>
            </w:r>
            <w:r w:rsidR="00D05B35">
              <w:rPr>
                <w:noProof/>
                <w:webHidden/>
              </w:rPr>
              <w:fldChar w:fldCharType="begin"/>
            </w:r>
            <w:r w:rsidR="00D05B35">
              <w:rPr>
                <w:noProof/>
                <w:webHidden/>
              </w:rPr>
              <w:instrText xml:space="preserve"> PAGEREF _Toc211416860 \h </w:instrText>
            </w:r>
            <w:r w:rsidR="00D05B35">
              <w:rPr>
                <w:noProof/>
                <w:webHidden/>
              </w:rPr>
            </w:r>
            <w:r w:rsidR="00D05B35">
              <w:rPr>
                <w:noProof/>
                <w:webHidden/>
              </w:rPr>
              <w:fldChar w:fldCharType="separate"/>
            </w:r>
            <w:r w:rsidR="00D05B35">
              <w:rPr>
                <w:noProof/>
                <w:webHidden/>
              </w:rPr>
              <w:t>18</w:t>
            </w:r>
            <w:r w:rsidR="00D05B35">
              <w:rPr>
                <w:noProof/>
                <w:webHidden/>
              </w:rPr>
              <w:fldChar w:fldCharType="end"/>
            </w:r>
          </w:hyperlink>
        </w:p>
        <w:p w14:paraId="3BFD00E4" w14:textId="6B86C61C"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61" w:history="1">
            <w:r w:rsidR="00D05B35" w:rsidRPr="009645FD">
              <w:rPr>
                <w:rStyle w:val="Hyperlink"/>
                <w:noProof/>
              </w:rPr>
              <w:t>6.3.1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Urine</w:t>
            </w:r>
            <w:r w:rsidR="00D05B35">
              <w:rPr>
                <w:noProof/>
                <w:webHidden/>
              </w:rPr>
              <w:tab/>
            </w:r>
            <w:r w:rsidR="00D05B35">
              <w:rPr>
                <w:noProof/>
                <w:webHidden/>
              </w:rPr>
              <w:fldChar w:fldCharType="begin"/>
            </w:r>
            <w:r w:rsidR="00D05B35">
              <w:rPr>
                <w:noProof/>
                <w:webHidden/>
              </w:rPr>
              <w:instrText xml:space="preserve"> PAGEREF _Toc211416861 \h </w:instrText>
            </w:r>
            <w:r w:rsidR="00D05B35">
              <w:rPr>
                <w:noProof/>
                <w:webHidden/>
              </w:rPr>
            </w:r>
            <w:r w:rsidR="00D05B35">
              <w:rPr>
                <w:noProof/>
                <w:webHidden/>
              </w:rPr>
              <w:fldChar w:fldCharType="separate"/>
            </w:r>
            <w:r w:rsidR="00D05B35">
              <w:rPr>
                <w:noProof/>
                <w:webHidden/>
              </w:rPr>
              <w:t>18</w:t>
            </w:r>
            <w:r w:rsidR="00D05B35">
              <w:rPr>
                <w:noProof/>
                <w:webHidden/>
              </w:rPr>
              <w:fldChar w:fldCharType="end"/>
            </w:r>
          </w:hyperlink>
        </w:p>
        <w:p w14:paraId="7417FA2D" w14:textId="247B17FC"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62" w:history="1">
            <w:r w:rsidR="00D05B35" w:rsidRPr="009645FD">
              <w:rPr>
                <w:rStyle w:val="Hyperlink"/>
                <w:noProof/>
              </w:rPr>
              <w:t>6.3.2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Serous effusions</w:t>
            </w:r>
            <w:r w:rsidR="00D05B35">
              <w:rPr>
                <w:noProof/>
                <w:webHidden/>
              </w:rPr>
              <w:tab/>
            </w:r>
            <w:r w:rsidR="00D05B35">
              <w:rPr>
                <w:noProof/>
                <w:webHidden/>
              </w:rPr>
              <w:fldChar w:fldCharType="begin"/>
            </w:r>
            <w:r w:rsidR="00D05B35">
              <w:rPr>
                <w:noProof/>
                <w:webHidden/>
              </w:rPr>
              <w:instrText xml:space="preserve"> PAGEREF _Toc211416862 \h </w:instrText>
            </w:r>
            <w:r w:rsidR="00D05B35">
              <w:rPr>
                <w:noProof/>
                <w:webHidden/>
              </w:rPr>
            </w:r>
            <w:r w:rsidR="00D05B35">
              <w:rPr>
                <w:noProof/>
                <w:webHidden/>
              </w:rPr>
              <w:fldChar w:fldCharType="separate"/>
            </w:r>
            <w:r w:rsidR="00D05B35">
              <w:rPr>
                <w:noProof/>
                <w:webHidden/>
              </w:rPr>
              <w:t>18</w:t>
            </w:r>
            <w:r w:rsidR="00D05B35">
              <w:rPr>
                <w:noProof/>
                <w:webHidden/>
              </w:rPr>
              <w:fldChar w:fldCharType="end"/>
            </w:r>
          </w:hyperlink>
        </w:p>
        <w:p w14:paraId="56E577E6" w14:textId="2D362218"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63" w:history="1">
            <w:r w:rsidR="00D05B35" w:rsidRPr="009645FD">
              <w:rPr>
                <w:rStyle w:val="Hyperlink"/>
                <w:noProof/>
              </w:rPr>
              <w:t>6.3.3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Respiratory samples</w:t>
            </w:r>
            <w:r w:rsidR="00D05B35">
              <w:rPr>
                <w:noProof/>
                <w:webHidden/>
              </w:rPr>
              <w:tab/>
            </w:r>
            <w:r w:rsidR="00D05B35">
              <w:rPr>
                <w:noProof/>
                <w:webHidden/>
              </w:rPr>
              <w:fldChar w:fldCharType="begin"/>
            </w:r>
            <w:r w:rsidR="00D05B35">
              <w:rPr>
                <w:noProof/>
                <w:webHidden/>
              </w:rPr>
              <w:instrText xml:space="preserve"> PAGEREF _Toc211416863 \h </w:instrText>
            </w:r>
            <w:r w:rsidR="00D05B35">
              <w:rPr>
                <w:noProof/>
                <w:webHidden/>
              </w:rPr>
            </w:r>
            <w:r w:rsidR="00D05B35">
              <w:rPr>
                <w:noProof/>
                <w:webHidden/>
              </w:rPr>
              <w:fldChar w:fldCharType="separate"/>
            </w:r>
            <w:r w:rsidR="00D05B35">
              <w:rPr>
                <w:noProof/>
                <w:webHidden/>
              </w:rPr>
              <w:t>19</w:t>
            </w:r>
            <w:r w:rsidR="00D05B35">
              <w:rPr>
                <w:noProof/>
                <w:webHidden/>
              </w:rPr>
              <w:fldChar w:fldCharType="end"/>
            </w:r>
          </w:hyperlink>
        </w:p>
        <w:p w14:paraId="3C358D98" w14:textId="35CD79AF"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64" w:history="1">
            <w:r w:rsidR="00D05B35" w:rsidRPr="009645FD">
              <w:rPr>
                <w:rStyle w:val="Hyperlink"/>
                <w:noProof/>
              </w:rPr>
              <w:t>6.3.4</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Fine Needle Aspirates (FNA)</w:t>
            </w:r>
            <w:r w:rsidR="00D05B35">
              <w:rPr>
                <w:noProof/>
                <w:webHidden/>
              </w:rPr>
              <w:tab/>
            </w:r>
            <w:r w:rsidR="00D05B35">
              <w:rPr>
                <w:noProof/>
                <w:webHidden/>
              </w:rPr>
              <w:fldChar w:fldCharType="begin"/>
            </w:r>
            <w:r w:rsidR="00D05B35">
              <w:rPr>
                <w:noProof/>
                <w:webHidden/>
              </w:rPr>
              <w:instrText xml:space="preserve"> PAGEREF _Toc211416864 \h </w:instrText>
            </w:r>
            <w:r w:rsidR="00D05B35">
              <w:rPr>
                <w:noProof/>
                <w:webHidden/>
              </w:rPr>
            </w:r>
            <w:r w:rsidR="00D05B35">
              <w:rPr>
                <w:noProof/>
                <w:webHidden/>
              </w:rPr>
              <w:fldChar w:fldCharType="separate"/>
            </w:r>
            <w:r w:rsidR="00D05B35">
              <w:rPr>
                <w:noProof/>
                <w:webHidden/>
              </w:rPr>
              <w:t>19</w:t>
            </w:r>
            <w:r w:rsidR="00D05B35">
              <w:rPr>
                <w:noProof/>
                <w:webHidden/>
              </w:rPr>
              <w:fldChar w:fldCharType="end"/>
            </w:r>
          </w:hyperlink>
        </w:p>
        <w:p w14:paraId="6D85CE4B" w14:textId="7934A56E"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65" w:history="1">
            <w:r w:rsidR="00D05B35" w:rsidRPr="009645FD">
              <w:rPr>
                <w:rStyle w:val="Hyperlink"/>
                <w:noProof/>
              </w:rPr>
              <w:t>6.3.5</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Other Cytology</w:t>
            </w:r>
            <w:r w:rsidR="00D05B35">
              <w:rPr>
                <w:noProof/>
                <w:webHidden/>
              </w:rPr>
              <w:tab/>
            </w:r>
            <w:r w:rsidR="00D05B35">
              <w:rPr>
                <w:noProof/>
                <w:webHidden/>
              </w:rPr>
              <w:fldChar w:fldCharType="begin"/>
            </w:r>
            <w:r w:rsidR="00D05B35">
              <w:rPr>
                <w:noProof/>
                <w:webHidden/>
              </w:rPr>
              <w:instrText xml:space="preserve"> PAGEREF _Toc211416865 \h </w:instrText>
            </w:r>
            <w:r w:rsidR="00D05B35">
              <w:rPr>
                <w:noProof/>
                <w:webHidden/>
              </w:rPr>
            </w:r>
            <w:r w:rsidR="00D05B35">
              <w:rPr>
                <w:noProof/>
                <w:webHidden/>
              </w:rPr>
              <w:fldChar w:fldCharType="separate"/>
            </w:r>
            <w:r w:rsidR="00D05B35">
              <w:rPr>
                <w:noProof/>
                <w:webHidden/>
              </w:rPr>
              <w:t>20</w:t>
            </w:r>
            <w:r w:rsidR="00D05B35">
              <w:rPr>
                <w:noProof/>
                <w:webHidden/>
              </w:rPr>
              <w:fldChar w:fldCharType="end"/>
            </w:r>
          </w:hyperlink>
        </w:p>
        <w:p w14:paraId="4147F76D" w14:textId="79D04522"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66" w:history="1">
            <w:r w:rsidR="00D05B35" w:rsidRPr="009645FD">
              <w:rPr>
                <w:rStyle w:val="Hyperlink"/>
                <w:noProof/>
              </w:rPr>
              <w:t>7.0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Electron Microscopy</w:t>
            </w:r>
            <w:r w:rsidR="00D05B35">
              <w:rPr>
                <w:noProof/>
                <w:webHidden/>
              </w:rPr>
              <w:tab/>
            </w:r>
            <w:r w:rsidR="00D05B35">
              <w:rPr>
                <w:noProof/>
                <w:webHidden/>
              </w:rPr>
              <w:fldChar w:fldCharType="begin"/>
            </w:r>
            <w:r w:rsidR="00D05B35">
              <w:rPr>
                <w:noProof/>
                <w:webHidden/>
              </w:rPr>
              <w:instrText xml:space="preserve"> PAGEREF _Toc211416866 \h </w:instrText>
            </w:r>
            <w:r w:rsidR="00D05B35">
              <w:rPr>
                <w:noProof/>
                <w:webHidden/>
              </w:rPr>
            </w:r>
            <w:r w:rsidR="00D05B35">
              <w:rPr>
                <w:noProof/>
                <w:webHidden/>
              </w:rPr>
              <w:fldChar w:fldCharType="separate"/>
            </w:r>
            <w:r w:rsidR="00D05B35">
              <w:rPr>
                <w:noProof/>
                <w:webHidden/>
              </w:rPr>
              <w:t>21</w:t>
            </w:r>
            <w:r w:rsidR="00D05B35">
              <w:rPr>
                <w:noProof/>
                <w:webHidden/>
              </w:rPr>
              <w:fldChar w:fldCharType="end"/>
            </w:r>
          </w:hyperlink>
        </w:p>
        <w:p w14:paraId="00EBE4E5" w14:textId="0459EBB7"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67" w:history="1">
            <w:r w:rsidR="00D05B35" w:rsidRPr="009645FD">
              <w:rPr>
                <w:rStyle w:val="Hyperlink"/>
                <w:noProof/>
              </w:rPr>
              <w:t>7.1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Accepted Sample Types for Electron Microscopy</w:t>
            </w:r>
            <w:r w:rsidR="00D05B35">
              <w:rPr>
                <w:noProof/>
                <w:webHidden/>
              </w:rPr>
              <w:tab/>
            </w:r>
            <w:r w:rsidR="00D05B35">
              <w:rPr>
                <w:noProof/>
                <w:webHidden/>
              </w:rPr>
              <w:fldChar w:fldCharType="begin"/>
            </w:r>
            <w:r w:rsidR="00D05B35">
              <w:rPr>
                <w:noProof/>
                <w:webHidden/>
              </w:rPr>
              <w:instrText xml:space="preserve"> PAGEREF _Toc211416867 \h </w:instrText>
            </w:r>
            <w:r w:rsidR="00D05B35">
              <w:rPr>
                <w:noProof/>
                <w:webHidden/>
              </w:rPr>
            </w:r>
            <w:r w:rsidR="00D05B35">
              <w:rPr>
                <w:noProof/>
                <w:webHidden/>
              </w:rPr>
              <w:fldChar w:fldCharType="separate"/>
            </w:r>
            <w:r w:rsidR="00D05B35">
              <w:rPr>
                <w:noProof/>
                <w:webHidden/>
              </w:rPr>
              <w:t>21</w:t>
            </w:r>
            <w:r w:rsidR="00D05B35">
              <w:rPr>
                <w:noProof/>
                <w:webHidden/>
              </w:rPr>
              <w:fldChar w:fldCharType="end"/>
            </w:r>
          </w:hyperlink>
        </w:p>
        <w:p w14:paraId="74B8E5ED" w14:textId="0DBF8277"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68" w:history="1">
            <w:r w:rsidR="00D05B35" w:rsidRPr="009645FD">
              <w:rPr>
                <w:rStyle w:val="Hyperlink"/>
                <w:rFonts w:ascii="Segoe UI" w:hAnsi="Segoe UI" w:cs="Segoe UI"/>
                <w:noProof/>
              </w:rPr>
              <w:t>7.2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Sample Requirements for Electron Microscopy</w:t>
            </w:r>
            <w:r w:rsidR="00D05B35">
              <w:rPr>
                <w:noProof/>
                <w:webHidden/>
              </w:rPr>
              <w:tab/>
            </w:r>
            <w:r w:rsidR="00D05B35">
              <w:rPr>
                <w:noProof/>
                <w:webHidden/>
              </w:rPr>
              <w:fldChar w:fldCharType="begin"/>
            </w:r>
            <w:r w:rsidR="00D05B35">
              <w:rPr>
                <w:noProof/>
                <w:webHidden/>
              </w:rPr>
              <w:instrText xml:space="preserve"> PAGEREF _Toc211416868 \h </w:instrText>
            </w:r>
            <w:r w:rsidR="00D05B35">
              <w:rPr>
                <w:noProof/>
                <w:webHidden/>
              </w:rPr>
            </w:r>
            <w:r w:rsidR="00D05B35">
              <w:rPr>
                <w:noProof/>
                <w:webHidden/>
              </w:rPr>
              <w:fldChar w:fldCharType="separate"/>
            </w:r>
            <w:r w:rsidR="00D05B35">
              <w:rPr>
                <w:noProof/>
                <w:webHidden/>
              </w:rPr>
              <w:t>21</w:t>
            </w:r>
            <w:r w:rsidR="00D05B35">
              <w:rPr>
                <w:noProof/>
                <w:webHidden/>
              </w:rPr>
              <w:fldChar w:fldCharType="end"/>
            </w:r>
          </w:hyperlink>
        </w:p>
        <w:p w14:paraId="7459B2E7" w14:textId="2C362F5D"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69" w:history="1">
            <w:r w:rsidR="00D05B35" w:rsidRPr="009645FD">
              <w:rPr>
                <w:rStyle w:val="Hyperlink"/>
                <w:noProof/>
              </w:rPr>
              <w:t>7.3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Specimen Transport – External Cases</w:t>
            </w:r>
            <w:r w:rsidR="00D05B35">
              <w:rPr>
                <w:noProof/>
                <w:webHidden/>
              </w:rPr>
              <w:tab/>
            </w:r>
            <w:r w:rsidR="00D05B35">
              <w:rPr>
                <w:noProof/>
                <w:webHidden/>
              </w:rPr>
              <w:fldChar w:fldCharType="begin"/>
            </w:r>
            <w:r w:rsidR="00D05B35">
              <w:rPr>
                <w:noProof/>
                <w:webHidden/>
              </w:rPr>
              <w:instrText xml:space="preserve"> PAGEREF _Toc211416869 \h </w:instrText>
            </w:r>
            <w:r w:rsidR="00D05B35">
              <w:rPr>
                <w:noProof/>
                <w:webHidden/>
              </w:rPr>
            </w:r>
            <w:r w:rsidR="00D05B35">
              <w:rPr>
                <w:noProof/>
                <w:webHidden/>
              </w:rPr>
              <w:fldChar w:fldCharType="separate"/>
            </w:r>
            <w:r w:rsidR="00D05B35">
              <w:rPr>
                <w:noProof/>
                <w:webHidden/>
              </w:rPr>
              <w:t>22</w:t>
            </w:r>
            <w:r w:rsidR="00D05B35">
              <w:rPr>
                <w:noProof/>
                <w:webHidden/>
              </w:rPr>
              <w:fldChar w:fldCharType="end"/>
            </w:r>
          </w:hyperlink>
        </w:p>
        <w:p w14:paraId="30312C66" w14:textId="34196D23"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70" w:history="1">
            <w:r w:rsidR="00D05B35" w:rsidRPr="009645FD">
              <w:rPr>
                <w:rStyle w:val="Hyperlink"/>
                <w:noProof/>
              </w:rPr>
              <w:t>8.0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Transport of specimens to the Laboratory</w:t>
            </w:r>
            <w:r w:rsidR="00D05B35">
              <w:rPr>
                <w:noProof/>
                <w:webHidden/>
              </w:rPr>
              <w:tab/>
            </w:r>
            <w:r w:rsidR="00D05B35">
              <w:rPr>
                <w:noProof/>
                <w:webHidden/>
              </w:rPr>
              <w:fldChar w:fldCharType="begin"/>
            </w:r>
            <w:r w:rsidR="00D05B35">
              <w:rPr>
                <w:noProof/>
                <w:webHidden/>
              </w:rPr>
              <w:instrText xml:space="preserve"> PAGEREF _Toc211416870 \h </w:instrText>
            </w:r>
            <w:r w:rsidR="00D05B35">
              <w:rPr>
                <w:noProof/>
                <w:webHidden/>
              </w:rPr>
            </w:r>
            <w:r w:rsidR="00D05B35">
              <w:rPr>
                <w:noProof/>
                <w:webHidden/>
              </w:rPr>
              <w:fldChar w:fldCharType="separate"/>
            </w:r>
            <w:r w:rsidR="00D05B35">
              <w:rPr>
                <w:noProof/>
                <w:webHidden/>
              </w:rPr>
              <w:t>22</w:t>
            </w:r>
            <w:r w:rsidR="00D05B35">
              <w:rPr>
                <w:noProof/>
                <w:webHidden/>
              </w:rPr>
              <w:fldChar w:fldCharType="end"/>
            </w:r>
          </w:hyperlink>
        </w:p>
        <w:p w14:paraId="69810EDB" w14:textId="1F0DD945"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71" w:history="1">
            <w:r w:rsidR="00D05B35" w:rsidRPr="009645FD">
              <w:rPr>
                <w:rStyle w:val="Hyperlink"/>
                <w:noProof/>
              </w:rPr>
              <w:t>8.1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Transport services</w:t>
            </w:r>
            <w:r w:rsidR="00D05B35">
              <w:rPr>
                <w:noProof/>
                <w:webHidden/>
              </w:rPr>
              <w:tab/>
            </w:r>
            <w:r w:rsidR="00D05B35">
              <w:rPr>
                <w:noProof/>
                <w:webHidden/>
              </w:rPr>
              <w:fldChar w:fldCharType="begin"/>
            </w:r>
            <w:r w:rsidR="00D05B35">
              <w:rPr>
                <w:noProof/>
                <w:webHidden/>
              </w:rPr>
              <w:instrText xml:space="preserve"> PAGEREF _Toc211416871 \h </w:instrText>
            </w:r>
            <w:r w:rsidR="00D05B35">
              <w:rPr>
                <w:noProof/>
                <w:webHidden/>
              </w:rPr>
            </w:r>
            <w:r w:rsidR="00D05B35">
              <w:rPr>
                <w:noProof/>
                <w:webHidden/>
              </w:rPr>
              <w:fldChar w:fldCharType="separate"/>
            </w:r>
            <w:r w:rsidR="00D05B35">
              <w:rPr>
                <w:noProof/>
                <w:webHidden/>
              </w:rPr>
              <w:t>22</w:t>
            </w:r>
            <w:r w:rsidR="00D05B35">
              <w:rPr>
                <w:noProof/>
                <w:webHidden/>
              </w:rPr>
              <w:fldChar w:fldCharType="end"/>
            </w:r>
          </w:hyperlink>
        </w:p>
        <w:p w14:paraId="1723E48B" w14:textId="648B9591"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72" w:history="1">
            <w:r w:rsidR="00D05B35" w:rsidRPr="009645FD">
              <w:rPr>
                <w:rStyle w:val="Hyperlink"/>
                <w:noProof/>
                <w:lang w:eastAsia="en-GB"/>
              </w:rPr>
              <w:t>8.1.1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lang w:eastAsia="en-GB"/>
              </w:rPr>
              <w:t>Portering services</w:t>
            </w:r>
            <w:r w:rsidR="00D05B35">
              <w:rPr>
                <w:noProof/>
                <w:webHidden/>
              </w:rPr>
              <w:tab/>
            </w:r>
            <w:r w:rsidR="00D05B35">
              <w:rPr>
                <w:noProof/>
                <w:webHidden/>
              </w:rPr>
              <w:fldChar w:fldCharType="begin"/>
            </w:r>
            <w:r w:rsidR="00D05B35">
              <w:rPr>
                <w:noProof/>
                <w:webHidden/>
              </w:rPr>
              <w:instrText xml:space="preserve"> PAGEREF _Toc211416872 \h </w:instrText>
            </w:r>
            <w:r w:rsidR="00D05B35">
              <w:rPr>
                <w:noProof/>
                <w:webHidden/>
              </w:rPr>
            </w:r>
            <w:r w:rsidR="00D05B35">
              <w:rPr>
                <w:noProof/>
                <w:webHidden/>
              </w:rPr>
              <w:fldChar w:fldCharType="separate"/>
            </w:r>
            <w:r w:rsidR="00D05B35">
              <w:rPr>
                <w:noProof/>
                <w:webHidden/>
              </w:rPr>
              <w:t>22</w:t>
            </w:r>
            <w:r w:rsidR="00D05B35">
              <w:rPr>
                <w:noProof/>
                <w:webHidden/>
              </w:rPr>
              <w:fldChar w:fldCharType="end"/>
            </w:r>
          </w:hyperlink>
        </w:p>
        <w:p w14:paraId="57035B12" w14:textId="42FF1217"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73" w:history="1">
            <w:r w:rsidR="00D05B35" w:rsidRPr="009645FD">
              <w:rPr>
                <w:rStyle w:val="Hyperlink"/>
                <w:noProof/>
              </w:rPr>
              <w:t>8.1.2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Dealing with spillages</w:t>
            </w:r>
            <w:r w:rsidR="00D05B35">
              <w:rPr>
                <w:noProof/>
                <w:webHidden/>
              </w:rPr>
              <w:tab/>
            </w:r>
            <w:r w:rsidR="00D05B35">
              <w:rPr>
                <w:noProof/>
                <w:webHidden/>
              </w:rPr>
              <w:fldChar w:fldCharType="begin"/>
            </w:r>
            <w:r w:rsidR="00D05B35">
              <w:rPr>
                <w:noProof/>
                <w:webHidden/>
              </w:rPr>
              <w:instrText xml:space="preserve"> PAGEREF _Toc211416873 \h </w:instrText>
            </w:r>
            <w:r w:rsidR="00D05B35">
              <w:rPr>
                <w:noProof/>
                <w:webHidden/>
              </w:rPr>
            </w:r>
            <w:r w:rsidR="00D05B35">
              <w:rPr>
                <w:noProof/>
                <w:webHidden/>
              </w:rPr>
              <w:fldChar w:fldCharType="separate"/>
            </w:r>
            <w:r w:rsidR="00D05B35">
              <w:rPr>
                <w:noProof/>
                <w:webHidden/>
              </w:rPr>
              <w:t>23</w:t>
            </w:r>
            <w:r w:rsidR="00D05B35">
              <w:rPr>
                <w:noProof/>
                <w:webHidden/>
              </w:rPr>
              <w:fldChar w:fldCharType="end"/>
            </w:r>
          </w:hyperlink>
        </w:p>
        <w:p w14:paraId="36C9B2AF" w14:textId="33419490" w:rsidR="00D05B35" w:rsidRDefault="00527978">
          <w:pPr>
            <w:pStyle w:val="TOC3"/>
            <w:tabs>
              <w:tab w:val="left" w:pos="1200"/>
            </w:tabs>
            <w:rPr>
              <w:rFonts w:asciiTheme="minorHAnsi" w:eastAsiaTheme="minorEastAsia" w:hAnsiTheme="minorHAnsi" w:cstheme="minorBidi"/>
              <w:b w:val="0"/>
              <w:noProof/>
              <w:color w:val="auto"/>
              <w:kern w:val="2"/>
              <w:sz w:val="24"/>
              <w:lang w:eastAsia="en-GB" w:bidi="ar-SA"/>
              <w14:ligatures w14:val="standardContextual"/>
            </w:rPr>
          </w:pPr>
          <w:hyperlink w:anchor="_Toc211416874" w:history="1">
            <w:r w:rsidR="00D05B35" w:rsidRPr="009645FD">
              <w:rPr>
                <w:rStyle w:val="Hyperlink"/>
                <w:noProof/>
              </w:rPr>
              <w:t>8.1.3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Pneumatic</w:t>
            </w:r>
            <w:r w:rsidR="00D05B35" w:rsidRPr="009645FD">
              <w:rPr>
                <w:rStyle w:val="Hyperlink"/>
                <w:noProof/>
                <w:lang w:eastAsia="en-GB"/>
              </w:rPr>
              <w:t xml:space="preserve"> air tube system (GH only)</w:t>
            </w:r>
            <w:r w:rsidR="00D05B35">
              <w:rPr>
                <w:noProof/>
                <w:webHidden/>
              </w:rPr>
              <w:tab/>
            </w:r>
            <w:r w:rsidR="00D05B35">
              <w:rPr>
                <w:noProof/>
                <w:webHidden/>
              </w:rPr>
              <w:fldChar w:fldCharType="begin"/>
            </w:r>
            <w:r w:rsidR="00D05B35">
              <w:rPr>
                <w:noProof/>
                <w:webHidden/>
              </w:rPr>
              <w:instrText xml:space="preserve"> PAGEREF _Toc211416874 \h </w:instrText>
            </w:r>
            <w:r w:rsidR="00D05B35">
              <w:rPr>
                <w:noProof/>
                <w:webHidden/>
              </w:rPr>
            </w:r>
            <w:r w:rsidR="00D05B35">
              <w:rPr>
                <w:noProof/>
                <w:webHidden/>
              </w:rPr>
              <w:fldChar w:fldCharType="separate"/>
            </w:r>
            <w:r w:rsidR="00D05B35">
              <w:rPr>
                <w:noProof/>
                <w:webHidden/>
              </w:rPr>
              <w:t>23</w:t>
            </w:r>
            <w:r w:rsidR="00D05B35">
              <w:rPr>
                <w:noProof/>
                <w:webHidden/>
              </w:rPr>
              <w:fldChar w:fldCharType="end"/>
            </w:r>
          </w:hyperlink>
        </w:p>
        <w:p w14:paraId="72D8A1B0" w14:textId="25373009"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75" w:history="1">
            <w:r w:rsidR="00D05B35" w:rsidRPr="009645FD">
              <w:rPr>
                <w:rStyle w:val="Hyperlink"/>
                <w:noProof/>
              </w:rPr>
              <w:t>8.2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Pathology transport services</w:t>
            </w:r>
            <w:r w:rsidR="00D05B35">
              <w:rPr>
                <w:noProof/>
                <w:webHidden/>
              </w:rPr>
              <w:tab/>
            </w:r>
            <w:r w:rsidR="00D05B35">
              <w:rPr>
                <w:noProof/>
                <w:webHidden/>
              </w:rPr>
              <w:fldChar w:fldCharType="begin"/>
            </w:r>
            <w:r w:rsidR="00D05B35">
              <w:rPr>
                <w:noProof/>
                <w:webHidden/>
              </w:rPr>
              <w:instrText xml:space="preserve"> PAGEREF _Toc211416875 \h </w:instrText>
            </w:r>
            <w:r w:rsidR="00D05B35">
              <w:rPr>
                <w:noProof/>
                <w:webHidden/>
              </w:rPr>
            </w:r>
            <w:r w:rsidR="00D05B35">
              <w:rPr>
                <w:noProof/>
                <w:webHidden/>
              </w:rPr>
              <w:fldChar w:fldCharType="separate"/>
            </w:r>
            <w:r w:rsidR="00D05B35">
              <w:rPr>
                <w:noProof/>
                <w:webHidden/>
              </w:rPr>
              <w:t>23</w:t>
            </w:r>
            <w:r w:rsidR="00D05B35">
              <w:rPr>
                <w:noProof/>
                <w:webHidden/>
              </w:rPr>
              <w:fldChar w:fldCharType="end"/>
            </w:r>
          </w:hyperlink>
        </w:p>
        <w:p w14:paraId="7BBFCD07" w14:textId="4E266229"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76" w:history="1">
            <w:r w:rsidR="00D05B35" w:rsidRPr="009645FD">
              <w:rPr>
                <w:rStyle w:val="Hyperlink"/>
                <w:noProof/>
              </w:rPr>
              <w:t>8.3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Taxi services</w:t>
            </w:r>
            <w:r w:rsidR="00D05B35">
              <w:rPr>
                <w:noProof/>
                <w:webHidden/>
              </w:rPr>
              <w:tab/>
            </w:r>
            <w:r w:rsidR="00D05B35">
              <w:rPr>
                <w:noProof/>
                <w:webHidden/>
              </w:rPr>
              <w:fldChar w:fldCharType="begin"/>
            </w:r>
            <w:r w:rsidR="00D05B35">
              <w:rPr>
                <w:noProof/>
                <w:webHidden/>
              </w:rPr>
              <w:instrText xml:space="preserve"> PAGEREF _Toc211416876 \h </w:instrText>
            </w:r>
            <w:r w:rsidR="00D05B35">
              <w:rPr>
                <w:noProof/>
                <w:webHidden/>
              </w:rPr>
            </w:r>
            <w:r w:rsidR="00D05B35">
              <w:rPr>
                <w:noProof/>
                <w:webHidden/>
              </w:rPr>
              <w:fldChar w:fldCharType="separate"/>
            </w:r>
            <w:r w:rsidR="00D05B35">
              <w:rPr>
                <w:noProof/>
                <w:webHidden/>
              </w:rPr>
              <w:t>24</w:t>
            </w:r>
            <w:r w:rsidR="00D05B35">
              <w:rPr>
                <w:noProof/>
                <w:webHidden/>
              </w:rPr>
              <w:fldChar w:fldCharType="end"/>
            </w:r>
          </w:hyperlink>
        </w:p>
        <w:p w14:paraId="08297B8F" w14:textId="11350D82"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77" w:history="1">
            <w:r w:rsidR="00D05B35" w:rsidRPr="009645FD">
              <w:rPr>
                <w:rStyle w:val="Hyperlink"/>
                <w:noProof/>
              </w:rPr>
              <w:t>9.0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Mortuary Services</w:t>
            </w:r>
            <w:r w:rsidR="00D05B35">
              <w:rPr>
                <w:noProof/>
                <w:webHidden/>
              </w:rPr>
              <w:tab/>
            </w:r>
            <w:r w:rsidR="00D05B35">
              <w:rPr>
                <w:noProof/>
                <w:webHidden/>
              </w:rPr>
              <w:fldChar w:fldCharType="begin"/>
            </w:r>
            <w:r w:rsidR="00D05B35">
              <w:rPr>
                <w:noProof/>
                <w:webHidden/>
              </w:rPr>
              <w:instrText xml:space="preserve"> PAGEREF _Toc211416877 \h </w:instrText>
            </w:r>
            <w:r w:rsidR="00D05B35">
              <w:rPr>
                <w:noProof/>
                <w:webHidden/>
              </w:rPr>
            </w:r>
            <w:r w:rsidR="00D05B35">
              <w:rPr>
                <w:noProof/>
                <w:webHidden/>
              </w:rPr>
              <w:fldChar w:fldCharType="separate"/>
            </w:r>
            <w:r w:rsidR="00D05B35">
              <w:rPr>
                <w:noProof/>
                <w:webHidden/>
              </w:rPr>
              <w:t>24</w:t>
            </w:r>
            <w:r w:rsidR="00D05B35">
              <w:rPr>
                <w:noProof/>
                <w:webHidden/>
              </w:rPr>
              <w:fldChar w:fldCharType="end"/>
            </w:r>
          </w:hyperlink>
        </w:p>
        <w:p w14:paraId="3A75D3B9" w14:textId="2006125F"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78" w:history="1">
            <w:r w:rsidR="00D05B35" w:rsidRPr="009645FD">
              <w:rPr>
                <w:rStyle w:val="Hyperlink"/>
                <w:noProof/>
              </w:rPr>
              <w:t>9.1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Requesting an Autopsy</w:t>
            </w:r>
            <w:r w:rsidR="00D05B35">
              <w:rPr>
                <w:noProof/>
                <w:webHidden/>
              </w:rPr>
              <w:tab/>
            </w:r>
            <w:r w:rsidR="00D05B35">
              <w:rPr>
                <w:noProof/>
                <w:webHidden/>
              </w:rPr>
              <w:fldChar w:fldCharType="begin"/>
            </w:r>
            <w:r w:rsidR="00D05B35">
              <w:rPr>
                <w:noProof/>
                <w:webHidden/>
              </w:rPr>
              <w:instrText xml:space="preserve"> PAGEREF _Toc211416878 \h </w:instrText>
            </w:r>
            <w:r w:rsidR="00D05B35">
              <w:rPr>
                <w:noProof/>
                <w:webHidden/>
              </w:rPr>
            </w:r>
            <w:r w:rsidR="00D05B35">
              <w:rPr>
                <w:noProof/>
                <w:webHidden/>
              </w:rPr>
              <w:fldChar w:fldCharType="separate"/>
            </w:r>
            <w:r w:rsidR="00D05B35">
              <w:rPr>
                <w:noProof/>
                <w:webHidden/>
              </w:rPr>
              <w:t>24</w:t>
            </w:r>
            <w:r w:rsidR="00D05B35">
              <w:rPr>
                <w:noProof/>
                <w:webHidden/>
              </w:rPr>
              <w:fldChar w:fldCharType="end"/>
            </w:r>
          </w:hyperlink>
        </w:p>
        <w:p w14:paraId="55483194" w14:textId="0377DA15"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79" w:history="1">
            <w:r w:rsidR="00D05B35" w:rsidRPr="009645FD">
              <w:rPr>
                <w:rStyle w:val="Hyperlink"/>
                <w:noProof/>
              </w:rPr>
              <w:t>9.2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Examination of products of conception</w:t>
            </w:r>
            <w:r w:rsidR="00D05B35">
              <w:rPr>
                <w:noProof/>
                <w:webHidden/>
              </w:rPr>
              <w:tab/>
            </w:r>
            <w:r w:rsidR="00D05B35">
              <w:rPr>
                <w:noProof/>
                <w:webHidden/>
              </w:rPr>
              <w:fldChar w:fldCharType="begin"/>
            </w:r>
            <w:r w:rsidR="00D05B35">
              <w:rPr>
                <w:noProof/>
                <w:webHidden/>
              </w:rPr>
              <w:instrText xml:space="preserve"> PAGEREF _Toc211416879 \h </w:instrText>
            </w:r>
            <w:r w:rsidR="00D05B35">
              <w:rPr>
                <w:noProof/>
                <w:webHidden/>
              </w:rPr>
            </w:r>
            <w:r w:rsidR="00D05B35">
              <w:rPr>
                <w:noProof/>
                <w:webHidden/>
              </w:rPr>
              <w:fldChar w:fldCharType="separate"/>
            </w:r>
            <w:r w:rsidR="00D05B35">
              <w:rPr>
                <w:noProof/>
                <w:webHidden/>
              </w:rPr>
              <w:t>24</w:t>
            </w:r>
            <w:r w:rsidR="00D05B35">
              <w:rPr>
                <w:noProof/>
                <w:webHidden/>
              </w:rPr>
              <w:fldChar w:fldCharType="end"/>
            </w:r>
          </w:hyperlink>
        </w:p>
        <w:p w14:paraId="4DA2DEA5" w14:textId="26C9C8D3"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0" w:history="1">
            <w:r w:rsidR="00D05B35" w:rsidRPr="009645FD">
              <w:rPr>
                <w:rStyle w:val="Hyperlink"/>
                <w:noProof/>
              </w:rPr>
              <w:t>9.3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Examination of fetuses and infants over 16 weeks gestation</w:t>
            </w:r>
            <w:r w:rsidR="00D05B35">
              <w:rPr>
                <w:noProof/>
                <w:webHidden/>
              </w:rPr>
              <w:tab/>
            </w:r>
            <w:r w:rsidR="00D05B35">
              <w:rPr>
                <w:noProof/>
                <w:webHidden/>
              </w:rPr>
              <w:fldChar w:fldCharType="begin"/>
            </w:r>
            <w:r w:rsidR="00D05B35">
              <w:rPr>
                <w:noProof/>
                <w:webHidden/>
              </w:rPr>
              <w:instrText xml:space="preserve"> PAGEREF _Toc211416880 \h </w:instrText>
            </w:r>
            <w:r w:rsidR="00D05B35">
              <w:rPr>
                <w:noProof/>
                <w:webHidden/>
              </w:rPr>
            </w:r>
            <w:r w:rsidR="00D05B35">
              <w:rPr>
                <w:noProof/>
                <w:webHidden/>
              </w:rPr>
              <w:fldChar w:fldCharType="separate"/>
            </w:r>
            <w:r w:rsidR="00D05B35">
              <w:rPr>
                <w:noProof/>
                <w:webHidden/>
              </w:rPr>
              <w:t>25</w:t>
            </w:r>
            <w:r w:rsidR="00D05B35">
              <w:rPr>
                <w:noProof/>
                <w:webHidden/>
              </w:rPr>
              <w:fldChar w:fldCharType="end"/>
            </w:r>
          </w:hyperlink>
        </w:p>
        <w:p w14:paraId="7C443EA6" w14:textId="373929F3"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1" w:history="1">
            <w:r w:rsidR="00D05B35" w:rsidRPr="009645FD">
              <w:rPr>
                <w:rStyle w:val="Hyperlink"/>
                <w:noProof/>
              </w:rPr>
              <w:t>9.4</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Referral to the Coroner</w:t>
            </w:r>
            <w:r w:rsidR="00D05B35">
              <w:rPr>
                <w:noProof/>
                <w:webHidden/>
              </w:rPr>
              <w:tab/>
            </w:r>
            <w:r w:rsidR="00D05B35">
              <w:rPr>
                <w:noProof/>
                <w:webHidden/>
              </w:rPr>
              <w:fldChar w:fldCharType="begin"/>
            </w:r>
            <w:r w:rsidR="00D05B35">
              <w:rPr>
                <w:noProof/>
                <w:webHidden/>
              </w:rPr>
              <w:instrText xml:space="preserve"> PAGEREF _Toc211416881 \h </w:instrText>
            </w:r>
            <w:r w:rsidR="00D05B35">
              <w:rPr>
                <w:noProof/>
                <w:webHidden/>
              </w:rPr>
            </w:r>
            <w:r w:rsidR="00D05B35">
              <w:rPr>
                <w:noProof/>
                <w:webHidden/>
              </w:rPr>
              <w:fldChar w:fldCharType="separate"/>
            </w:r>
            <w:r w:rsidR="00D05B35">
              <w:rPr>
                <w:noProof/>
                <w:webHidden/>
              </w:rPr>
              <w:t>25</w:t>
            </w:r>
            <w:r w:rsidR="00D05B35">
              <w:rPr>
                <w:noProof/>
                <w:webHidden/>
              </w:rPr>
              <w:fldChar w:fldCharType="end"/>
            </w:r>
          </w:hyperlink>
        </w:p>
        <w:p w14:paraId="612456EC" w14:textId="705DCAC7"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2" w:history="1">
            <w:r w:rsidR="00D05B35" w:rsidRPr="009645FD">
              <w:rPr>
                <w:rStyle w:val="Hyperlink"/>
                <w:noProof/>
              </w:rPr>
              <w:t>9.5</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Death Certificates</w:t>
            </w:r>
            <w:r w:rsidR="00D05B35">
              <w:rPr>
                <w:noProof/>
                <w:webHidden/>
              </w:rPr>
              <w:tab/>
            </w:r>
            <w:r w:rsidR="00D05B35">
              <w:rPr>
                <w:noProof/>
                <w:webHidden/>
              </w:rPr>
              <w:fldChar w:fldCharType="begin"/>
            </w:r>
            <w:r w:rsidR="00D05B35">
              <w:rPr>
                <w:noProof/>
                <w:webHidden/>
              </w:rPr>
              <w:instrText xml:space="preserve"> PAGEREF _Toc211416882 \h </w:instrText>
            </w:r>
            <w:r w:rsidR="00D05B35">
              <w:rPr>
                <w:noProof/>
                <w:webHidden/>
              </w:rPr>
            </w:r>
            <w:r w:rsidR="00D05B35">
              <w:rPr>
                <w:noProof/>
                <w:webHidden/>
              </w:rPr>
              <w:fldChar w:fldCharType="separate"/>
            </w:r>
            <w:r w:rsidR="00D05B35">
              <w:rPr>
                <w:noProof/>
                <w:webHidden/>
              </w:rPr>
              <w:t>26</w:t>
            </w:r>
            <w:r w:rsidR="00D05B35">
              <w:rPr>
                <w:noProof/>
                <w:webHidden/>
              </w:rPr>
              <w:fldChar w:fldCharType="end"/>
            </w:r>
          </w:hyperlink>
        </w:p>
        <w:p w14:paraId="4A2775DF" w14:textId="005B1803"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83" w:history="1">
            <w:r w:rsidR="00D05B35" w:rsidRPr="009645FD">
              <w:rPr>
                <w:rStyle w:val="Hyperlink"/>
                <w:noProof/>
              </w:rPr>
              <w:t>10.0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Availability of Results</w:t>
            </w:r>
            <w:r w:rsidR="00D05B35">
              <w:rPr>
                <w:noProof/>
                <w:webHidden/>
              </w:rPr>
              <w:tab/>
            </w:r>
            <w:r w:rsidR="00D05B35">
              <w:rPr>
                <w:noProof/>
                <w:webHidden/>
              </w:rPr>
              <w:fldChar w:fldCharType="begin"/>
            </w:r>
            <w:r w:rsidR="00D05B35">
              <w:rPr>
                <w:noProof/>
                <w:webHidden/>
              </w:rPr>
              <w:instrText xml:space="preserve"> PAGEREF _Toc211416883 \h </w:instrText>
            </w:r>
            <w:r w:rsidR="00D05B35">
              <w:rPr>
                <w:noProof/>
                <w:webHidden/>
              </w:rPr>
            </w:r>
            <w:r w:rsidR="00D05B35">
              <w:rPr>
                <w:noProof/>
                <w:webHidden/>
              </w:rPr>
              <w:fldChar w:fldCharType="separate"/>
            </w:r>
            <w:r w:rsidR="00D05B35">
              <w:rPr>
                <w:noProof/>
                <w:webHidden/>
              </w:rPr>
              <w:t>26</w:t>
            </w:r>
            <w:r w:rsidR="00D05B35">
              <w:rPr>
                <w:noProof/>
                <w:webHidden/>
              </w:rPr>
              <w:fldChar w:fldCharType="end"/>
            </w:r>
          </w:hyperlink>
        </w:p>
        <w:p w14:paraId="66E1D98E" w14:textId="520A9B03"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4" w:history="1">
            <w:r w:rsidR="00D05B35" w:rsidRPr="009645FD">
              <w:rPr>
                <w:rStyle w:val="Hyperlink"/>
                <w:noProof/>
              </w:rPr>
              <w:t>10.1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Histopathology</w:t>
            </w:r>
            <w:r w:rsidR="00D05B35">
              <w:rPr>
                <w:noProof/>
                <w:webHidden/>
              </w:rPr>
              <w:tab/>
            </w:r>
            <w:r w:rsidR="00D05B35">
              <w:rPr>
                <w:noProof/>
                <w:webHidden/>
              </w:rPr>
              <w:fldChar w:fldCharType="begin"/>
            </w:r>
            <w:r w:rsidR="00D05B35">
              <w:rPr>
                <w:noProof/>
                <w:webHidden/>
              </w:rPr>
              <w:instrText xml:space="preserve"> PAGEREF _Toc211416884 \h </w:instrText>
            </w:r>
            <w:r w:rsidR="00D05B35">
              <w:rPr>
                <w:noProof/>
                <w:webHidden/>
              </w:rPr>
            </w:r>
            <w:r w:rsidR="00D05B35">
              <w:rPr>
                <w:noProof/>
                <w:webHidden/>
              </w:rPr>
              <w:fldChar w:fldCharType="separate"/>
            </w:r>
            <w:r w:rsidR="00D05B35">
              <w:rPr>
                <w:noProof/>
                <w:webHidden/>
              </w:rPr>
              <w:t>26</w:t>
            </w:r>
            <w:r w:rsidR="00D05B35">
              <w:rPr>
                <w:noProof/>
                <w:webHidden/>
              </w:rPr>
              <w:fldChar w:fldCharType="end"/>
            </w:r>
          </w:hyperlink>
        </w:p>
        <w:p w14:paraId="01640BDC" w14:textId="4F48C604"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5" w:history="1">
            <w:r w:rsidR="00D05B35" w:rsidRPr="009645FD">
              <w:rPr>
                <w:rStyle w:val="Hyperlink"/>
                <w:noProof/>
              </w:rPr>
              <w:t>10.2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Diagnostic Cytology</w:t>
            </w:r>
            <w:r w:rsidR="00D05B35">
              <w:rPr>
                <w:noProof/>
                <w:webHidden/>
              </w:rPr>
              <w:tab/>
            </w:r>
            <w:r w:rsidR="00D05B35">
              <w:rPr>
                <w:noProof/>
                <w:webHidden/>
              </w:rPr>
              <w:fldChar w:fldCharType="begin"/>
            </w:r>
            <w:r w:rsidR="00D05B35">
              <w:rPr>
                <w:noProof/>
                <w:webHidden/>
              </w:rPr>
              <w:instrText xml:space="preserve"> PAGEREF _Toc211416885 \h </w:instrText>
            </w:r>
            <w:r w:rsidR="00D05B35">
              <w:rPr>
                <w:noProof/>
                <w:webHidden/>
              </w:rPr>
            </w:r>
            <w:r w:rsidR="00D05B35">
              <w:rPr>
                <w:noProof/>
                <w:webHidden/>
              </w:rPr>
              <w:fldChar w:fldCharType="separate"/>
            </w:r>
            <w:r w:rsidR="00D05B35">
              <w:rPr>
                <w:noProof/>
                <w:webHidden/>
              </w:rPr>
              <w:t>26</w:t>
            </w:r>
            <w:r w:rsidR="00D05B35">
              <w:rPr>
                <w:noProof/>
                <w:webHidden/>
              </w:rPr>
              <w:fldChar w:fldCharType="end"/>
            </w:r>
          </w:hyperlink>
        </w:p>
        <w:p w14:paraId="7627A048" w14:textId="234A0151"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6" w:history="1">
            <w:r w:rsidR="00D05B35" w:rsidRPr="009645FD">
              <w:rPr>
                <w:rStyle w:val="Hyperlink"/>
                <w:noProof/>
              </w:rPr>
              <w:t>10.3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Electron Microscopy</w:t>
            </w:r>
            <w:r w:rsidR="00D05B35">
              <w:rPr>
                <w:noProof/>
                <w:webHidden/>
              </w:rPr>
              <w:tab/>
            </w:r>
            <w:r w:rsidR="00D05B35">
              <w:rPr>
                <w:noProof/>
                <w:webHidden/>
              </w:rPr>
              <w:fldChar w:fldCharType="begin"/>
            </w:r>
            <w:r w:rsidR="00D05B35">
              <w:rPr>
                <w:noProof/>
                <w:webHidden/>
              </w:rPr>
              <w:instrText xml:space="preserve"> PAGEREF _Toc211416886 \h </w:instrText>
            </w:r>
            <w:r w:rsidR="00D05B35">
              <w:rPr>
                <w:noProof/>
                <w:webHidden/>
              </w:rPr>
            </w:r>
            <w:r w:rsidR="00D05B35">
              <w:rPr>
                <w:noProof/>
                <w:webHidden/>
              </w:rPr>
              <w:fldChar w:fldCharType="separate"/>
            </w:r>
            <w:r w:rsidR="00D05B35">
              <w:rPr>
                <w:noProof/>
                <w:webHidden/>
              </w:rPr>
              <w:t>26</w:t>
            </w:r>
            <w:r w:rsidR="00D05B35">
              <w:rPr>
                <w:noProof/>
                <w:webHidden/>
              </w:rPr>
              <w:fldChar w:fldCharType="end"/>
            </w:r>
          </w:hyperlink>
        </w:p>
        <w:p w14:paraId="693CCE2F" w14:textId="3AD96AB1"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87" w:history="1">
            <w:r w:rsidR="00D05B35" w:rsidRPr="009645FD">
              <w:rPr>
                <w:rStyle w:val="Hyperlink"/>
                <w:noProof/>
              </w:rPr>
              <w:t>11.0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Referral of Work Outside of UHL</w:t>
            </w:r>
            <w:r w:rsidR="00D05B35">
              <w:rPr>
                <w:noProof/>
                <w:webHidden/>
              </w:rPr>
              <w:tab/>
            </w:r>
            <w:r w:rsidR="00D05B35">
              <w:rPr>
                <w:noProof/>
                <w:webHidden/>
              </w:rPr>
              <w:fldChar w:fldCharType="begin"/>
            </w:r>
            <w:r w:rsidR="00D05B35">
              <w:rPr>
                <w:noProof/>
                <w:webHidden/>
              </w:rPr>
              <w:instrText xml:space="preserve"> PAGEREF _Toc211416887 \h </w:instrText>
            </w:r>
            <w:r w:rsidR="00D05B35">
              <w:rPr>
                <w:noProof/>
                <w:webHidden/>
              </w:rPr>
            </w:r>
            <w:r w:rsidR="00D05B35">
              <w:rPr>
                <w:noProof/>
                <w:webHidden/>
              </w:rPr>
              <w:fldChar w:fldCharType="separate"/>
            </w:r>
            <w:r w:rsidR="00D05B35">
              <w:rPr>
                <w:noProof/>
                <w:webHidden/>
              </w:rPr>
              <w:t>27</w:t>
            </w:r>
            <w:r w:rsidR="00D05B35">
              <w:rPr>
                <w:noProof/>
                <w:webHidden/>
              </w:rPr>
              <w:fldChar w:fldCharType="end"/>
            </w:r>
          </w:hyperlink>
        </w:p>
        <w:p w14:paraId="5CBED955" w14:textId="1F3189C5"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8" w:history="1">
            <w:r w:rsidR="00D05B35" w:rsidRPr="009645FD">
              <w:rPr>
                <w:rStyle w:val="Hyperlink"/>
                <w:noProof/>
              </w:rPr>
              <w:t>11.1</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Specialist Opinions</w:t>
            </w:r>
            <w:r w:rsidR="00D05B35">
              <w:rPr>
                <w:noProof/>
                <w:webHidden/>
              </w:rPr>
              <w:tab/>
            </w:r>
            <w:r w:rsidR="00D05B35">
              <w:rPr>
                <w:noProof/>
                <w:webHidden/>
              </w:rPr>
              <w:fldChar w:fldCharType="begin"/>
            </w:r>
            <w:r w:rsidR="00D05B35">
              <w:rPr>
                <w:noProof/>
                <w:webHidden/>
              </w:rPr>
              <w:instrText xml:space="preserve"> PAGEREF _Toc211416888 \h </w:instrText>
            </w:r>
            <w:r w:rsidR="00D05B35">
              <w:rPr>
                <w:noProof/>
                <w:webHidden/>
              </w:rPr>
            </w:r>
            <w:r w:rsidR="00D05B35">
              <w:rPr>
                <w:noProof/>
                <w:webHidden/>
              </w:rPr>
              <w:fldChar w:fldCharType="separate"/>
            </w:r>
            <w:r w:rsidR="00D05B35">
              <w:rPr>
                <w:noProof/>
                <w:webHidden/>
              </w:rPr>
              <w:t>27</w:t>
            </w:r>
            <w:r w:rsidR="00D05B35">
              <w:rPr>
                <w:noProof/>
                <w:webHidden/>
              </w:rPr>
              <w:fldChar w:fldCharType="end"/>
            </w:r>
          </w:hyperlink>
        </w:p>
        <w:p w14:paraId="20A4802D" w14:textId="05F8B142"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89" w:history="1">
            <w:r w:rsidR="00D05B35" w:rsidRPr="009645FD">
              <w:rPr>
                <w:rStyle w:val="Hyperlink"/>
                <w:noProof/>
              </w:rPr>
              <w:t>11.2</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Referral Laboratories</w:t>
            </w:r>
            <w:r w:rsidR="00D05B35">
              <w:rPr>
                <w:noProof/>
                <w:webHidden/>
              </w:rPr>
              <w:tab/>
            </w:r>
            <w:r w:rsidR="00D05B35">
              <w:rPr>
                <w:noProof/>
                <w:webHidden/>
              </w:rPr>
              <w:fldChar w:fldCharType="begin"/>
            </w:r>
            <w:r w:rsidR="00D05B35">
              <w:rPr>
                <w:noProof/>
                <w:webHidden/>
              </w:rPr>
              <w:instrText xml:space="preserve"> PAGEREF _Toc211416889 \h </w:instrText>
            </w:r>
            <w:r w:rsidR="00D05B35">
              <w:rPr>
                <w:noProof/>
                <w:webHidden/>
              </w:rPr>
            </w:r>
            <w:r w:rsidR="00D05B35">
              <w:rPr>
                <w:noProof/>
                <w:webHidden/>
              </w:rPr>
              <w:fldChar w:fldCharType="separate"/>
            </w:r>
            <w:r w:rsidR="00D05B35">
              <w:rPr>
                <w:noProof/>
                <w:webHidden/>
              </w:rPr>
              <w:t>27</w:t>
            </w:r>
            <w:r w:rsidR="00D05B35">
              <w:rPr>
                <w:noProof/>
                <w:webHidden/>
              </w:rPr>
              <w:fldChar w:fldCharType="end"/>
            </w:r>
          </w:hyperlink>
        </w:p>
        <w:p w14:paraId="61D60035" w14:textId="24CFDD48" w:rsidR="00D05B35" w:rsidRDefault="00527978">
          <w:pPr>
            <w:pStyle w:val="TOC2"/>
            <w:tabs>
              <w:tab w:val="left" w:pos="960"/>
            </w:tabs>
            <w:rPr>
              <w:rFonts w:asciiTheme="minorHAnsi" w:eastAsiaTheme="minorEastAsia" w:hAnsiTheme="minorHAnsi" w:cstheme="minorBidi"/>
              <w:b w:val="0"/>
              <w:noProof/>
              <w:color w:val="auto"/>
              <w:kern w:val="2"/>
              <w:sz w:val="24"/>
              <w:lang w:eastAsia="en-GB" w:bidi="ar-SA"/>
              <w14:ligatures w14:val="standardContextual"/>
            </w:rPr>
          </w:pPr>
          <w:hyperlink w:anchor="_Toc211416890" w:history="1">
            <w:r w:rsidR="00D05B35" w:rsidRPr="009645FD">
              <w:rPr>
                <w:rStyle w:val="Hyperlink"/>
                <w:noProof/>
              </w:rPr>
              <w:t>11.3</w:t>
            </w:r>
            <w:r w:rsidR="00D05B35">
              <w:rPr>
                <w:rFonts w:asciiTheme="minorHAnsi" w:eastAsiaTheme="minorEastAsia" w:hAnsiTheme="minorHAnsi" w:cstheme="minorBidi"/>
                <w:b w:val="0"/>
                <w:noProof/>
                <w:color w:val="auto"/>
                <w:kern w:val="2"/>
                <w:sz w:val="24"/>
                <w:lang w:eastAsia="en-GB" w:bidi="ar-SA"/>
                <w14:ligatures w14:val="standardContextual"/>
              </w:rPr>
              <w:tab/>
            </w:r>
            <w:r w:rsidR="00D05B35" w:rsidRPr="009645FD">
              <w:rPr>
                <w:rStyle w:val="Hyperlink"/>
                <w:noProof/>
              </w:rPr>
              <w:t>External suppliers</w:t>
            </w:r>
            <w:r w:rsidR="00D05B35">
              <w:rPr>
                <w:noProof/>
                <w:webHidden/>
              </w:rPr>
              <w:tab/>
            </w:r>
            <w:r w:rsidR="00D05B35">
              <w:rPr>
                <w:noProof/>
                <w:webHidden/>
              </w:rPr>
              <w:fldChar w:fldCharType="begin"/>
            </w:r>
            <w:r w:rsidR="00D05B35">
              <w:rPr>
                <w:noProof/>
                <w:webHidden/>
              </w:rPr>
              <w:instrText xml:space="preserve"> PAGEREF _Toc211416890 \h </w:instrText>
            </w:r>
            <w:r w:rsidR="00D05B35">
              <w:rPr>
                <w:noProof/>
                <w:webHidden/>
              </w:rPr>
            </w:r>
            <w:r w:rsidR="00D05B35">
              <w:rPr>
                <w:noProof/>
                <w:webHidden/>
              </w:rPr>
              <w:fldChar w:fldCharType="separate"/>
            </w:r>
            <w:r w:rsidR="00D05B35">
              <w:rPr>
                <w:noProof/>
                <w:webHidden/>
              </w:rPr>
              <w:t>28</w:t>
            </w:r>
            <w:r w:rsidR="00D05B35">
              <w:rPr>
                <w:noProof/>
                <w:webHidden/>
              </w:rPr>
              <w:fldChar w:fldCharType="end"/>
            </w:r>
          </w:hyperlink>
        </w:p>
        <w:p w14:paraId="69D2E47E" w14:textId="34505035"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91" w:history="1">
            <w:r w:rsidR="00D05B35" w:rsidRPr="009645FD">
              <w:rPr>
                <w:rStyle w:val="Hyperlink"/>
                <w:noProof/>
              </w:rPr>
              <w:t>12.0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Quality Assurance</w:t>
            </w:r>
            <w:r w:rsidR="00D05B35">
              <w:rPr>
                <w:noProof/>
                <w:webHidden/>
              </w:rPr>
              <w:tab/>
            </w:r>
            <w:r w:rsidR="00D05B35">
              <w:rPr>
                <w:noProof/>
                <w:webHidden/>
              </w:rPr>
              <w:fldChar w:fldCharType="begin"/>
            </w:r>
            <w:r w:rsidR="00D05B35">
              <w:rPr>
                <w:noProof/>
                <w:webHidden/>
              </w:rPr>
              <w:instrText xml:space="preserve"> PAGEREF _Toc211416891 \h </w:instrText>
            </w:r>
            <w:r w:rsidR="00D05B35">
              <w:rPr>
                <w:noProof/>
                <w:webHidden/>
              </w:rPr>
            </w:r>
            <w:r w:rsidR="00D05B35">
              <w:rPr>
                <w:noProof/>
                <w:webHidden/>
              </w:rPr>
              <w:fldChar w:fldCharType="separate"/>
            </w:r>
            <w:r w:rsidR="00D05B35">
              <w:rPr>
                <w:noProof/>
                <w:webHidden/>
              </w:rPr>
              <w:t>28</w:t>
            </w:r>
            <w:r w:rsidR="00D05B35">
              <w:rPr>
                <w:noProof/>
                <w:webHidden/>
              </w:rPr>
              <w:fldChar w:fldCharType="end"/>
            </w:r>
          </w:hyperlink>
        </w:p>
        <w:p w14:paraId="5A949D8C" w14:textId="152141EE" w:rsidR="00D05B35" w:rsidRDefault="00527978">
          <w:pPr>
            <w:pStyle w:val="TOC1"/>
            <w:tabs>
              <w:tab w:val="left" w:pos="720"/>
            </w:tabs>
            <w:rPr>
              <w:rFonts w:asciiTheme="minorHAnsi" w:eastAsiaTheme="minorEastAsia" w:hAnsiTheme="minorHAnsi" w:cstheme="minorBidi"/>
              <w:b w:val="0"/>
              <w:noProof/>
              <w:color w:val="auto"/>
              <w:kern w:val="2"/>
              <w:lang w:eastAsia="en-GB" w:bidi="ar-SA"/>
              <w14:ligatures w14:val="standardContextual"/>
            </w:rPr>
          </w:pPr>
          <w:hyperlink w:anchor="_Toc211416892" w:history="1">
            <w:r w:rsidR="00D05B35" w:rsidRPr="009645FD">
              <w:rPr>
                <w:rStyle w:val="Hyperlink"/>
                <w:noProof/>
              </w:rPr>
              <w:t>13.0</w:t>
            </w:r>
            <w:r w:rsidR="00D05B35">
              <w:rPr>
                <w:rFonts w:asciiTheme="minorHAnsi" w:eastAsiaTheme="minorEastAsia" w:hAnsiTheme="minorHAnsi" w:cstheme="minorBidi"/>
                <w:b w:val="0"/>
                <w:noProof/>
                <w:color w:val="auto"/>
                <w:kern w:val="2"/>
                <w:lang w:eastAsia="en-GB" w:bidi="ar-SA"/>
                <w14:ligatures w14:val="standardContextual"/>
              </w:rPr>
              <w:tab/>
            </w:r>
            <w:r w:rsidR="00D05B35" w:rsidRPr="009645FD">
              <w:rPr>
                <w:rStyle w:val="Hyperlink"/>
                <w:noProof/>
              </w:rPr>
              <w:t>Appendices</w:t>
            </w:r>
            <w:r w:rsidR="00D05B35">
              <w:rPr>
                <w:noProof/>
                <w:webHidden/>
              </w:rPr>
              <w:tab/>
            </w:r>
            <w:r w:rsidR="00D05B35">
              <w:rPr>
                <w:noProof/>
                <w:webHidden/>
              </w:rPr>
              <w:fldChar w:fldCharType="begin"/>
            </w:r>
            <w:r w:rsidR="00D05B35">
              <w:rPr>
                <w:noProof/>
                <w:webHidden/>
              </w:rPr>
              <w:instrText xml:space="preserve"> PAGEREF _Toc211416892 \h </w:instrText>
            </w:r>
            <w:r w:rsidR="00D05B35">
              <w:rPr>
                <w:noProof/>
                <w:webHidden/>
              </w:rPr>
            </w:r>
            <w:r w:rsidR="00D05B35">
              <w:rPr>
                <w:noProof/>
                <w:webHidden/>
              </w:rPr>
              <w:fldChar w:fldCharType="separate"/>
            </w:r>
            <w:r w:rsidR="00D05B35">
              <w:rPr>
                <w:noProof/>
                <w:webHidden/>
              </w:rPr>
              <w:t>29</w:t>
            </w:r>
            <w:r w:rsidR="00D05B35">
              <w:rPr>
                <w:noProof/>
                <w:webHidden/>
              </w:rPr>
              <w:fldChar w:fldCharType="end"/>
            </w:r>
          </w:hyperlink>
        </w:p>
        <w:p w14:paraId="126CF3A8" w14:textId="4D1C95B0" w:rsidR="00D05B35" w:rsidRDefault="00527978">
          <w:pPr>
            <w:pStyle w:val="TOC2"/>
            <w:rPr>
              <w:rFonts w:asciiTheme="minorHAnsi" w:eastAsiaTheme="minorEastAsia" w:hAnsiTheme="minorHAnsi" w:cstheme="minorBidi"/>
              <w:b w:val="0"/>
              <w:noProof/>
              <w:color w:val="auto"/>
              <w:kern w:val="2"/>
              <w:sz w:val="24"/>
              <w:lang w:eastAsia="en-GB" w:bidi="ar-SA"/>
              <w14:ligatures w14:val="standardContextual"/>
            </w:rPr>
          </w:pPr>
          <w:hyperlink w:anchor="_Toc211416893" w:history="1">
            <w:r w:rsidR="00D05B35" w:rsidRPr="009645FD">
              <w:rPr>
                <w:rStyle w:val="Hyperlink"/>
                <w:noProof/>
              </w:rPr>
              <w:t>Appendix 1 – Sample Container Types</w:t>
            </w:r>
            <w:r w:rsidR="00D05B35">
              <w:rPr>
                <w:noProof/>
                <w:webHidden/>
              </w:rPr>
              <w:tab/>
            </w:r>
            <w:r w:rsidR="00D05B35">
              <w:rPr>
                <w:noProof/>
                <w:webHidden/>
              </w:rPr>
              <w:fldChar w:fldCharType="begin"/>
            </w:r>
            <w:r w:rsidR="00D05B35">
              <w:rPr>
                <w:noProof/>
                <w:webHidden/>
              </w:rPr>
              <w:instrText xml:space="preserve"> PAGEREF _Toc211416893 \h </w:instrText>
            </w:r>
            <w:r w:rsidR="00D05B35">
              <w:rPr>
                <w:noProof/>
                <w:webHidden/>
              </w:rPr>
            </w:r>
            <w:r w:rsidR="00D05B35">
              <w:rPr>
                <w:noProof/>
                <w:webHidden/>
              </w:rPr>
              <w:fldChar w:fldCharType="separate"/>
            </w:r>
            <w:r w:rsidR="00D05B35">
              <w:rPr>
                <w:noProof/>
                <w:webHidden/>
              </w:rPr>
              <w:t>29</w:t>
            </w:r>
            <w:r w:rsidR="00D05B35">
              <w:rPr>
                <w:noProof/>
                <w:webHidden/>
              </w:rPr>
              <w:fldChar w:fldCharType="end"/>
            </w:r>
          </w:hyperlink>
        </w:p>
        <w:p w14:paraId="78CC27CE" w14:textId="198C2A67" w:rsidR="00D05B35" w:rsidRDefault="00527978">
          <w:pPr>
            <w:pStyle w:val="TOC2"/>
            <w:rPr>
              <w:rFonts w:asciiTheme="minorHAnsi" w:eastAsiaTheme="minorEastAsia" w:hAnsiTheme="minorHAnsi" w:cstheme="minorBidi"/>
              <w:b w:val="0"/>
              <w:noProof/>
              <w:color w:val="auto"/>
              <w:kern w:val="2"/>
              <w:sz w:val="24"/>
              <w:lang w:eastAsia="en-GB" w:bidi="ar-SA"/>
              <w14:ligatures w14:val="standardContextual"/>
            </w:rPr>
          </w:pPr>
          <w:hyperlink w:anchor="_Toc211416894" w:history="1">
            <w:r w:rsidR="00D05B35" w:rsidRPr="009645FD">
              <w:rPr>
                <w:rStyle w:val="Hyperlink"/>
                <w:noProof/>
              </w:rPr>
              <w:t>Appendix 2 - Medical Staff Specialties and Contacts</w:t>
            </w:r>
            <w:r w:rsidR="00D05B35">
              <w:rPr>
                <w:noProof/>
                <w:webHidden/>
              </w:rPr>
              <w:tab/>
            </w:r>
            <w:r w:rsidR="00D05B35">
              <w:rPr>
                <w:noProof/>
                <w:webHidden/>
              </w:rPr>
              <w:fldChar w:fldCharType="begin"/>
            </w:r>
            <w:r w:rsidR="00D05B35">
              <w:rPr>
                <w:noProof/>
                <w:webHidden/>
              </w:rPr>
              <w:instrText xml:space="preserve"> PAGEREF _Toc211416894 \h </w:instrText>
            </w:r>
            <w:r w:rsidR="00D05B35">
              <w:rPr>
                <w:noProof/>
                <w:webHidden/>
              </w:rPr>
            </w:r>
            <w:r w:rsidR="00D05B35">
              <w:rPr>
                <w:noProof/>
                <w:webHidden/>
              </w:rPr>
              <w:fldChar w:fldCharType="separate"/>
            </w:r>
            <w:r w:rsidR="00D05B35">
              <w:rPr>
                <w:noProof/>
                <w:webHidden/>
              </w:rPr>
              <w:t>30</w:t>
            </w:r>
            <w:r w:rsidR="00D05B35">
              <w:rPr>
                <w:noProof/>
                <w:webHidden/>
              </w:rPr>
              <w:fldChar w:fldCharType="end"/>
            </w:r>
          </w:hyperlink>
        </w:p>
        <w:p w14:paraId="4B1FF761" w14:textId="0148F974" w:rsidR="00D05B35" w:rsidRDefault="00527978">
          <w:pPr>
            <w:pStyle w:val="TOC2"/>
            <w:rPr>
              <w:rFonts w:asciiTheme="minorHAnsi" w:eastAsiaTheme="minorEastAsia" w:hAnsiTheme="minorHAnsi" w:cstheme="minorBidi"/>
              <w:b w:val="0"/>
              <w:noProof/>
              <w:color w:val="auto"/>
              <w:kern w:val="2"/>
              <w:sz w:val="24"/>
              <w:lang w:eastAsia="en-GB" w:bidi="ar-SA"/>
              <w14:ligatures w14:val="standardContextual"/>
            </w:rPr>
          </w:pPr>
          <w:hyperlink w:anchor="_Toc211416895" w:history="1">
            <w:r w:rsidR="00D05B35" w:rsidRPr="009645FD">
              <w:rPr>
                <w:rStyle w:val="Hyperlink"/>
                <w:noProof/>
              </w:rPr>
              <w:t>Appendix 3 – Non-Accredited Tests</w:t>
            </w:r>
            <w:r w:rsidR="00D05B35">
              <w:rPr>
                <w:noProof/>
                <w:webHidden/>
              </w:rPr>
              <w:tab/>
            </w:r>
            <w:r w:rsidR="00D05B35">
              <w:rPr>
                <w:noProof/>
                <w:webHidden/>
              </w:rPr>
              <w:fldChar w:fldCharType="begin"/>
            </w:r>
            <w:r w:rsidR="00D05B35">
              <w:rPr>
                <w:noProof/>
                <w:webHidden/>
              </w:rPr>
              <w:instrText xml:space="preserve"> PAGEREF _Toc211416895 \h </w:instrText>
            </w:r>
            <w:r w:rsidR="00D05B35">
              <w:rPr>
                <w:noProof/>
                <w:webHidden/>
              </w:rPr>
            </w:r>
            <w:r w:rsidR="00D05B35">
              <w:rPr>
                <w:noProof/>
                <w:webHidden/>
              </w:rPr>
              <w:fldChar w:fldCharType="separate"/>
            </w:r>
            <w:r w:rsidR="00D05B35">
              <w:rPr>
                <w:noProof/>
                <w:webHidden/>
              </w:rPr>
              <w:t>31</w:t>
            </w:r>
            <w:r w:rsidR="00D05B35">
              <w:rPr>
                <w:noProof/>
                <w:webHidden/>
              </w:rPr>
              <w:fldChar w:fldCharType="end"/>
            </w:r>
          </w:hyperlink>
        </w:p>
        <w:p w14:paraId="2B2A5EF6" w14:textId="246233A9" w:rsidR="00E76536" w:rsidRPr="00436B56" w:rsidRDefault="00A15A6E" w:rsidP="00436B56">
          <w:pPr>
            <w:sectPr w:rsidR="00E76536" w:rsidRPr="00436B56" w:rsidSect="003969DF">
              <w:headerReference w:type="default" r:id="rId10"/>
              <w:pgSz w:w="11906" w:h="16838" w:code="9"/>
              <w:pgMar w:top="1440" w:right="1440" w:bottom="1077" w:left="1440" w:header="567" w:footer="567" w:gutter="0"/>
              <w:cols w:space="708"/>
              <w:titlePg/>
              <w:docGrid w:linePitch="360"/>
            </w:sectPr>
          </w:pPr>
          <w:r>
            <w:rPr>
              <w:b/>
              <w:bCs/>
              <w:noProof/>
            </w:rPr>
            <w:fldChar w:fldCharType="end"/>
          </w:r>
        </w:p>
      </w:sdtContent>
    </w:sdt>
    <w:p w14:paraId="1389D6C4" w14:textId="2792CC10" w:rsidR="00F8474C" w:rsidRPr="005A2044" w:rsidRDefault="00F8474C" w:rsidP="00A15A6E">
      <w:pPr>
        <w:pStyle w:val="Heading1"/>
        <w:numPr>
          <w:ilvl w:val="0"/>
          <w:numId w:val="21"/>
        </w:numPr>
        <w:spacing w:after="120" w:line="240" w:lineRule="auto"/>
      </w:pPr>
      <w:bookmarkStart w:id="11" w:name="_Toc181198791"/>
      <w:bookmarkStart w:id="12" w:name="_Toc211416827"/>
      <w:r>
        <w:lastRenderedPageBreak/>
        <w:t>Introduction</w:t>
      </w:r>
      <w:bookmarkEnd w:id="11"/>
      <w:bookmarkEnd w:id="12"/>
    </w:p>
    <w:p w14:paraId="2A00D70D" w14:textId="6EC09663" w:rsidR="00BD71BE" w:rsidRDefault="00F8474C" w:rsidP="00B24F33">
      <w:pPr>
        <w:spacing w:before="0" w:line="240" w:lineRule="auto"/>
        <w:jc w:val="both"/>
        <w:rPr>
          <w:lang w:eastAsia="en-GB" w:bidi="ar-SA"/>
        </w:rPr>
      </w:pPr>
      <w:r w:rsidRPr="00F8474C">
        <w:rPr>
          <w:lang w:eastAsia="en-GB" w:bidi="ar-SA"/>
        </w:rPr>
        <w:t xml:space="preserve">The information contained in this </w:t>
      </w:r>
      <w:r w:rsidR="000B3CAC">
        <w:rPr>
          <w:lang w:eastAsia="en-GB" w:bidi="ar-SA"/>
        </w:rPr>
        <w:t>g</w:t>
      </w:r>
      <w:r w:rsidRPr="00F8474C">
        <w:rPr>
          <w:lang w:eastAsia="en-GB" w:bidi="ar-SA"/>
        </w:rPr>
        <w:t xml:space="preserve">uide has been developed </w:t>
      </w:r>
      <w:r w:rsidR="00D05B35" w:rsidRPr="00F8474C">
        <w:rPr>
          <w:lang w:eastAsia="en-GB" w:bidi="ar-SA"/>
        </w:rPr>
        <w:t>to</w:t>
      </w:r>
      <w:r w:rsidRPr="00F8474C">
        <w:rPr>
          <w:lang w:eastAsia="en-GB" w:bidi="ar-SA"/>
        </w:rPr>
        <w:t xml:space="preserve"> meet the needs and requirements</w:t>
      </w:r>
      <w:r w:rsidR="000B3CAC">
        <w:rPr>
          <w:lang w:eastAsia="en-GB" w:bidi="ar-SA"/>
        </w:rPr>
        <w:t xml:space="preserve"> of our users</w:t>
      </w:r>
      <w:r w:rsidRPr="00F8474C">
        <w:rPr>
          <w:lang w:eastAsia="en-GB" w:bidi="ar-SA"/>
        </w:rPr>
        <w:t>. This booklet provides detailed information about the</w:t>
      </w:r>
      <w:r>
        <w:rPr>
          <w:lang w:eastAsia="en-GB" w:bidi="ar-SA"/>
        </w:rPr>
        <w:t xml:space="preserve"> </w:t>
      </w:r>
      <w:r w:rsidR="000B3CAC">
        <w:rPr>
          <w:lang w:eastAsia="en-GB" w:bidi="ar-SA"/>
        </w:rPr>
        <w:t>Cellular Pathology s</w:t>
      </w:r>
      <w:r w:rsidRPr="00F8474C">
        <w:rPr>
          <w:lang w:eastAsia="en-GB" w:bidi="ar-SA"/>
        </w:rPr>
        <w:t>ervice</w:t>
      </w:r>
      <w:r w:rsidR="0037734D">
        <w:rPr>
          <w:lang w:eastAsia="en-GB" w:bidi="ar-SA"/>
        </w:rPr>
        <w:t>s</w:t>
      </w:r>
      <w:r w:rsidRPr="00F8474C">
        <w:rPr>
          <w:lang w:eastAsia="en-GB" w:bidi="ar-SA"/>
        </w:rPr>
        <w:t xml:space="preserve"> at</w:t>
      </w:r>
      <w:r w:rsidR="000B3CAC">
        <w:rPr>
          <w:lang w:eastAsia="en-GB" w:bidi="ar-SA"/>
        </w:rPr>
        <w:t xml:space="preserve"> the University Hospitals of Leicester NHS Trust </w:t>
      </w:r>
      <w:r w:rsidR="00C97E14">
        <w:rPr>
          <w:lang w:eastAsia="en-GB" w:bidi="ar-SA"/>
        </w:rPr>
        <w:t xml:space="preserve">to </w:t>
      </w:r>
      <w:r w:rsidRPr="00F8474C">
        <w:rPr>
          <w:lang w:eastAsia="en-GB" w:bidi="ar-SA"/>
        </w:rPr>
        <w:t xml:space="preserve">enable you to make the most efficient use of the service. </w:t>
      </w:r>
    </w:p>
    <w:p w14:paraId="7D46C9E3" w14:textId="532203CA" w:rsidR="00F8474C" w:rsidRDefault="00F8474C" w:rsidP="00B24F33">
      <w:pPr>
        <w:spacing w:before="0" w:line="240" w:lineRule="auto"/>
        <w:jc w:val="both"/>
      </w:pPr>
      <w:r w:rsidRPr="00F8474C">
        <w:rPr>
          <w:lang w:eastAsia="en-GB" w:bidi="ar-SA"/>
        </w:rPr>
        <w:t>If you have any questions or require</w:t>
      </w:r>
      <w:r>
        <w:rPr>
          <w:lang w:eastAsia="en-GB" w:bidi="ar-SA"/>
        </w:rPr>
        <w:t xml:space="preserve"> </w:t>
      </w:r>
      <w:r w:rsidRPr="00F8474C">
        <w:rPr>
          <w:lang w:eastAsia="en-GB" w:bidi="ar-SA"/>
        </w:rPr>
        <w:t>information about the service provided by a specific laboratory, please contact the laboratory</w:t>
      </w:r>
      <w:r>
        <w:rPr>
          <w:lang w:eastAsia="en-GB" w:bidi="ar-SA"/>
        </w:rPr>
        <w:t xml:space="preserve"> </w:t>
      </w:r>
      <w:r w:rsidRPr="00F8474C">
        <w:rPr>
          <w:lang w:eastAsia="en-GB" w:bidi="ar-SA"/>
        </w:rPr>
        <w:t xml:space="preserve">directly and ask for advice from a Pathologist or a Senior </w:t>
      </w:r>
      <w:r w:rsidR="00334670">
        <w:rPr>
          <w:lang w:eastAsia="en-GB" w:bidi="ar-SA"/>
        </w:rPr>
        <w:t>Biomedical</w:t>
      </w:r>
      <w:r w:rsidR="0037734D">
        <w:rPr>
          <w:lang w:eastAsia="en-GB" w:bidi="ar-SA"/>
        </w:rPr>
        <w:t xml:space="preserve"> Scientist as appropriate.</w:t>
      </w:r>
      <w:r w:rsidR="000A6CFA">
        <w:rPr>
          <w:lang w:eastAsia="en-GB" w:bidi="ar-SA"/>
        </w:rPr>
        <w:t xml:space="preserve"> </w:t>
      </w:r>
      <w:r w:rsidR="0037734D" w:rsidRPr="000A6CFA">
        <w:rPr>
          <w:lang w:eastAsia="en-GB" w:bidi="ar-SA"/>
        </w:rPr>
        <w:t xml:space="preserve">Alternatively please e-mail </w:t>
      </w:r>
      <w:r w:rsidR="000A6CFA">
        <w:rPr>
          <w:lang w:eastAsia="en-GB" w:bidi="ar-SA"/>
        </w:rPr>
        <w:t xml:space="preserve">our generic mailbox; </w:t>
      </w:r>
      <w:hyperlink r:id="rId11" w:history="1">
        <w:r w:rsidR="00C97E14" w:rsidRPr="00ED3342">
          <w:rPr>
            <w:rStyle w:val="Hyperlink"/>
          </w:rPr>
          <w:t>uhl-tr.histopathologymailbox@nhs.net</w:t>
        </w:r>
      </w:hyperlink>
      <w:r w:rsidR="00C97E14">
        <w:t>.</w:t>
      </w:r>
    </w:p>
    <w:p w14:paraId="1FBC0433" w14:textId="0D2B6E60" w:rsidR="00170859" w:rsidRPr="005A2044" w:rsidRDefault="00170859" w:rsidP="00A15A6E">
      <w:pPr>
        <w:pStyle w:val="Heading1"/>
        <w:numPr>
          <w:ilvl w:val="0"/>
          <w:numId w:val="21"/>
        </w:numPr>
        <w:spacing w:before="360" w:after="120" w:line="240" w:lineRule="auto"/>
      </w:pPr>
      <w:bookmarkStart w:id="13" w:name="_Toc181198792"/>
      <w:bookmarkStart w:id="14" w:name="_Toc211416828"/>
      <w:r>
        <w:t>Scope of the service</w:t>
      </w:r>
      <w:bookmarkEnd w:id="13"/>
      <w:bookmarkEnd w:id="14"/>
    </w:p>
    <w:p w14:paraId="0AF9E063" w14:textId="5CD09709" w:rsidR="00056285" w:rsidRPr="000D1E3F" w:rsidRDefault="00056285" w:rsidP="00B24F33">
      <w:pPr>
        <w:spacing w:before="0" w:line="240" w:lineRule="auto"/>
        <w:jc w:val="both"/>
        <w:rPr>
          <w:lang w:eastAsia="en-GB" w:bidi="ar-SA"/>
        </w:rPr>
      </w:pPr>
      <w:r w:rsidRPr="00B55660">
        <w:rPr>
          <w:lang w:eastAsia="en-GB" w:bidi="ar-SA"/>
        </w:rPr>
        <w:t>To ensure the highest possible standards of patient care we are accredited</w:t>
      </w:r>
      <w:r w:rsidR="008A4850">
        <w:rPr>
          <w:lang w:eastAsia="en-GB" w:bidi="ar-SA"/>
        </w:rPr>
        <w:t xml:space="preserve"> to </w:t>
      </w:r>
      <w:r w:rsidRPr="00B55660">
        <w:rPr>
          <w:lang w:eastAsia="en-GB" w:bidi="ar-SA"/>
        </w:rPr>
        <w:t>ISO standard 15189 for Medical Laboratories (Laboratory reference 8608) and are</w:t>
      </w:r>
      <w:r>
        <w:rPr>
          <w:lang w:eastAsia="en-GB" w:bidi="ar-SA"/>
        </w:rPr>
        <w:t xml:space="preserve"> licensed under the Human Tissue Act (HTA)</w:t>
      </w:r>
      <w:r w:rsidR="00D8749D">
        <w:rPr>
          <w:lang w:eastAsia="en-GB" w:bidi="ar-SA"/>
        </w:rPr>
        <w:t xml:space="preserve"> (12337)</w:t>
      </w:r>
      <w:r>
        <w:rPr>
          <w:lang w:eastAsia="en-GB" w:bidi="ar-SA"/>
        </w:rPr>
        <w:t xml:space="preserve">. </w:t>
      </w:r>
      <w:r w:rsidR="008A4850">
        <w:rPr>
          <w:lang w:eastAsia="en-GB" w:bidi="ar-SA"/>
        </w:rPr>
        <w:t xml:space="preserve"> Full details of our accredited tests </w:t>
      </w:r>
      <w:r w:rsidR="00C97E14">
        <w:rPr>
          <w:lang w:eastAsia="en-GB" w:bidi="ar-SA"/>
        </w:rPr>
        <w:t>are</w:t>
      </w:r>
      <w:r w:rsidR="008A4850">
        <w:rPr>
          <w:lang w:eastAsia="en-GB" w:bidi="ar-SA"/>
        </w:rPr>
        <w:t xml:space="preserve"> available on the </w:t>
      </w:r>
      <w:hyperlink r:id="rId12" w:history="1">
        <w:r w:rsidR="008A4850" w:rsidRPr="008A4850">
          <w:rPr>
            <w:rStyle w:val="Hyperlink"/>
            <w:lang w:eastAsia="en-GB" w:bidi="ar-SA"/>
          </w:rPr>
          <w:t>UKAS website</w:t>
        </w:r>
      </w:hyperlink>
      <w:r w:rsidR="00C97E14">
        <w:t>. A list of non-accredited tests can be found in Appendix 3.</w:t>
      </w:r>
    </w:p>
    <w:p w14:paraId="2F21F0DC" w14:textId="77777777" w:rsidR="008F6AE5" w:rsidRDefault="008F6AE5" w:rsidP="00B24F33">
      <w:pPr>
        <w:spacing w:before="0" w:line="240" w:lineRule="auto"/>
        <w:jc w:val="both"/>
        <w:rPr>
          <w:lang w:eastAsia="en-GB" w:bidi="ar-SA"/>
        </w:rPr>
      </w:pPr>
      <w:r w:rsidRPr="000D1E3F">
        <w:rPr>
          <w:lang w:eastAsia="en-GB" w:bidi="ar-SA"/>
        </w:rPr>
        <w:t xml:space="preserve">The department provides a comprehensive range of diagnostic </w:t>
      </w:r>
      <w:r w:rsidR="0024143A">
        <w:rPr>
          <w:lang w:eastAsia="en-GB" w:bidi="ar-SA"/>
        </w:rPr>
        <w:t xml:space="preserve">and mortuary </w:t>
      </w:r>
      <w:r w:rsidRPr="000D1E3F">
        <w:rPr>
          <w:lang w:eastAsia="en-GB" w:bidi="ar-SA"/>
        </w:rPr>
        <w:t xml:space="preserve">services across the three acute sites. A range of specialised laboratory services are centralised </w:t>
      </w:r>
      <w:r w:rsidR="0037734D">
        <w:rPr>
          <w:lang w:eastAsia="en-GB" w:bidi="ar-SA"/>
        </w:rPr>
        <w:t xml:space="preserve">on </w:t>
      </w:r>
      <w:r w:rsidRPr="000D1E3F">
        <w:rPr>
          <w:lang w:eastAsia="en-GB" w:bidi="ar-SA"/>
        </w:rPr>
        <w:t xml:space="preserve">the Leicester Royal Infirmary site. These comprise immunocytochemistry, enzyme histochemistry, electron microscopy, and molecular pathology. </w:t>
      </w:r>
    </w:p>
    <w:p w14:paraId="4421F8EB" w14:textId="77777777" w:rsidR="008F6AE5" w:rsidRPr="000D1E3F" w:rsidRDefault="008F6AE5" w:rsidP="00B24F33">
      <w:pPr>
        <w:spacing w:before="0" w:line="240" w:lineRule="auto"/>
        <w:jc w:val="both"/>
        <w:rPr>
          <w:lang w:eastAsia="en-GB" w:bidi="ar-SA"/>
        </w:rPr>
      </w:pPr>
      <w:r w:rsidRPr="000D1E3F">
        <w:rPr>
          <w:lang w:eastAsia="en-GB" w:bidi="ar-SA"/>
        </w:rPr>
        <w:t>Discussion and advice on clinico-pathological correlation and therapeutic implications is readily available to all medical staff.</w:t>
      </w:r>
    </w:p>
    <w:p w14:paraId="665736C5" w14:textId="56360A7A" w:rsidR="00B24F33" w:rsidRDefault="008F6AE5" w:rsidP="00A15A6E">
      <w:pPr>
        <w:pStyle w:val="Heading1"/>
        <w:numPr>
          <w:ilvl w:val="0"/>
          <w:numId w:val="21"/>
        </w:numPr>
        <w:spacing w:before="360" w:after="120" w:line="240" w:lineRule="auto"/>
      </w:pPr>
      <w:bookmarkStart w:id="15" w:name="_Toc181198793"/>
      <w:bookmarkStart w:id="16" w:name="_Toc211416829"/>
      <w:r>
        <w:t>General Information</w:t>
      </w:r>
      <w:bookmarkEnd w:id="15"/>
      <w:bookmarkEnd w:id="16"/>
    </w:p>
    <w:p w14:paraId="3ADD16E2" w14:textId="21A85A46" w:rsidR="000B3CAC" w:rsidRPr="004C253B" w:rsidRDefault="000B3CAC" w:rsidP="00AE662A">
      <w:pPr>
        <w:pStyle w:val="Heading2"/>
        <w:numPr>
          <w:ilvl w:val="1"/>
          <w:numId w:val="21"/>
        </w:numPr>
        <w:ind w:left="426" w:hanging="426"/>
        <w:rPr>
          <w:rStyle w:val="Heading2Char"/>
          <w:b/>
        </w:rPr>
      </w:pPr>
      <w:bookmarkStart w:id="17" w:name="_Toc181198794"/>
      <w:bookmarkStart w:id="18" w:name="_Toc211416830"/>
      <w:r w:rsidRPr="004C253B">
        <w:rPr>
          <w:rStyle w:val="Heading2Char"/>
          <w:b/>
        </w:rPr>
        <w:t>Location</w:t>
      </w:r>
      <w:r w:rsidR="0056457B" w:rsidRPr="004C253B">
        <w:rPr>
          <w:rStyle w:val="Heading2Char"/>
          <w:b/>
        </w:rPr>
        <w:t xml:space="preserve"> </w:t>
      </w:r>
      <w:r w:rsidR="00170859" w:rsidRPr="004C253B">
        <w:rPr>
          <w:rStyle w:val="Heading2Char"/>
          <w:b/>
        </w:rPr>
        <w:t>of services</w:t>
      </w:r>
      <w:bookmarkEnd w:id="17"/>
      <w:bookmarkEnd w:id="18"/>
    </w:p>
    <w:p w14:paraId="4EC3A47B" w14:textId="77777777" w:rsidR="000B3CAC" w:rsidRPr="004C253B" w:rsidRDefault="000B3CAC" w:rsidP="00B24F33">
      <w:pPr>
        <w:spacing w:before="0" w:line="240" w:lineRule="auto"/>
        <w:jc w:val="both"/>
        <w:rPr>
          <w:lang w:eastAsia="en-GB" w:bidi="ar-SA"/>
        </w:rPr>
      </w:pPr>
      <w:r w:rsidRPr="004C253B">
        <w:rPr>
          <w:lang w:eastAsia="en-GB" w:bidi="ar-SA"/>
        </w:rPr>
        <w:t>The</w:t>
      </w:r>
      <w:r w:rsidR="009D4CA6" w:rsidRPr="004C253B">
        <w:rPr>
          <w:lang w:eastAsia="en-GB" w:bidi="ar-SA"/>
        </w:rPr>
        <w:t xml:space="preserve">re are laboratories at all </w:t>
      </w:r>
      <w:r w:rsidR="00C627F5" w:rsidRPr="004C253B">
        <w:rPr>
          <w:lang w:eastAsia="en-GB" w:bidi="ar-SA"/>
        </w:rPr>
        <w:t xml:space="preserve">3 sites within the University Hospitals of Leicester NHS </w:t>
      </w:r>
      <w:r w:rsidR="00FB77FE" w:rsidRPr="004C253B">
        <w:rPr>
          <w:lang w:eastAsia="en-GB" w:bidi="ar-SA"/>
        </w:rPr>
        <w:t>Trust but</w:t>
      </w:r>
      <w:r w:rsidR="009D4CA6" w:rsidRPr="004C253B">
        <w:rPr>
          <w:lang w:eastAsia="en-GB" w:bidi="ar-SA"/>
        </w:rPr>
        <w:t xml:space="preserve"> they are managed </w:t>
      </w:r>
      <w:r w:rsidR="00C627F5" w:rsidRPr="004C253B">
        <w:rPr>
          <w:lang w:eastAsia="en-GB" w:bidi="ar-SA"/>
        </w:rPr>
        <w:t>centrally from</w:t>
      </w:r>
      <w:r w:rsidR="0037734D" w:rsidRPr="004C253B">
        <w:rPr>
          <w:lang w:eastAsia="en-GB" w:bidi="ar-SA"/>
        </w:rPr>
        <w:t xml:space="preserve"> the Leicester Royal Infirmary</w:t>
      </w:r>
      <w:r w:rsidR="00056285" w:rsidRPr="004C253B">
        <w:rPr>
          <w:lang w:eastAsia="en-GB" w:bidi="ar-SA"/>
        </w:rPr>
        <w:t xml:space="preserve"> site</w:t>
      </w:r>
      <w:r w:rsidR="00C627F5" w:rsidRPr="004C253B">
        <w:rPr>
          <w:lang w:eastAsia="en-GB" w:bidi="ar-SA"/>
        </w:rPr>
        <w:t xml:space="preserve">. </w:t>
      </w:r>
      <w:r w:rsidR="009D4CA6" w:rsidRPr="004C253B">
        <w:rPr>
          <w:lang w:eastAsia="en-GB" w:bidi="ar-SA"/>
        </w:rPr>
        <w:t xml:space="preserve">They are comprised of </w:t>
      </w:r>
      <w:r w:rsidR="00980547" w:rsidRPr="004C253B">
        <w:rPr>
          <w:lang w:eastAsia="en-GB" w:bidi="ar-SA"/>
        </w:rPr>
        <w:t>the following:</w:t>
      </w:r>
    </w:p>
    <w:p w14:paraId="4289EE5B" w14:textId="77777777" w:rsidR="000B3CAC" w:rsidRPr="004C253B" w:rsidRDefault="00FB77FE" w:rsidP="00B24F33">
      <w:pPr>
        <w:numPr>
          <w:ilvl w:val="0"/>
          <w:numId w:val="10"/>
        </w:numPr>
        <w:spacing w:before="0" w:line="240" w:lineRule="auto"/>
        <w:jc w:val="both"/>
        <w:rPr>
          <w:lang w:eastAsia="en-GB" w:bidi="ar-SA"/>
        </w:rPr>
      </w:pPr>
      <w:r w:rsidRPr="004C253B">
        <w:rPr>
          <w:lang w:eastAsia="en-GB" w:bidi="ar-SA"/>
        </w:rPr>
        <w:t>Histopathology</w:t>
      </w:r>
      <w:r w:rsidR="00056285" w:rsidRPr="004C253B">
        <w:rPr>
          <w:lang w:eastAsia="en-GB" w:bidi="ar-SA"/>
        </w:rPr>
        <w:t xml:space="preserve"> / Diagnostic cytology </w:t>
      </w:r>
      <w:r w:rsidRPr="004C253B">
        <w:rPr>
          <w:lang w:eastAsia="en-GB" w:bidi="ar-SA"/>
        </w:rPr>
        <w:t xml:space="preserve"> </w:t>
      </w:r>
      <w:r w:rsidR="000B3CAC" w:rsidRPr="004C253B">
        <w:rPr>
          <w:lang w:eastAsia="en-GB" w:bidi="ar-SA"/>
        </w:rPr>
        <w:t>laboratory</w:t>
      </w:r>
      <w:r w:rsidR="00056285" w:rsidRPr="004C253B">
        <w:rPr>
          <w:lang w:eastAsia="en-GB" w:bidi="ar-SA"/>
        </w:rPr>
        <w:t xml:space="preserve"> </w:t>
      </w:r>
    </w:p>
    <w:p w14:paraId="4089F392" w14:textId="77777777" w:rsidR="001E5534" w:rsidRPr="004C253B" w:rsidRDefault="001E5534" w:rsidP="00B24F33">
      <w:pPr>
        <w:numPr>
          <w:ilvl w:val="0"/>
          <w:numId w:val="10"/>
        </w:numPr>
        <w:spacing w:before="0" w:line="240" w:lineRule="auto"/>
        <w:jc w:val="both"/>
        <w:rPr>
          <w:lang w:eastAsia="en-GB" w:bidi="ar-SA"/>
        </w:rPr>
      </w:pPr>
      <w:r w:rsidRPr="004C253B">
        <w:rPr>
          <w:lang w:eastAsia="en-GB" w:bidi="ar-SA"/>
        </w:rPr>
        <w:t>Specialist services la</w:t>
      </w:r>
      <w:r w:rsidR="00980547" w:rsidRPr="004C253B">
        <w:rPr>
          <w:lang w:eastAsia="en-GB" w:bidi="ar-SA"/>
        </w:rPr>
        <w:t>boratory</w:t>
      </w:r>
      <w:r w:rsidR="00D3516F" w:rsidRPr="004C253B">
        <w:rPr>
          <w:lang w:eastAsia="en-GB" w:bidi="ar-SA"/>
        </w:rPr>
        <w:t xml:space="preserve"> - </w:t>
      </w:r>
      <w:r w:rsidR="00980547" w:rsidRPr="004C253B">
        <w:rPr>
          <w:lang w:eastAsia="en-GB" w:bidi="ar-SA"/>
        </w:rPr>
        <w:t>Immunocytochemistry, e</w:t>
      </w:r>
      <w:r w:rsidRPr="004C253B">
        <w:rPr>
          <w:lang w:eastAsia="en-GB" w:bidi="ar-SA"/>
        </w:rPr>
        <w:t>lectron microscopy</w:t>
      </w:r>
      <w:r w:rsidR="00D3516F" w:rsidRPr="004C253B">
        <w:rPr>
          <w:lang w:eastAsia="en-GB" w:bidi="ar-SA"/>
        </w:rPr>
        <w:t xml:space="preserve">, </w:t>
      </w:r>
      <w:r w:rsidR="00980547" w:rsidRPr="004C253B">
        <w:rPr>
          <w:lang w:eastAsia="en-GB" w:bidi="ar-SA"/>
        </w:rPr>
        <w:t>e</w:t>
      </w:r>
      <w:r w:rsidRPr="004C253B">
        <w:rPr>
          <w:lang w:eastAsia="en-GB" w:bidi="ar-SA"/>
        </w:rPr>
        <w:t>nzyme histochemistry,</w:t>
      </w:r>
      <w:r w:rsidR="00980547" w:rsidRPr="004C253B">
        <w:rPr>
          <w:lang w:eastAsia="en-GB" w:bidi="ar-SA"/>
        </w:rPr>
        <w:t xml:space="preserve"> and m</w:t>
      </w:r>
      <w:r w:rsidR="005E6899" w:rsidRPr="004C253B">
        <w:rPr>
          <w:lang w:eastAsia="en-GB" w:bidi="ar-SA"/>
        </w:rPr>
        <w:t>olecular diagnostics</w:t>
      </w:r>
    </w:p>
    <w:p w14:paraId="113A182A" w14:textId="14EA1E0A" w:rsidR="00DD4A67" w:rsidRPr="004C253B" w:rsidRDefault="00DD4A67" w:rsidP="00B24F33">
      <w:pPr>
        <w:numPr>
          <w:ilvl w:val="0"/>
          <w:numId w:val="10"/>
        </w:numPr>
        <w:spacing w:before="0" w:line="240" w:lineRule="auto"/>
        <w:jc w:val="both"/>
        <w:rPr>
          <w:lang w:eastAsia="en-GB" w:bidi="ar-SA"/>
        </w:rPr>
      </w:pPr>
      <w:r w:rsidRPr="004C253B">
        <w:rPr>
          <w:lang w:eastAsia="en-GB" w:bidi="ar-SA"/>
        </w:rPr>
        <w:t>Mohs laboratory</w:t>
      </w:r>
    </w:p>
    <w:p w14:paraId="07521211" w14:textId="77777777" w:rsidR="000B3CAC" w:rsidRPr="004C253B" w:rsidRDefault="000B3CAC" w:rsidP="00B24F33">
      <w:pPr>
        <w:numPr>
          <w:ilvl w:val="0"/>
          <w:numId w:val="10"/>
        </w:numPr>
        <w:spacing w:before="0" w:line="240" w:lineRule="auto"/>
        <w:rPr>
          <w:lang w:eastAsia="en-GB" w:bidi="ar-SA"/>
        </w:rPr>
      </w:pPr>
      <w:r w:rsidRPr="004C253B">
        <w:rPr>
          <w:lang w:eastAsia="en-GB" w:bidi="ar-SA"/>
        </w:rPr>
        <w:t xml:space="preserve">Mortuary </w:t>
      </w:r>
    </w:p>
    <w:p w14:paraId="728BCA79" w14:textId="77777777" w:rsidR="00C627F5" w:rsidRPr="004C253B" w:rsidRDefault="00C627F5" w:rsidP="00B24F33">
      <w:pPr>
        <w:spacing w:before="240" w:line="240" w:lineRule="auto"/>
        <w:rPr>
          <w:b/>
          <w:color w:val="2D5F91"/>
        </w:rPr>
      </w:pPr>
      <w:r w:rsidRPr="004C253B">
        <w:rPr>
          <w:b/>
          <w:color w:val="2D5F91"/>
        </w:rPr>
        <w:t xml:space="preserve">Leicester Royal Infirmary </w:t>
      </w:r>
      <w:r w:rsidR="0056457B" w:rsidRPr="004C253B">
        <w:rPr>
          <w:b/>
          <w:color w:val="2D5F91"/>
        </w:rPr>
        <w:t>site</w:t>
      </w:r>
    </w:p>
    <w:p w14:paraId="77E37BEA" w14:textId="739988ED" w:rsidR="00C627F5" w:rsidRDefault="00FB77FE" w:rsidP="00B24F33">
      <w:pPr>
        <w:spacing w:before="0" w:line="240" w:lineRule="auto"/>
        <w:jc w:val="both"/>
        <w:rPr>
          <w:lang w:eastAsia="en-GB" w:bidi="ar-SA"/>
        </w:rPr>
      </w:pPr>
      <w:r w:rsidRPr="004C253B">
        <w:t>Histopathology</w:t>
      </w:r>
      <w:r w:rsidR="0056457B" w:rsidRPr="004C253B">
        <w:t xml:space="preserve">, </w:t>
      </w:r>
      <w:r w:rsidR="00BD71BE" w:rsidRPr="004C253B">
        <w:t xml:space="preserve">diagnostic cytology and specialist </w:t>
      </w:r>
      <w:r w:rsidR="0056457B" w:rsidRPr="004C253B">
        <w:t>services</w:t>
      </w:r>
      <w:r w:rsidR="00D344D7" w:rsidRPr="004C253B">
        <w:t xml:space="preserve"> </w:t>
      </w:r>
      <w:r w:rsidRPr="004C253B">
        <w:t>are located on</w:t>
      </w:r>
      <w:r w:rsidR="0086795A" w:rsidRPr="004C253B">
        <w:t xml:space="preserve"> level</w:t>
      </w:r>
      <w:r w:rsidRPr="004C253B">
        <w:t xml:space="preserve"> 3 </w:t>
      </w:r>
      <w:r w:rsidR="0086795A" w:rsidRPr="004C253B">
        <w:t>of</w:t>
      </w:r>
      <w:r w:rsidRPr="004C253B">
        <w:t xml:space="preserve"> the Sandringham building.</w:t>
      </w:r>
      <w:r w:rsidR="004D4D24" w:rsidRPr="004C253B">
        <w:t xml:space="preserve"> </w:t>
      </w:r>
      <w:r w:rsidR="00130851" w:rsidRPr="004C253B">
        <w:rPr>
          <w:lang w:eastAsia="en-GB" w:bidi="ar-SA"/>
        </w:rPr>
        <w:t>Mortuary s</w:t>
      </w:r>
      <w:r w:rsidRPr="004C253B">
        <w:rPr>
          <w:lang w:eastAsia="en-GB" w:bidi="ar-SA"/>
        </w:rPr>
        <w:t xml:space="preserve">ervices are located on </w:t>
      </w:r>
      <w:r w:rsidR="0037734D" w:rsidRPr="004C253B">
        <w:rPr>
          <w:lang w:eastAsia="en-GB" w:bidi="ar-SA"/>
        </w:rPr>
        <w:t xml:space="preserve">the ground floor of the </w:t>
      </w:r>
      <w:r w:rsidRPr="004C253B">
        <w:rPr>
          <w:lang w:eastAsia="en-GB" w:bidi="ar-SA"/>
        </w:rPr>
        <w:t>Windsor building</w:t>
      </w:r>
      <w:r w:rsidR="00DD4A67" w:rsidRPr="004C253B">
        <w:rPr>
          <w:lang w:eastAsia="en-GB" w:bidi="ar-SA"/>
        </w:rPr>
        <w:t xml:space="preserve">. The Mohs laboratory is located in the </w:t>
      </w:r>
      <w:r w:rsidR="004C253B" w:rsidRPr="004C253B">
        <w:rPr>
          <w:lang w:eastAsia="en-GB" w:bidi="ar-SA"/>
        </w:rPr>
        <w:t>corridor of clinic 3, Level 1, Balmoral Building.</w:t>
      </w:r>
      <w:r w:rsidR="00DD4A67" w:rsidRPr="004C253B">
        <w:rPr>
          <w:lang w:eastAsia="en-GB" w:bidi="ar-SA"/>
        </w:rPr>
        <w:t xml:space="preserve"> </w:t>
      </w:r>
    </w:p>
    <w:p w14:paraId="6D15B8DD" w14:textId="77777777" w:rsidR="0056457B" w:rsidRPr="00980547" w:rsidRDefault="0056457B" w:rsidP="00B24F33">
      <w:pPr>
        <w:spacing w:before="240" w:line="240" w:lineRule="auto"/>
        <w:rPr>
          <w:b/>
          <w:color w:val="2D5F91"/>
        </w:rPr>
      </w:pPr>
      <w:r w:rsidRPr="004C253B">
        <w:rPr>
          <w:b/>
          <w:color w:val="2D5F91"/>
        </w:rPr>
        <w:lastRenderedPageBreak/>
        <w:t xml:space="preserve">Leicester General </w:t>
      </w:r>
      <w:r w:rsidR="000C133C" w:rsidRPr="004C253B">
        <w:rPr>
          <w:b/>
          <w:color w:val="2D5F91"/>
        </w:rPr>
        <w:t>s</w:t>
      </w:r>
      <w:r w:rsidRPr="004C253B">
        <w:rPr>
          <w:b/>
          <w:color w:val="2D5F91"/>
        </w:rPr>
        <w:t>ite</w:t>
      </w:r>
    </w:p>
    <w:p w14:paraId="7561F609" w14:textId="77777777" w:rsidR="0056457B" w:rsidRPr="0056457B" w:rsidRDefault="0056457B" w:rsidP="00B24F33">
      <w:pPr>
        <w:spacing w:before="0" w:line="240" w:lineRule="auto"/>
        <w:jc w:val="both"/>
        <w:rPr>
          <w:lang w:eastAsia="en-GB" w:bidi="ar-SA"/>
        </w:rPr>
      </w:pPr>
      <w:r>
        <w:rPr>
          <w:lang w:eastAsia="en-GB" w:bidi="ar-SA"/>
        </w:rPr>
        <w:t>Histopathology specimen recep</w:t>
      </w:r>
      <w:r w:rsidR="00D0236E">
        <w:rPr>
          <w:lang w:eastAsia="en-GB" w:bidi="ar-SA"/>
        </w:rPr>
        <w:t xml:space="preserve">tion services only are located within the </w:t>
      </w:r>
      <w:r w:rsidR="00130851">
        <w:rPr>
          <w:lang w:eastAsia="en-GB" w:bidi="ar-SA"/>
        </w:rPr>
        <w:t>p</w:t>
      </w:r>
      <w:r w:rsidR="00D0236E">
        <w:rPr>
          <w:lang w:eastAsia="en-GB" w:bidi="ar-SA"/>
        </w:rPr>
        <w:t xml:space="preserve">athology </w:t>
      </w:r>
      <w:r w:rsidR="00130851">
        <w:rPr>
          <w:lang w:eastAsia="en-GB" w:bidi="ar-SA"/>
        </w:rPr>
        <w:t>d</w:t>
      </w:r>
      <w:r w:rsidR="00D0236E">
        <w:rPr>
          <w:lang w:eastAsia="en-GB" w:bidi="ar-SA"/>
        </w:rPr>
        <w:t>epartment which can be found between OPD3 and the blood test room.</w:t>
      </w:r>
      <w:r w:rsidR="004D4D24">
        <w:rPr>
          <w:lang w:eastAsia="en-GB" w:bidi="ar-SA"/>
        </w:rPr>
        <w:t xml:space="preserve"> </w:t>
      </w:r>
      <w:r w:rsidRPr="0056457B">
        <w:rPr>
          <w:lang w:eastAsia="en-GB" w:bidi="ar-SA"/>
        </w:rPr>
        <w:t xml:space="preserve">Mortuary </w:t>
      </w:r>
      <w:r>
        <w:rPr>
          <w:lang w:eastAsia="en-GB" w:bidi="ar-SA"/>
        </w:rPr>
        <w:t xml:space="preserve">services are located </w:t>
      </w:r>
      <w:r w:rsidR="00CA6449">
        <w:rPr>
          <w:lang w:eastAsia="en-GB" w:bidi="ar-SA"/>
        </w:rPr>
        <w:t>in the PPD building.</w:t>
      </w:r>
    </w:p>
    <w:p w14:paraId="3060DF95" w14:textId="77777777" w:rsidR="00AE662A" w:rsidRDefault="00AE662A" w:rsidP="00B24F33">
      <w:pPr>
        <w:spacing w:before="0" w:line="240" w:lineRule="auto"/>
        <w:rPr>
          <w:b/>
          <w:color w:val="2D5F91"/>
        </w:rPr>
      </w:pPr>
    </w:p>
    <w:p w14:paraId="092F1C97" w14:textId="77777777" w:rsidR="0056457B" w:rsidRPr="00980547" w:rsidRDefault="0046646E" w:rsidP="00B24F33">
      <w:pPr>
        <w:spacing w:before="0" w:line="240" w:lineRule="auto"/>
        <w:rPr>
          <w:b/>
          <w:color w:val="2D5F91"/>
        </w:rPr>
      </w:pPr>
      <w:r w:rsidRPr="00980547">
        <w:rPr>
          <w:b/>
          <w:color w:val="2D5F91"/>
        </w:rPr>
        <w:t xml:space="preserve">Glenfield </w:t>
      </w:r>
      <w:r w:rsidR="000C133C" w:rsidRPr="00980547">
        <w:rPr>
          <w:b/>
          <w:color w:val="2D5F91"/>
        </w:rPr>
        <w:t>sit</w:t>
      </w:r>
      <w:r w:rsidRPr="00980547">
        <w:rPr>
          <w:b/>
          <w:color w:val="2D5F91"/>
        </w:rPr>
        <w:t>e</w:t>
      </w:r>
    </w:p>
    <w:p w14:paraId="6F6883A0" w14:textId="71B07D35" w:rsidR="00C627F5" w:rsidRDefault="00D3516F" w:rsidP="00436B56">
      <w:pPr>
        <w:spacing w:before="0" w:line="240" w:lineRule="auto"/>
        <w:rPr>
          <w:lang w:eastAsia="en-GB" w:bidi="ar-SA"/>
        </w:rPr>
      </w:pPr>
      <w:r>
        <w:t xml:space="preserve">The </w:t>
      </w:r>
      <w:r w:rsidR="0056457B">
        <w:t xml:space="preserve">Histopathology </w:t>
      </w:r>
      <w:r>
        <w:t xml:space="preserve">laboratory is </w:t>
      </w:r>
      <w:r w:rsidR="0056457B">
        <w:t xml:space="preserve">located </w:t>
      </w:r>
      <w:r w:rsidR="00124EA0">
        <w:t xml:space="preserve">on the </w:t>
      </w:r>
      <w:r w:rsidR="00130851">
        <w:t>g</w:t>
      </w:r>
      <w:r w:rsidR="00124EA0">
        <w:t>round floor of the main hospital building.</w:t>
      </w:r>
      <w:r w:rsidR="004D4D24">
        <w:t xml:space="preserve"> </w:t>
      </w:r>
      <w:r w:rsidR="0056457B" w:rsidRPr="0056457B">
        <w:rPr>
          <w:lang w:eastAsia="en-GB" w:bidi="ar-SA"/>
        </w:rPr>
        <w:t>Mortuary se</w:t>
      </w:r>
      <w:r w:rsidR="0056457B">
        <w:rPr>
          <w:lang w:eastAsia="en-GB" w:bidi="ar-SA"/>
        </w:rPr>
        <w:t xml:space="preserve">rvices are located </w:t>
      </w:r>
      <w:r w:rsidR="00124EA0">
        <w:rPr>
          <w:lang w:eastAsia="en-GB" w:bidi="ar-SA"/>
        </w:rPr>
        <w:t>adjacent to the laboratory</w:t>
      </w:r>
      <w:r w:rsidR="00436B56">
        <w:rPr>
          <w:lang w:eastAsia="en-GB" w:bidi="ar-SA"/>
        </w:rPr>
        <w:br/>
      </w:r>
    </w:p>
    <w:p w14:paraId="178E88DD" w14:textId="30DF1BF9" w:rsidR="0056457B" w:rsidRPr="00A15A6E" w:rsidRDefault="0005021C" w:rsidP="00AE662A">
      <w:pPr>
        <w:pStyle w:val="Heading2"/>
        <w:numPr>
          <w:ilvl w:val="1"/>
          <w:numId w:val="21"/>
        </w:numPr>
        <w:ind w:left="426" w:hanging="426"/>
        <w:rPr>
          <w:rStyle w:val="Heading2Char"/>
          <w:b/>
        </w:rPr>
      </w:pPr>
      <w:bookmarkStart w:id="19" w:name="_Toc181198795"/>
      <w:bookmarkStart w:id="20" w:name="_Toc211416831"/>
      <w:r w:rsidRPr="00A15A6E">
        <w:rPr>
          <w:rStyle w:val="Heading2Char"/>
          <w:b/>
        </w:rPr>
        <w:t>Opening Hours - Laboratories</w:t>
      </w:r>
      <w:bookmarkEnd w:id="19"/>
      <w:bookmarkEnd w:id="20"/>
      <w:r w:rsidR="0056457B" w:rsidRPr="00A15A6E">
        <w:rPr>
          <w:rStyle w:val="Heading2Char"/>
          <w:b/>
        </w:rPr>
        <w:t xml:space="preserve"> </w:t>
      </w:r>
    </w:p>
    <w:p w14:paraId="522543F3" w14:textId="77777777" w:rsidR="00A82D3C" w:rsidRDefault="00A82D3C" w:rsidP="00B24F33">
      <w:pPr>
        <w:spacing w:before="0" w:line="240" w:lineRule="auto"/>
        <w:jc w:val="both"/>
      </w:pPr>
      <w:r>
        <w:t>The laboratory</w:t>
      </w:r>
      <w:r w:rsidR="009E0B9D" w:rsidRPr="009E0B9D">
        <w:t xml:space="preserve"> </w:t>
      </w:r>
      <w:r w:rsidR="009E0B9D">
        <w:t>on the Leicester</w:t>
      </w:r>
      <w:r w:rsidR="0086795A">
        <w:t xml:space="preserve"> Royal Infirmary</w:t>
      </w:r>
      <w:r>
        <w:t xml:space="preserve"> site is open from Monday to Friday from </w:t>
      </w:r>
      <w:r w:rsidRPr="005A2044">
        <w:t>08:30 to 17:00</w:t>
      </w:r>
      <w:r>
        <w:t xml:space="preserve"> (excluding public holidays). Outside of</w:t>
      </w:r>
      <w:r w:rsidR="0023009B">
        <w:t xml:space="preserve"> this time, samples may be left according to the following procedure:</w:t>
      </w:r>
    </w:p>
    <w:p w14:paraId="7AACADEC" w14:textId="77777777" w:rsidR="00DC4FD6" w:rsidRPr="00A45B28" w:rsidRDefault="00BC494C" w:rsidP="00B24F33">
      <w:pPr>
        <w:pStyle w:val="ListParagraph"/>
        <w:numPr>
          <w:ilvl w:val="0"/>
          <w:numId w:val="15"/>
        </w:numPr>
        <w:spacing w:before="0" w:line="240" w:lineRule="auto"/>
        <w:contextualSpacing w:val="0"/>
        <w:jc w:val="both"/>
      </w:pPr>
      <w:r w:rsidRPr="00A45B28">
        <w:t>Weekdays 17.00-18.00 – Level 2 Specimen Reception</w:t>
      </w:r>
    </w:p>
    <w:p w14:paraId="4D991F1C" w14:textId="77777777" w:rsidR="00BC494C" w:rsidRPr="00A45B28" w:rsidRDefault="00BC494C" w:rsidP="00B24F33">
      <w:pPr>
        <w:pStyle w:val="ListParagraph"/>
        <w:numPr>
          <w:ilvl w:val="0"/>
          <w:numId w:val="15"/>
        </w:numPr>
        <w:spacing w:before="0" w:line="240" w:lineRule="auto"/>
        <w:contextualSpacing w:val="0"/>
        <w:jc w:val="both"/>
      </w:pPr>
      <w:r w:rsidRPr="00A45B28">
        <w:t>Weekdays 18.00-08.30 – Level 4 Specimen Reception</w:t>
      </w:r>
    </w:p>
    <w:p w14:paraId="064B5010" w14:textId="77777777" w:rsidR="00BC494C" w:rsidRPr="00A45B28" w:rsidRDefault="00BC494C" w:rsidP="00B24F33">
      <w:pPr>
        <w:pStyle w:val="ListParagraph"/>
        <w:numPr>
          <w:ilvl w:val="0"/>
          <w:numId w:val="15"/>
        </w:numPr>
        <w:spacing w:before="0" w:line="240" w:lineRule="auto"/>
        <w:contextualSpacing w:val="0"/>
        <w:jc w:val="both"/>
      </w:pPr>
      <w:r w:rsidRPr="00A45B28">
        <w:t>Weekends – Level 4 Specimen Reception</w:t>
      </w:r>
    </w:p>
    <w:p w14:paraId="124B35F4" w14:textId="7927B58F" w:rsidR="00A82D3C" w:rsidRPr="00A82D3C" w:rsidRDefault="0086795A" w:rsidP="00B24F33">
      <w:pPr>
        <w:spacing w:before="0" w:line="240" w:lineRule="auto"/>
        <w:jc w:val="both"/>
      </w:pPr>
      <w:r>
        <w:t>Glenfield H</w:t>
      </w:r>
      <w:r w:rsidR="00A82D3C">
        <w:t xml:space="preserve">ospital site is </w:t>
      </w:r>
      <w:r w:rsidR="009E0B9D">
        <w:t xml:space="preserve">open from Monday to Friday from </w:t>
      </w:r>
      <w:r w:rsidR="0056457B" w:rsidRPr="005A2044">
        <w:t>08:30 to 17:00</w:t>
      </w:r>
      <w:r w:rsidR="0037008C">
        <w:t xml:space="preserve"> (excluding public holidays).</w:t>
      </w:r>
      <w:r w:rsidR="00A82D3C">
        <w:t xml:space="preserve"> </w:t>
      </w:r>
      <w:r w:rsidR="00A82D3C" w:rsidRPr="00A82D3C">
        <w:t>Outside of this time there is a designated specimen reception area in which fixed samples may be left</w:t>
      </w:r>
      <w:r w:rsidR="00301454">
        <w:t xml:space="preserve"> and a designated cold room for diagnostic cytology samples</w:t>
      </w:r>
      <w:r w:rsidR="00A82D3C" w:rsidRPr="00A82D3C">
        <w:t>.</w:t>
      </w:r>
      <w:r w:rsidR="00A82D3C">
        <w:rPr>
          <w:sz w:val="22"/>
          <w:szCs w:val="22"/>
        </w:rPr>
        <w:t xml:space="preserve"> </w:t>
      </w:r>
    </w:p>
    <w:p w14:paraId="6A6197B2" w14:textId="101E7F33" w:rsidR="009E0B9D" w:rsidRDefault="009E0B9D" w:rsidP="00B24F33">
      <w:pPr>
        <w:spacing w:before="0" w:line="240" w:lineRule="auto"/>
        <w:jc w:val="both"/>
      </w:pPr>
      <w:r>
        <w:t xml:space="preserve">The laboratory on the Leicester </w:t>
      </w:r>
      <w:r w:rsidR="00266EDB">
        <w:t>G</w:t>
      </w:r>
      <w:r>
        <w:t>eneral site operates a specimen reception function only and is staffed from 8:30 to 11:30. Outside of this time there is a designated area in which samples may be left</w:t>
      </w:r>
      <w:r w:rsidR="00F81D95">
        <w:t xml:space="preserve"> including a fridge for diagnostic cytology samples</w:t>
      </w:r>
      <w:r>
        <w:t>.</w:t>
      </w:r>
    </w:p>
    <w:p w14:paraId="7D718D8D" w14:textId="395C113E" w:rsidR="00DD4A67" w:rsidRDefault="00DD4A67" w:rsidP="00B24F33">
      <w:pPr>
        <w:spacing w:before="0" w:line="240" w:lineRule="auto"/>
        <w:jc w:val="both"/>
      </w:pPr>
      <w:r w:rsidRPr="004C253B">
        <w:t xml:space="preserve">The Mohs laboratory is open on Tuesdays from 08:00-17:00. There is no out of </w:t>
      </w:r>
      <w:r w:rsidR="00A15A6E">
        <w:t>hour</w:t>
      </w:r>
      <w:r w:rsidR="004C253B" w:rsidRPr="004C253B">
        <w:t>s</w:t>
      </w:r>
      <w:r w:rsidRPr="004C253B">
        <w:t xml:space="preserve"> service</w:t>
      </w:r>
      <w:r w:rsidR="004C253B" w:rsidRPr="004C253B">
        <w:t xml:space="preserve">. </w:t>
      </w:r>
      <w:r w:rsidR="004C253B">
        <w:t xml:space="preserve">Clinics which are </w:t>
      </w:r>
      <w:r w:rsidR="004C253B" w:rsidRPr="004C253B">
        <w:t xml:space="preserve">going to </w:t>
      </w:r>
      <w:r w:rsidR="006F4647" w:rsidRPr="004C253B">
        <w:t>over</w:t>
      </w:r>
      <w:r w:rsidRPr="004C253B">
        <w:t>run</w:t>
      </w:r>
      <w:r w:rsidR="004C253B" w:rsidRPr="004C253B">
        <w:t xml:space="preserve"> will need to be discussed </w:t>
      </w:r>
      <w:r w:rsidRPr="004C253B">
        <w:t>b</w:t>
      </w:r>
      <w:r w:rsidR="004C253B">
        <w:t xml:space="preserve">y </w:t>
      </w:r>
      <w:r w:rsidRPr="004C253B">
        <w:t>the laboratory team, consultant pathologist(s) and dermatology surgeons.</w:t>
      </w:r>
    </w:p>
    <w:p w14:paraId="3D05817F" w14:textId="400E19B7" w:rsidR="0006009D" w:rsidRDefault="0006009D" w:rsidP="00B24F33">
      <w:pPr>
        <w:spacing w:before="0" w:line="240" w:lineRule="auto"/>
        <w:jc w:val="both"/>
      </w:pPr>
      <w:r>
        <w:t xml:space="preserve">There is an on call service provided for </w:t>
      </w:r>
      <w:r w:rsidR="00D0236E">
        <w:t>native and transplant r</w:t>
      </w:r>
      <w:r>
        <w:t xml:space="preserve">enal </w:t>
      </w:r>
      <w:r w:rsidR="009E0B9D">
        <w:t xml:space="preserve">biopsy </w:t>
      </w:r>
      <w:r>
        <w:t xml:space="preserve">patients only. Please </w:t>
      </w:r>
      <w:r w:rsidR="009E0B9D">
        <w:t xml:space="preserve">discuss any requirements with </w:t>
      </w:r>
      <w:r w:rsidR="00D0236E">
        <w:t xml:space="preserve">the on-call pathologist via </w:t>
      </w:r>
      <w:r w:rsidR="00130851">
        <w:t xml:space="preserve">the </w:t>
      </w:r>
      <w:r w:rsidR="00D0236E">
        <w:t>LRI switchboard</w:t>
      </w:r>
      <w:r w:rsidR="00E27E0F">
        <w:t xml:space="preserve"> (x17777 if calling from UHL phone / 0300 303 1573 if calling from external phone).</w:t>
      </w:r>
      <w:r w:rsidR="00AE662A">
        <w:br/>
      </w:r>
    </w:p>
    <w:p w14:paraId="5BBF75F9" w14:textId="67FF1679" w:rsidR="00A15A6E" w:rsidRPr="00A15A6E" w:rsidRDefault="00A15A6E" w:rsidP="00AE662A">
      <w:pPr>
        <w:pStyle w:val="Heading2"/>
        <w:numPr>
          <w:ilvl w:val="1"/>
          <w:numId w:val="21"/>
        </w:numPr>
        <w:ind w:left="426" w:hanging="426"/>
        <w:rPr>
          <w:rStyle w:val="Heading2Char"/>
          <w:b/>
        </w:rPr>
      </w:pPr>
      <w:bookmarkStart w:id="21" w:name="_Toc181198796"/>
      <w:bookmarkStart w:id="22" w:name="_Toc211416832"/>
      <w:r w:rsidRPr="00A15A6E">
        <w:rPr>
          <w:rStyle w:val="Heading2Char"/>
          <w:b/>
        </w:rPr>
        <w:t xml:space="preserve">Opening Hours - </w:t>
      </w:r>
      <w:r>
        <w:rPr>
          <w:rStyle w:val="Heading2Char"/>
          <w:b/>
        </w:rPr>
        <w:t>Mortuary</w:t>
      </w:r>
      <w:bookmarkEnd w:id="21"/>
      <w:bookmarkEnd w:id="22"/>
      <w:r w:rsidRPr="00A15A6E">
        <w:rPr>
          <w:rStyle w:val="Heading2Char"/>
          <w:b/>
        </w:rPr>
        <w:t xml:space="preserve"> </w:t>
      </w:r>
    </w:p>
    <w:p w14:paraId="6BBBF778" w14:textId="77777777" w:rsidR="009E0B9D" w:rsidRDefault="005076DF" w:rsidP="00B24F33">
      <w:pPr>
        <w:spacing w:before="0" w:line="240" w:lineRule="auto"/>
        <w:jc w:val="both"/>
      </w:pPr>
      <w:r>
        <w:t xml:space="preserve">University Hospitals of Leicester </w:t>
      </w:r>
      <w:r w:rsidR="00130851">
        <w:t>m</w:t>
      </w:r>
      <w:r>
        <w:t>ortuaries are open from Monday to Friday (excluding public holidays)</w:t>
      </w:r>
      <w:r w:rsidR="00171618">
        <w:t>.</w:t>
      </w:r>
    </w:p>
    <w:p w14:paraId="2511B1B4" w14:textId="77777777" w:rsidR="005076DF" w:rsidRDefault="005076DF" w:rsidP="00B24F33">
      <w:pPr>
        <w:spacing w:before="0" w:line="240" w:lineRule="auto"/>
        <w:jc w:val="both"/>
      </w:pPr>
      <w:r>
        <w:t>The Leicester Royal Inf</w:t>
      </w:r>
      <w:r w:rsidR="00130851">
        <w:t>irmary mortuary is staffed from</w:t>
      </w:r>
      <w:r>
        <w:t xml:space="preserve"> </w:t>
      </w:r>
      <w:r w:rsidRPr="005A2044">
        <w:t>06:30</w:t>
      </w:r>
      <w:r>
        <w:t>hrs</w:t>
      </w:r>
      <w:r w:rsidRPr="005A2044">
        <w:t xml:space="preserve"> to 18:00</w:t>
      </w:r>
      <w:r>
        <w:t>hrs</w:t>
      </w:r>
      <w:r w:rsidR="00130851">
        <w:t>.</w:t>
      </w:r>
    </w:p>
    <w:p w14:paraId="32DB0AA7" w14:textId="59866A9A" w:rsidR="00171618" w:rsidRDefault="00171618" w:rsidP="00B24F33">
      <w:pPr>
        <w:spacing w:before="0" w:line="240" w:lineRule="auto"/>
        <w:jc w:val="both"/>
      </w:pPr>
      <w:r w:rsidRPr="00171618">
        <w:t>Glenfield Ho</w:t>
      </w:r>
      <w:r w:rsidR="00130851">
        <w:t>spital</w:t>
      </w:r>
      <w:r w:rsidR="00085358">
        <w:t xml:space="preserve"> mortuary</w:t>
      </w:r>
      <w:r w:rsidR="00130851">
        <w:t xml:space="preserve"> has staff allocated from</w:t>
      </w:r>
      <w:r w:rsidRPr="00171618">
        <w:t xml:space="preserve"> </w:t>
      </w:r>
      <w:r>
        <w:t>09:30</w:t>
      </w:r>
      <w:r w:rsidRPr="00171618">
        <w:t>hrs to 1</w:t>
      </w:r>
      <w:r>
        <w:t>1</w:t>
      </w:r>
      <w:r w:rsidRPr="00171618">
        <w:t xml:space="preserve">:30hrs although they will occasionally be required to go to Leicester General </w:t>
      </w:r>
      <w:r w:rsidR="00130851">
        <w:t>m</w:t>
      </w:r>
      <w:r w:rsidRPr="00171618">
        <w:t xml:space="preserve">ortuary. During these absences </w:t>
      </w:r>
      <w:r w:rsidR="00745409">
        <w:t>t</w:t>
      </w:r>
      <w:r w:rsidRPr="00171618">
        <w:t xml:space="preserve">he </w:t>
      </w:r>
      <w:r w:rsidR="00130851">
        <w:t>h</w:t>
      </w:r>
      <w:r w:rsidRPr="00171618">
        <w:t xml:space="preserve">ospital </w:t>
      </w:r>
      <w:r w:rsidR="00130851">
        <w:t>d</w:t>
      </w:r>
      <w:r w:rsidRPr="00171618">
        <w:t xml:space="preserve">uty </w:t>
      </w:r>
      <w:r w:rsidR="00130851">
        <w:t>m</w:t>
      </w:r>
      <w:r w:rsidRPr="00171618">
        <w:t xml:space="preserve">anager will provide </w:t>
      </w:r>
      <w:r w:rsidR="00CA6449">
        <w:t>the necessary cover</w:t>
      </w:r>
      <w:r w:rsidRPr="00171618">
        <w:t>.</w:t>
      </w:r>
    </w:p>
    <w:p w14:paraId="18346E5B" w14:textId="77777777" w:rsidR="005076DF" w:rsidRDefault="005076DF" w:rsidP="00B24F33">
      <w:pPr>
        <w:spacing w:before="0" w:line="240" w:lineRule="auto"/>
        <w:jc w:val="both"/>
      </w:pPr>
      <w:r>
        <w:t>The Leicester General</w:t>
      </w:r>
      <w:r w:rsidR="00560175">
        <w:t xml:space="preserve"> </w:t>
      </w:r>
      <w:r w:rsidR="00130851">
        <w:t>m</w:t>
      </w:r>
      <w:r w:rsidR="00560175">
        <w:t>ortuary</w:t>
      </w:r>
      <w:r w:rsidRPr="00F34936">
        <w:t xml:space="preserve"> </w:t>
      </w:r>
      <w:r w:rsidR="00130851">
        <w:t>is staffed from</w:t>
      </w:r>
      <w:r>
        <w:t xml:space="preserve"> </w:t>
      </w:r>
      <w:r w:rsidR="00171618">
        <w:t>13</w:t>
      </w:r>
      <w:r w:rsidR="007F4B76" w:rsidRPr="005A2044">
        <w:t>:30</w:t>
      </w:r>
      <w:r w:rsidR="007F4B76">
        <w:t xml:space="preserve">hrs </w:t>
      </w:r>
      <w:r w:rsidR="007F4B76" w:rsidRPr="005A2044">
        <w:t>to</w:t>
      </w:r>
      <w:r w:rsidRPr="005A2044">
        <w:t xml:space="preserve"> </w:t>
      </w:r>
      <w:r w:rsidR="00171618">
        <w:t>16:00</w:t>
      </w:r>
      <w:r>
        <w:t>hrs</w:t>
      </w:r>
      <w:r w:rsidR="00130851">
        <w:t>.</w:t>
      </w:r>
    </w:p>
    <w:p w14:paraId="2E7A49B0" w14:textId="29F4FDF3" w:rsidR="00672D45" w:rsidRDefault="005076DF" w:rsidP="00B24F33">
      <w:pPr>
        <w:spacing w:before="0" w:line="240" w:lineRule="auto"/>
        <w:jc w:val="both"/>
      </w:pPr>
      <w:r w:rsidRPr="004C253B">
        <w:lastRenderedPageBreak/>
        <w:t xml:space="preserve">There is an on call service available outside these hours via LRI switch </w:t>
      </w:r>
      <w:r w:rsidR="00560175" w:rsidRPr="004C253B">
        <w:t>e</w:t>
      </w:r>
      <w:r w:rsidRPr="004C253B">
        <w:t>xt</w:t>
      </w:r>
      <w:r w:rsidR="00560175" w:rsidRPr="004C253B">
        <w:t>.</w:t>
      </w:r>
      <w:r w:rsidRPr="004C253B">
        <w:t xml:space="preserve"> </w:t>
      </w:r>
      <w:r w:rsidR="00516090" w:rsidRPr="004C253B">
        <w:t>1</w:t>
      </w:r>
      <w:r w:rsidR="00EA1042">
        <w:t>7777</w:t>
      </w:r>
      <w:r w:rsidRPr="004C253B">
        <w:t xml:space="preserve"> or</w:t>
      </w:r>
      <w:r w:rsidRPr="005A2044">
        <w:t xml:space="preserve"> 300</w:t>
      </w:r>
      <w:r w:rsidR="00560175">
        <w:t xml:space="preserve"> </w:t>
      </w:r>
      <w:r w:rsidRPr="005A2044">
        <w:t>303</w:t>
      </w:r>
      <w:r w:rsidR="00560175">
        <w:t xml:space="preserve"> </w:t>
      </w:r>
      <w:r w:rsidRPr="005A2044">
        <w:t>1573</w:t>
      </w:r>
      <w:r w:rsidR="004D4D24">
        <w:t xml:space="preserve">. </w:t>
      </w:r>
    </w:p>
    <w:p w14:paraId="071F1199" w14:textId="73F4618E" w:rsidR="00B24F33" w:rsidRDefault="005076DF" w:rsidP="00516090">
      <w:pPr>
        <w:spacing w:before="0" w:line="240" w:lineRule="auto"/>
        <w:jc w:val="both"/>
        <w:rPr>
          <w:lang w:eastAsia="en-GB" w:bidi="ar-SA"/>
        </w:rPr>
      </w:pPr>
      <w:r w:rsidRPr="0037734D">
        <w:rPr>
          <w:lang w:eastAsia="en-GB" w:bidi="ar-SA"/>
        </w:rPr>
        <w:t xml:space="preserve">On the rare occasions where a release needs to take place out of hours, there are ‘Out of Hours’ procedures available on </w:t>
      </w:r>
      <w:r w:rsidR="00F81D95">
        <w:rPr>
          <w:lang w:eastAsia="en-GB" w:bidi="ar-SA"/>
        </w:rPr>
        <w:t xml:space="preserve">UHL Connect </w:t>
      </w:r>
      <w:r w:rsidRPr="0037734D">
        <w:rPr>
          <w:lang w:eastAsia="en-GB" w:bidi="ar-SA"/>
        </w:rPr>
        <w:t xml:space="preserve">for reference. This is performed </w:t>
      </w:r>
      <w:r w:rsidRPr="00AF5E2A">
        <w:rPr>
          <w:lang w:eastAsia="en-GB" w:bidi="ar-SA"/>
        </w:rPr>
        <w:t xml:space="preserve">by </w:t>
      </w:r>
      <w:r w:rsidR="00D0236E" w:rsidRPr="00AF5E2A">
        <w:rPr>
          <w:lang w:eastAsia="en-GB" w:bidi="ar-SA"/>
        </w:rPr>
        <w:t xml:space="preserve">the </w:t>
      </w:r>
      <w:r w:rsidR="00130851">
        <w:rPr>
          <w:lang w:eastAsia="en-GB" w:bidi="ar-SA"/>
        </w:rPr>
        <w:t>h</w:t>
      </w:r>
      <w:r w:rsidR="00D0236E">
        <w:rPr>
          <w:lang w:eastAsia="en-GB" w:bidi="ar-SA"/>
        </w:rPr>
        <w:t>ospital</w:t>
      </w:r>
      <w:r>
        <w:rPr>
          <w:lang w:eastAsia="en-GB" w:bidi="ar-SA"/>
        </w:rPr>
        <w:t xml:space="preserve"> </w:t>
      </w:r>
      <w:r w:rsidR="00130851">
        <w:rPr>
          <w:lang w:eastAsia="en-GB" w:bidi="ar-SA"/>
        </w:rPr>
        <w:t>d</w:t>
      </w:r>
      <w:r w:rsidRPr="00AF5E2A">
        <w:rPr>
          <w:lang w:eastAsia="en-GB" w:bidi="ar-SA"/>
        </w:rPr>
        <w:t>uty manager</w:t>
      </w:r>
      <w:r>
        <w:rPr>
          <w:lang w:eastAsia="en-GB" w:bidi="ar-SA"/>
        </w:rPr>
        <w:t xml:space="preserve"> who can be </w:t>
      </w:r>
      <w:r w:rsidRPr="00AF5E2A">
        <w:rPr>
          <w:lang w:eastAsia="en-GB" w:bidi="ar-SA"/>
        </w:rPr>
        <w:t xml:space="preserve">contacted via LRI </w:t>
      </w:r>
      <w:r w:rsidR="00560175">
        <w:rPr>
          <w:lang w:eastAsia="en-GB" w:bidi="ar-SA"/>
        </w:rPr>
        <w:t>s</w:t>
      </w:r>
      <w:r w:rsidRPr="00AF5E2A">
        <w:rPr>
          <w:lang w:eastAsia="en-GB" w:bidi="ar-SA"/>
        </w:rPr>
        <w:t xml:space="preserve">witch. The duty </w:t>
      </w:r>
      <w:r w:rsidR="00130851">
        <w:rPr>
          <w:lang w:eastAsia="en-GB" w:bidi="ar-SA"/>
        </w:rPr>
        <w:t>m</w:t>
      </w:r>
      <w:r w:rsidRPr="00AF5E2A">
        <w:rPr>
          <w:lang w:eastAsia="en-GB" w:bidi="ar-SA"/>
        </w:rPr>
        <w:t>anager can contact on-call staff for advice where necessary.</w:t>
      </w:r>
    </w:p>
    <w:p w14:paraId="6CCA0927" w14:textId="387FCD7E" w:rsidR="00A15A6E" w:rsidRPr="00A15A6E" w:rsidRDefault="00A15A6E" w:rsidP="00C730C0">
      <w:pPr>
        <w:pStyle w:val="Heading2"/>
        <w:numPr>
          <w:ilvl w:val="1"/>
          <w:numId w:val="21"/>
        </w:numPr>
        <w:spacing w:before="240" w:after="120" w:line="240" w:lineRule="auto"/>
        <w:ind w:left="425" w:hanging="425"/>
        <w:rPr>
          <w:rStyle w:val="Heading2Char"/>
          <w:b/>
        </w:rPr>
      </w:pPr>
      <w:bookmarkStart w:id="23" w:name="_Toc181198797"/>
      <w:bookmarkStart w:id="24" w:name="_Toc211416833"/>
      <w:r>
        <w:rPr>
          <w:rStyle w:val="Heading2Char"/>
          <w:b/>
        </w:rPr>
        <w:t>Useful service contact numbers</w:t>
      </w:r>
      <w:bookmarkEnd w:id="23"/>
      <w:bookmarkEnd w:id="24"/>
    </w:p>
    <w:p w14:paraId="78B7F185" w14:textId="77777777" w:rsidR="00E65418" w:rsidRPr="005A2044" w:rsidRDefault="00BD71BE" w:rsidP="00B24F33">
      <w:pPr>
        <w:spacing w:line="240" w:lineRule="auto"/>
        <w:rPr>
          <w:rStyle w:val="IntenseEmphasis"/>
        </w:rPr>
      </w:pPr>
      <w:r>
        <w:t xml:space="preserve">Result </w:t>
      </w:r>
      <w:r w:rsidR="00130851">
        <w:t>e</w:t>
      </w:r>
      <w:r w:rsidR="00E65418" w:rsidRPr="005A2044">
        <w:t xml:space="preserve">nquiries </w:t>
      </w:r>
      <w:r w:rsidR="0037734D">
        <w:tab/>
      </w:r>
      <w:r w:rsidR="0037734D">
        <w:tab/>
      </w:r>
      <w:r w:rsidR="00E65418" w:rsidRPr="005A2044">
        <w:t>LRI / LGH</w:t>
      </w:r>
      <w:r w:rsidR="00E65418" w:rsidRPr="005A2044">
        <w:tab/>
      </w:r>
      <w:r w:rsidR="00E65418" w:rsidRPr="005A2044">
        <w:tab/>
        <w:t>(0116 258) 6582</w:t>
      </w:r>
    </w:p>
    <w:p w14:paraId="43B97D64" w14:textId="77777777" w:rsidR="00E65418" w:rsidRPr="005A2044" w:rsidRDefault="00BD71BE" w:rsidP="00B24F33">
      <w:pPr>
        <w:spacing w:before="0" w:line="240" w:lineRule="auto"/>
      </w:pPr>
      <w:r>
        <w:t>Result enquiries</w:t>
      </w:r>
      <w:r>
        <w:tab/>
      </w:r>
      <w:r>
        <w:tab/>
      </w:r>
      <w:r w:rsidR="00E65418" w:rsidRPr="005A2044">
        <w:t>GH</w:t>
      </w:r>
      <w:r w:rsidR="00E65418" w:rsidRPr="005A2044">
        <w:tab/>
      </w:r>
      <w:r w:rsidR="00E65418" w:rsidRPr="005A2044">
        <w:tab/>
      </w:r>
      <w:r w:rsidR="00E65418" w:rsidRPr="005A2044">
        <w:tab/>
        <w:t>(0116 250) 2492</w:t>
      </w:r>
    </w:p>
    <w:p w14:paraId="3E0C4BC1" w14:textId="77777777" w:rsidR="00D344D7" w:rsidRDefault="00D344D7" w:rsidP="00B24F33">
      <w:pPr>
        <w:spacing w:before="0" w:line="240" w:lineRule="auto"/>
      </w:pPr>
    </w:p>
    <w:p w14:paraId="78C31090" w14:textId="77777777" w:rsidR="00E65418" w:rsidRPr="005A2044" w:rsidRDefault="00E65418" w:rsidP="00B24F33">
      <w:pPr>
        <w:spacing w:before="0" w:line="240" w:lineRule="auto"/>
      </w:pPr>
      <w:r w:rsidRPr="005A2044">
        <w:t xml:space="preserve">Enquiries about specimens from </w:t>
      </w:r>
      <w:r w:rsidRPr="005A2044">
        <w:rPr>
          <w:b/>
        </w:rPr>
        <w:t xml:space="preserve">Hinckley, Loughborough, Melton </w:t>
      </w:r>
      <w:r w:rsidRPr="005A2044">
        <w:t xml:space="preserve">or </w:t>
      </w:r>
      <w:r w:rsidRPr="005A2044">
        <w:rPr>
          <w:b/>
        </w:rPr>
        <w:t xml:space="preserve">Oakham </w:t>
      </w:r>
      <w:r w:rsidRPr="005A2044">
        <w:t>hospitals should be directed to the LRI site</w:t>
      </w:r>
      <w:r w:rsidR="001A27B9">
        <w:t>.</w:t>
      </w:r>
    </w:p>
    <w:p w14:paraId="6E5F6244" w14:textId="77777777" w:rsidR="00C21EC4" w:rsidRDefault="00C21EC4" w:rsidP="00B24F33">
      <w:pPr>
        <w:spacing w:before="0" w:line="240" w:lineRule="auto"/>
      </w:pPr>
    </w:p>
    <w:p w14:paraId="5C49B194" w14:textId="77777777" w:rsidR="00E65418" w:rsidRPr="005A2044" w:rsidRDefault="00E65418" w:rsidP="00B24F33">
      <w:pPr>
        <w:spacing w:before="0" w:line="240" w:lineRule="auto"/>
      </w:pPr>
      <w:r w:rsidRPr="005A2044">
        <w:t xml:space="preserve">Medical </w:t>
      </w:r>
      <w:r w:rsidR="00130851">
        <w:t>a</w:t>
      </w:r>
      <w:r w:rsidRPr="005A2044">
        <w:t>dvice can be obtained via the secretarial staff on the following numbers</w:t>
      </w:r>
    </w:p>
    <w:p w14:paraId="122E63BE" w14:textId="77777777" w:rsidR="00E65418" w:rsidRPr="005A2044" w:rsidRDefault="00E65418" w:rsidP="00B24F33">
      <w:pPr>
        <w:spacing w:before="0" w:line="240" w:lineRule="auto"/>
        <w:ind w:left="2880" w:firstLine="720"/>
      </w:pPr>
      <w:r w:rsidRPr="005A2044">
        <w:t>LRI / LGH</w:t>
      </w:r>
      <w:r w:rsidRPr="005A2044">
        <w:tab/>
      </w:r>
      <w:r w:rsidRPr="005A2044">
        <w:tab/>
      </w:r>
      <w:r w:rsidR="001F0F22">
        <w:tab/>
      </w:r>
      <w:r w:rsidRPr="005A2044">
        <w:t>(0116 258) 6582</w:t>
      </w:r>
    </w:p>
    <w:p w14:paraId="18B535DC" w14:textId="77777777" w:rsidR="00E65418" w:rsidRPr="005A2044" w:rsidRDefault="00E65418" w:rsidP="00B24F33">
      <w:pPr>
        <w:spacing w:before="0" w:line="240" w:lineRule="auto"/>
        <w:ind w:left="2880" w:firstLine="720"/>
      </w:pPr>
      <w:r w:rsidRPr="005A2044">
        <w:t>GH</w:t>
      </w:r>
      <w:r w:rsidRPr="005A2044">
        <w:tab/>
      </w:r>
      <w:r w:rsidRPr="005A2044">
        <w:tab/>
      </w:r>
      <w:r w:rsidRPr="005A2044">
        <w:tab/>
      </w:r>
      <w:r w:rsidR="001F0F22">
        <w:tab/>
      </w:r>
      <w:r w:rsidRPr="005A2044">
        <w:t>(0116 250) 2492</w:t>
      </w:r>
      <w:r w:rsidRPr="005A2044">
        <w:tab/>
      </w:r>
    </w:p>
    <w:p w14:paraId="7ADFF77C" w14:textId="77777777" w:rsidR="00E65418" w:rsidRPr="005A2044" w:rsidRDefault="00E65418" w:rsidP="00B24F33">
      <w:pPr>
        <w:spacing w:before="0" w:line="240" w:lineRule="auto"/>
      </w:pPr>
    </w:p>
    <w:p w14:paraId="7D264395" w14:textId="77777777" w:rsidR="00E65418" w:rsidRPr="005A2044" w:rsidRDefault="00E65418" w:rsidP="00B24F33">
      <w:pPr>
        <w:spacing w:before="0" w:line="240" w:lineRule="auto"/>
      </w:pPr>
      <w:r w:rsidRPr="005A2044">
        <w:t xml:space="preserve">Frozen section requests </w:t>
      </w:r>
      <w:r w:rsidR="0037734D">
        <w:tab/>
      </w:r>
      <w:r w:rsidR="0037734D">
        <w:tab/>
      </w:r>
      <w:r w:rsidRPr="005A2044">
        <w:t>LRI / LGH</w:t>
      </w:r>
      <w:r w:rsidRPr="005A2044">
        <w:tab/>
      </w:r>
      <w:r w:rsidRPr="005A2044">
        <w:tab/>
      </w:r>
      <w:r w:rsidRPr="005A2044">
        <w:tab/>
        <w:t>(0116 258) 6593</w:t>
      </w:r>
    </w:p>
    <w:p w14:paraId="3FFBAEEE" w14:textId="77777777" w:rsidR="00E65418" w:rsidRPr="005A2044" w:rsidRDefault="00E65418" w:rsidP="00B24F33">
      <w:pPr>
        <w:spacing w:before="0" w:line="240" w:lineRule="auto"/>
      </w:pPr>
      <w:r w:rsidRPr="005A2044">
        <w:t xml:space="preserve">Frozen section requests </w:t>
      </w:r>
      <w:r w:rsidR="0037734D">
        <w:tab/>
      </w:r>
      <w:r w:rsidR="0037734D">
        <w:tab/>
      </w:r>
      <w:r w:rsidR="00D0236E">
        <w:t>GH</w:t>
      </w:r>
      <w:r w:rsidR="00D0236E">
        <w:tab/>
      </w:r>
      <w:r w:rsidR="00D0236E">
        <w:tab/>
      </w:r>
      <w:r w:rsidR="00D0236E">
        <w:tab/>
      </w:r>
      <w:r w:rsidR="00D0236E">
        <w:tab/>
        <w:t>(0116 258) 3571</w:t>
      </w:r>
    </w:p>
    <w:p w14:paraId="3572A76B" w14:textId="77777777" w:rsidR="00E65418" w:rsidRPr="005A2044" w:rsidRDefault="00E65418" w:rsidP="00B24F33">
      <w:pPr>
        <w:spacing w:before="0" w:line="240" w:lineRule="auto"/>
      </w:pPr>
      <w:r w:rsidRPr="005A2044">
        <w:t xml:space="preserve">Cellular </w:t>
      </w:r>
      <w:r w:rsidR="00130851">
        <w:t>p</w:t>
      </w:r>
      <w:r w:rsidRPr="005A2044">
        <w:t xml:space="preserve">athology </w:t>
      </w:r>
      <w:r w:rsidR="00130851">
        <w:t>s</w:t>
      </w:r>
      <w:r w:rsidRPr="005A2044">
        <w:t>upplies (COD LRI) only</w:t>
      </w:r>
      <w:r w:rsidRPr="005A2044">
        <w:tab/>
      </w:r>
      <w:r w:rsidRPr="005A2044">
        <w:tab/>
      </w:r>
      <w:r w:rsidR="0037734D">
        <w:tab/>
      </w:r>
      <w:r w:rsidR="001A27B9">
        <w:t>e</w:t>
      </w:r>
      <w:r w:rsidR="0037734D">
        <w:t>xt</w:t>
      </w:r>
      <w:r w:rsidR="001A27B9">
        <w:t>.</w:t>
      </w:r>
      <w:r w:rsidR="0037734D">
        <w:t xml:space="preserve"> </w:t>
      </w:r>
      <w:r w:rsidR="00CA6449">
        <w:t>1</w:t>
      </w:r>
      <w:r w:rsidRPr="005A2044">
        <w:t>6576</w:t>
      </w:r>
    </w:p>
    <w:p w14:paraId="0A8D8E3D" w14:textId="77777777" w:rsidR="00E65418" w:rsidRPr="005A2044" w:rsidRDefault="00E65418" w:rsidP="00B24F33">
      <w:pPr>
        <w:spacing w:before="0" w:line="240" w:lineRule="auto"/>
      </w:pPr>
    </w:p>
    <w:p w14:paraId="73966FE2" w14:textId="77777777" w:rsidR="00E65418" w:rsidRDefault="00FD3B68" w:rsidP="00B24F33">
      <w:pPr>
        <w:spacing w:before="0" w:line="240" w:lineRule="auto"/>
      </w:pPr>
      <w:r>
        <w:t>Mortuary</w:t>
      </w:r>
      <w:r w:rsidR="0037734D">
        <w:tab/>
      </w:r>
      <w:r w:rsidR="0037734D">
        <w:tab/>
      </w:r>
      <w:r w:rsidR="0037734D">
        <w:tab/>
      </w:r>
      <w:r w:rsidR="0037734D">
        <w:tab/>
      </w:r>
      <w:r w:rsidR="00E65418" w:rsidRPr="005A2044">
        <w:t>LRI</w:t>
      </w:r>
      <w:r w:rsidR="00E65418" w:rsidRPr="005A2044">
        <w:tab/>
      </w:r>
      <w:r w:rsidR="00E65418" w:rsidRPr="005A2044">
        <w:tab/>
      </w:r>
      <w:r w:rsidR="00E65418" w:rsidRPr="005A2044">
        <w:tab/>
      </w:r>
      <w:r w:rsidR="00E65418" w:rsidRPr="005A2044">
        <w:tab/>
        <w:t>(0116 258) 5596</w:t>
      </w:r>
    </w:p>
    <w:p w14:paraId="6D4F1401" w14:textId="77777777" w:rsidR="005076DF" w:rsidRDefault="00FD3B68" w:rsidP="00B24F33">
      <w:pPr>
        <w:spacing w:before="0" w:line="240" w:lineRule="auto"/>
      </w:pPr>
      <w:r>
        <w:t>Mortuary</w:t>
      </w:r>
      <w:r w:rsidR="005076DF">
        <w:tab/>
      </w:r>
      <w:r w:rsidR="005076DF">
        <w:tab/>
      </w:r>
      <w:r w:rsidR="005076DF">
        <w:tab/>
      </w:r>
      <w:r w:rsidR="005076DF">
        <w:tab/>
        <w:t>LGH</w:t>
      </w:r>
      <w:r w:rsidR="005076DF">
        <w:tab/>
      </w:r>
      <w:r w:rsidR="005076DF">
        <w:tab/>
      </w:r>
      <w:r w:rsidR="005076DF">
        <w:tab/>
      </w:r>
      <w:r w:rsidR="005076DF">
        <w:tab/>
        <w:t>(0116 258) 4914</w:t>
      </w:r>
    </w:p>
    <w:p w14:paraId="0DBF6194" w14:textId="77777777" w:rsidR="00BD71BE" w:rsidRDefault="005076DF" w:rsidP="00B24F33">
      <w:pPr>
        <w:spacing w:before="0" w:line="240" w:lineRule="auto"/>
      </w:pPr>
      <w:r>
        <w:t>Mo</w:t>
      </w:r>
      <w:r w:rsidR="00094BC9">
        <w:t>rtuary</w:t>
      </w:r>
      <w:r w:rsidR="00094BC9">
        <w:tab/>
      </w:r>
      <w:r w:rsidR="00094BC9">
        <w:tab/>
      </w:r>
      <w:r w:rsidR="00094BC9">
        <w:tab/>
      </w:r>
      <w:r w:rsidR="00094BC9">
        <w:tab/>
        <w:t>GH</w:t>
      </w:r>
      <w:r w:rsidR="00094BC9">
        <w:tab/>
      </w:r>
      <w:r w:rsidR="00094BC9">
        <w:tab/>
      </w:r>
      <w:r w:rsidR="00094BC9">
        <w:tab/>
      </w:r>
      <w:r w:rsidR="00094BC9">
        <w:tab/>
        <w:t>(0116 258) 3581</w:t>
      </w:r>
    </w:p>
    <w:p w14:paraId="020F1DF2" w14:textId="1F57B84E" w:rsidR="00E65418" w:rsidRPr="008F6AE5" w:rsidRDefault="004A2415" w:rsidP="00AE662A">
      <w:pPr>
        <w:pStyle w:val="Heading2"/>
        <w:numPr>
          <w:ilvl w:val="1"/>
          <w:numId w:val="21"/>
        </w:numPr>
        <w:ind w:left="426" w:hanging="426"/>
      </w:pPr>
      <w:bookmarkStart w:id="25" w:name="_Key_staff_contacts"/>
      <w:bookmarkEnd w:id="25"/>
      <w:r>
        <w:br w:type="column"/>
      </w:r>
      <w:bookmarkStart w:id="26" w:name="_Toc181198798"/>
      <w:bookmarkStart w:id="27" w:name="_Toc211416834"/>
      <w:r w:rsidR="00E65418" w:rsidRPr="008F6AE5">
        <w:lastRenderedPageBreak/>
        <w:t xml:space="preserve">Key </w:t>
      </w:r>
      <w:r w:rsidR="00F76EE0">
        <w:t>s</w:t>
      </w:r>
      <w:r w:rsidR="00E65418" w:rsidRPr="008F6AE5">
        <w:t>taff</w:t>
      </w:r>
      <w:r w:rsidR="0056457B" w:rsidRPr="008F6AE5">
        <w:t xml:space="preserve"> </w:t>
      </w:r>
      <w:r w:rsidR="00F76EE0">
        <w:t>c</w:t>
      </w:r>
      <w:r w:rsidR="0056457B" w:rsidRPr="008F6AE5">
        <w:t>ontacts</w:t>
      </w:r>
      <w:bookmarkEnd w:id="26"/>
      <w:bookmarkEnd w:id="27"/>
      <w:r w:rsidR="00993EFD">
        <w:br/>
      </w:r>
    </w:p>
    <w:p w14:paraId="18FC82B7" w14:textId="77777777" w:rsidR="00425E69" w:rsidRDefault="00425E69" w:rsidP="00B24F33">
      <w:pPr>
        <w:spacing w:before="0" w:line="240" w:lineRule="auto"/>
      </w:pPr>
      <w:r w:rsidRPr="005A2044">
        <w:t>Head of Service</w:t>
      </w:r>
      <w:r w:rsidRPr="0056457B">
        <w:t xml:space="preserve"> </w:t>
      </w:r>
      <w:r>
        <w:tab/>
      </w:r>
      <w:r>
        <w:tab/>
      </w:r>
      <w:r>
        <w:tab/>
      </w:r>
      <w:r w:rsidRPr="005A2044">
        <w:t>Dr</w:t>
      </w:r>
      <w:r>
        <w:t xml:space="preserve"> Cat</w:t>
      </w:r>
      <w:r w:rsidR="00D4746E">
        <w:t>h</w:t>
      </w:r>
      <w:r>
        <w:t>y Richards</w:t>
      </w:r>
      <w:r>
        <w:tab/>
        <w:t xml:space="preserve"> </w:t>
      </w:r>
      <w:r>
        <w:tab/>
        <w:t xml:space="preserve">   </w:t>
      </w:r>
      <w:r>
        <w:tab/>
      </w:r>
      <w:r>
        <w:tab/>
        <w:t xml:space="preserve">ext. </w:t>
      </w:r>
      <w:r w:rsidR="00CA6449">
        <w:t>1</w:t>
      </w:r>
      <w:r>
        <w:t>6577</w:t>
      </w:r>
    </w:p>
    <w:p w14:paraId="2A2F69FF" w14:textId="6BBDA2C8" w:rsidR="00425E69" w:rsidRDefault="00191BAA" w:rsidP="00B24F33">
      <w:pPr>
        <w:spacing w:before="0" w:line="240" w:lineRule="auto"/>
        <w:ind w:left="2880" w:firstLine="720"/>
        <w:rPr>
          <w:lang w:val="fr-FR"/>
        </w:rPr>
      </w:pPr>
      <w:r w:rsidRPr="005A2044">
        <w:rPr>
          <w:lang w:val="fr-FR"/>
        </w:rPr>
        <w:t>E-mail :</w:t>
      </w:r>
      <w:r w:rsidR="00425E69" w:rsidRPr="005A2044">
        <w:rPr>
          <w:lang w:val="fr-FR"/>
        </w:rPr>
        <w:t xml:space="preserve"> </w:t>
      </w:r>
      <w:hyperlink r:id="rId13" w:history="1">
        <w:r w:rsidRPr="00ED32EC">
          <w:rPr>
            <w:rStyle w:val="Hyperlink"/>
          </w:rPr>
          <w:t>cathy.richards1@nhs.net</w:t>
        </w:r>
      </w:hyperlink>
      <w:r>
        <w:tab/>
      </w:r>
      <w:r w:rsidR="00425E69">
        <w:rPr>
          <w:lang w:val="fr-FR"/>
        </w:rPr>
        <w:tab/>
      </w:r>
    </w:p>
    <w:p w14:paraId="78021900" w14:textId="77777777" w:rsidR="0056457B" w:rsidRDefault="0056457B" w:rsidP="00B24F33">
      <w:pPr>
        <w:spacing w:before="0" w:line="240" w:lineRule="auto"/>
        <w:rPr>
          <w:lang w:val="fr-FR"/>
        </w:rPr>
      </w:pPr>
    </w:p>
    <w:p w14:paraId="03860C24" w14:textId="77777777" w:rsidR="00E65418" w:rsidRPr="005A2044" w:rsidRDefault="00171618" w:rsidP="00B24F33">
      <w:pPr>
        <w:spacing w:before="0" w:line="240" w:lineRule="auto"/>
        <w:rPr>
          <w:lang w:val="fr-FR"/>
        </w:rPr>
      </w:pPr>
      <w:r>
        <w:t>General</w:t>
      </w:r>
      <w:r w:rsidR="0056457B" w:rsidRPr="005A2044">
        <w:t xml:space="preserve"> </w:t>
      </w:r>
      <w:r>
        <w:t>M</w:t>
      </w:r>
      <w:r w:rsidR="0056457B" w:rsidRPr="005A2044">
        <w:t>anager</w:t>
      </w:r>
      <w:r w:rsidR="0056457B" w:rsidRPr="0056457B">
        <w:t xml:space="preserve"> </w:t>
      </w:r>
      <w:r w:rsidR="0056457B">
        <w:tab/>
      </w:r>
      <w:r w:rsidR="0056457B">
        <w:tab/>
      </w:r>
      <w:r>
        <w:tab/>
      </w:r>
      <w:r w:rsidR="00D3516F">
        <w:t>Matthew Peatfield</w:t>
      </w:r>
      <w:r w:rsidR="0056457B">
        <w:tab/>
      </w:r>
      <w:r w:rsidR="0056457B">
        <w:tab/>
      </w:r>
      <w:r w:rsidR="0056457B">
        <w:tab/>
      </w:r>
      <w:r w:rsidR="00F76EE0">
        <w:tab/>
      </w:r>
      <w:r w:rsidR="00C334D5">
        <w:t>e</w:t>
      </w:r>
      <w:r>
        <w:t>xt</w:t>
      </w:r>
      <w:r w:rsidR="00C334D5">
        <w:t>.</w:t>
      </w:r>
      <w:r>
        <w:t xml:space="preserve"> </w:t>
      </w:r>
      <w:r w:rsidR="00CA6449">
        <w:t>1</w:t>
      </w:r>
      <w:r>
        <w:t>6591</w:t>
      </w:r>
    </w:p>
    <w:p w14:paraId="488C6D5C" w14:textId="5F902EB8" w:rsidR="0056457B" w:rsidRPr="005A2044" w:rsidRDefault="0056457B" w:rsidP="00B24F33">
      <w:pPr>
        <w:spacing w:before="0" w:line="240" w:lineRule="auto"/>
        <w:rPr>
          <w:lang w:val="fr-FR"/>
        </w:rPr>
      </w:pPr>
      <w:r>
        <w:tab/>
      </w:r>
      <w:r>
        <w:tab/>
      </w:r>
      <w:r>
        <w:tab/>
      </w:r>
      <w:r>
        <w:tab/>
      </w:r>
      <w:r>
        <w:tab/>
      </w:r>
      <w:r w:rsidR="00191BAA" w:rsidRPr="005A2044">
        <w:rPr>
          <w:lang w:val="fr-FR"/>
        </w:rPr>
        <w:t>E-mail :</w:t>
      </w:r>
      <w:r w:rsidRPr="005A2044">
        <w:rPr>
          <w:lang w:val="fr-FR"/>
        </w:rPr>
        <w:t xml:space="preserve"> </w:t>
      </w:r>
      <w:hyperlink r:id="rId14" w:history="1">
        <w:r w:rsidR="00191BAA" w:rsidRPr="00ED32EC">
          <w:rPr>
            <w:rStyle w:val="Hyperlink"/>
          </w:rPr>
          <w:t>m.peatfield@nhs.net</w:t>
        </w:r>
      </w:hyperlink>
      <w:r w:rsidR="00191BAA">
        <w:tab/>
      </w:r>
      <w:r w:rsidRPr="005A2044">
        <w:rPr>
          <w:lang w:val="fr-FR"/>
        </w:rPr>
        <w:t xml:space="preserve"> </w:t>
      </w:r>
    </w:p>
    <w:p w14:paraId="4E4C49AC" w14:textId="77777777" w:rsidR="000E128E" w:rsidRDefault="000E128E" w:rsidP="00B24F33">
      <w:pPr>
        <w:spacing w:before="0" w:line="240" w:lineRule="auto"/>
      </w:pPr>
    </w:p>
    <w:p w14:paraId="5FB330DC" w14:textId="77777777" w:rsidR="0056457B" w:rsidRDefault="000E128E" w:rsidP="00B24F33">
      <w:pPr>
        <w:spacing w:before="0" w:line="240" w:lineRule="auto"/>
      </w:pPr>
      <w:r>
        <w:t xml:space="preserve">Deputy </w:t>
      </w:r>
      <w:r w:rsidR="00130851">
        <w:t>Service M</w:t>
      </w:r>
      <w:r>
        <w:t>anager</w:t>
      </w:r>
      <w:r w:rsidR="00F921DF">
        <w:t>s</w:t>
      </w:r>
      <w:r w:rsidR="00171618">
        <w:tab/>
      </w:r>
      <w:r w:rsidR="00C334D5">
        <w:tab/>
      </w:r>
      <w:r>
        <w:t xml:space="preserve">Caroline </w:t>
      </w:r>
      <w:r w:rsidR="001C3B0F">
        <w:t>Whiteley</w:t>
      </w:r>
      <w:r>
        <w:tab/>
      </w:r>
      <w:r>
        <w:tab/>
      </w:r>
      <w:r>
        <w:tab/>
      </w:r>
      <w:r w:rsidR="00F76EE0">
        <w:tab/>
      </w:r>
      <w:r w:rsidR="00C334D5">
        <w:t>e</w:t>
      </w:r>
      <w:r>
        <w:t>xt</w:t>
      </w:r>
      <w:r w:rsidR="00C334D5">
        <w:t>.</w:t>
      </w:r>
      <w:r>
        <w:t xml:space="preserve"> </w:t>
      </w:r>
      <w:r w:rsidR="00CA6449">
        <w:t>1</w:t>
      </w:r>
      <w:r>
        <w:t>6591</w:t>
      </w:r>
    </w:p>
    <w:p w14:paraId="78665EE8" w14:textId="785E519D" w:rsidR="000E128E" w:rsidRDefault="000E128E" w:rsidP="00B24F33">
      <w:pPr>
        <w:spacing w:before="0" w:line="240" w:lineRule="auto"/>
        <w:rPr>
          <w:lang w:val="fr-FR"/>
        </w:rPr>
      </w:pPr>
      <w:r>
        <w:tab/>
      </w:r>
      <w:r>
        <w:tab/>
      </w:r>
      <w:r>
        <w:tab/>
      </w:r>
      <w:r>
        <w:tab/>
      </w:r>
      <w:r>
        <w:tab/>
      </w:r>
      <w:r w:rsidR="00191BAA" w:rsidRPr="005A2044">
        <w:rPr>
          <w:lang w:val="fr-FR"/>
        </w:rPr>
        <w:t>E-mail :</w:t>
      </w:r>
      <w:r w:rsidRPr="005A2044">
        <w:rPr>
          <w:lang w:val="fr-FR"/>
        </w:rPr>
        <w:t xml:space="preserve"> </w:t>
      </w:r>
      <w:hyperlink r:id="rId15" w:history="1">
        <w:r w:rsidR="00191BAA" w:rsidRPr="00ED32EC">
          <w:rPr>
            <w:rStyle w:val="Hyperlink"/>
          </w:rPr>
          <w:t>caroline.whiteley2@nhs.net</w:t>
        </w:r>
      </w:hyperlink>
      <w:r w:rsidR="00191BAA">
        <w:tab/>
      </w:r>
    </w:p>
    <w:p w14:paraId="0A53D535" w14:textId="77777777" w:rsidR="0056457B" w:rsidRDefault="000E128E" w:rsidP="00B24F33">
      <w:pPr>
        <w:spacing w:before="0" w:line="240" w:lineRule="auto"/>
      </w:pPr>
      <w:r>
        <w:tab/>
      </w:r>
      <w:r>
        <w:tab/>
      </w:r>
      <w:r>
        <w:tab/>
      </w:r>
      <w:r>
        <w:tab/>
      </w:r>
      <w:r>
        <w:tab/>
        <w:t>Diana Cullen</w:t>
      </w:r>
      <w:r>
        <w:tab/>
      </w:r>
      <w:r>
        <w:tab/>
      </w:r>
      <w:r>
        <w:tab/>
      </w:r>
      <w:r>
        <w:tab/>
      </w:r>
      <w:r w:rsidR="00F76EE0">
        <w:tab/>
      </w:r>
      <w:r w:rsidR="00C334D5">
        <w:t>e</w:t>
      </w:r>
      <w:r w:rsidRPr="005A2044">
        <w:t>xt</w:t>
      </w:r>
      <w:r w:rsidR="00C334D5">
        <w:t>.</w:t>
      </w:r>
      <w:r w:rsidRPr="005A2044">
        <w:t xml:space="preserve"> </w:t>
      </w:r>
      <w:r w:rsidR="00CA6449">
        <w:t>1</w:t>
      </w:r>
      <w:r w:rsidRPr="005A2044">
        <w:t>6591</w:t>
      </w:r>
    </w:p>
    <w:p w14:paraId="4D270D86" w14:textId="691EEB46" w:rsidR="0056457B" w:rsidRDefault="000E128E" w:rsidP="00B24F33">
      <w:pPr>
        <w:spacing w:before="0" w:line="240" w:lineRule="auto"/>
        <w:ind w:left="2880" w:firstLine="720"/>
      </w:pPr>
      <w:r w:rsidRPr="005A2044">
        <w:t xml:space="preserve">E-mail: </w:t>
      </w:r>
      <w:hyperlink r:id="rId16" w:history="1">
        <w:r w:rsidR="00191BAA" w:rsidRPr="00ED32EC">
          <w:rPr>
            <w:rStyle w:val="Hyperlink"/>
          </w:rPr>
          <w:t>diana.cullen1@nhs.net</w:t>
        </w:r>
      </w:hyperlink>
      <w:r w:rsidR="00191BAA">
        <w:tab/>
      </w:r>
      <w:r w:rsidR="00191BAA">
        <w:tab/>
        <w:t>ext. 16590</w:t>
      </w:r>
    </w:p>
    <w:p w14:paraId="6E3E9B27" w14:textId="5AB8E3B2" w:rsidR="000E128E" w:rsidRDefault="00E65418" w:rsidP="00B24F33">
      <w:pPr>
        <w:spacing w:before="0" w:line="240" w:lineRule="auto"/>
      </w:pPr>
      <w:r w:rsidRPr="005A2044">
        <w:tab/>
      </w:r>
      <w:r w:rsidRPr="005A2044">
        <w:tab/>
      </w:r>
      <w:r w:rsidRPr="005A2044">
        <w:tab/>
      </w:r>
      <w:r w:rsidRPr="005A2044">
        <w:tab/>
      </w:r>
      <w:r w:rsidRPr="005A2044">
        <w:tab/>
      </w:r>
      <w:r w:rsidR="00191BAA">
        <w:t>Samantha Edensor</w:t>
      </w:r>
    </w:p>
    <w:p w14:paraId="2A1244FC" w14:textId="7C0279D3" w:rsidR="00191BAA" w:rsidRDefault="00191BAA" w:rsidP="00191BAA">
      <w:pPr>
        <w:spacing w:before="0" w:line="240" w:lineRule="auto"/>
        <w:ind w:left="2880" w:firstLine="720"/>
      </w:pPr>
      <w:r w:rsidRPr="005A2044">
        <w:t xml:space="preserve">E-mail: </w:t>
      </w:r>
      <w:hyperlink r:id="rId17" w:history="1">
        <w:r w:rsidRPr="00ED32EC">
          <w:rPr>
            <w:rStyle w:val="Hyperlink"/>
          </w:rPr>
          <w:t>samantha.edensor2@nhs.net</w:t>
        </w:r>
      </w:hyperlink>
      <w:r>
        <w:tab/>
      </w:r>
    </w:p>
    <w:p w14:paraId="6D327A44" w14:textId="19ED39F0" w:rsidR="00191BAA" w:rsidRDefault="00191BAA" w:rsidP="00B24F33">
      <w:pPr>
        <w:spacing w:before="0" w:line="240" w:lineRule="auto"/>
      </w:pPr>
    </w:p>
    <w:p w14:paraId="72D32053" w14:textId="5C139EAF" w:rsidR="00E65418" w:rsidRPr="005A2044" w:rsidRDefault="009C5678" w:rsidP="00B24F33">
      <w:pPr>
        <w:spacing w:before="0" w:line="240" w:lineRule="auto"/>
      </w:pPr>
      <w:r>
        <w:t xml:space="preserve">Clinical </w:t>
      </w:r>
      <w:r w:rsidR="000E128E" w:rsidRPr="005A2044">
        <w:t xml:space="preserve">Mortuary </w:t>
      </w:r>
      <w:r w:rsidR="00130851">
        <w:t>M</w:t>
      </w:r>
      <w:r w:rsidR="000E128E" w:rsidRPr="005A2044">
        <w:t>anager</w:t>
      </w:r>
      <w:r>
        <w:tab/>
      </w:r>
      <w:r>
        <w:tab/>
        <w:t>Melissa Marmalade</w:t>
      </w:r>
      <w:r w:rsidR="000E128E">
        <w:tab/>
      </w:r>
      <w:r w:rsidR="000E128E">
        <w:tab/>
      </w:r>
      <w:r w:rsidR="000E128E">
        <w:tab/>
      </w:r>
      <w:r w:rsidR="00F76EE0">
        <w:tab/>
      </w:r>
      <w:r w:rsidR="00C334D5">
        <w:t>e</w:t>
      </w:r>
      <w:r w:rsidR="00E65418" w:rsidRPr="005A2044">
        <w:t>xt</w:t>
      </w:r>
      <w:r w:rsidR="00C334D5">
        <w:t>.</w:t>
      </w:r>
      <w:r w:rsidR="00E65418" w:rsidRPr="005A2044">
        <w:t xml:space="preserve"> </w:t>
      </w:r>
      <w:r w:rsidR="00CA6449">
        <w:t>1</w:t>
      </w:r>
      <w:r w:rsidR="00E65418" w:rsidRPr="005A2044">
        <w:t>6101</w:t>
      </w:r>
    </w:p>
    <w:p w14:paraId="288C056B" w14:textId="02D378D0" w:rsidR="00E65418" w:rsidRDefault="00191BAA" w:rsidP="00B24F33">
      <w:pPr>
        <w:spacing w:before="0" w:line="240" w:lineRule="auto"/>
        <w:ind w:left="2880" w:firstLine="720"/>
        <w:rPr>
          <w:lang w:val="fr-FR"/>
        </w:rPr>
      </w:pPr>
      <w:r w:rsidRPr="005A2044">
        <w:rPr>
          <w:lang w:val="fr-FR"/>
        </w:rPr>
        <w:t>E-mail :</w:t>
      </w:r>
      <w:r w:rsidR="00E65418" w:rsidRPr="005A2044">
        <w:rPr>
          <w:lang w:val="fr-FR"/>
        </w:rPr>
        <w:t xml:space="preserve"> </w:t>
      </w:r>
      <w:hyperlink r:id="rId18" w:history="1">
        <w:r w:rsidRPr="00ED32EC">
          <w:rPr>
            <w:rStyle w:val="Hyperlink"/>
          </w:rPr>
          <w:t>melissa.marmalade@nhs.net</w:t>
        </w:r>
      </w:hyperlink>
      <w:r>
        <w:tab/>
      </w:r>
    </w:p>
    <w:p w14:paraId="1EB897B0" w14:textId="77777777" w:rsidR="00467E4E" w:rsidRDefault="00467E4E" w:rsidP="00B24F33">
      <w:pPr>
        <w:spacing w:before="0" w:line="240" w:lineRule="auto"/>
        <w:rPr>
          <w:lang w:val="fr-FR"/>
        </w:rPr>
      </w:pPr>
    </w:p>
    <w:p w14:paraId="2AA00F29" w14:textId="77777777" w:rsidR="00467E4E" w:rsidRDefault="00467E4E" w:rsidP="00B24F33">
      <w:pPr>
        <w:spacing w:before="0" w:line="240" w:lineRule="auto"/>
      </w:pPr>
      <w:r>
        <w:t>Quality Manager</w:t>
      </w:r>
      <w:r>
        <w:tab/>
      </w:r>
      <w:r>
        <w:tab/>
      </w:r>
      <w:r>
        <w:tab/>
        <w:t>Diana Cullen</w:t>
      </w:r>
      <w:r>
        <w:tab/>
      </w:r>
      <w:r>
        <w:tab/>
      </w:r>
      <w:r>
        <w:tab/>
      </w:r>
      <w:r>
        <w:tab/>
      </w:r>
      <w:r>
        <w:tab/>
        <w:t>e</w:t>
      </w:r>
      <w:r w:rsidRPr="005A2044">
        <w:t>xt</w:t>
      </w:r>
      <w:r>
        <w:t>.</w:t>
      </w:r>
      <w:r w:rsidRPr="005A2044">
        <w:t xml:space="preserve"> </w:t>
      </w:r>
      <w:r>
        <w:t>1</w:t>
      </w:r>
      <w:r w:rsidRPr="005A2044">
        <w:t>6591</w:t>
      </w:r>
    </w:p>
    <w:p w14:paraId="597251AA" w14:textId="3B118CE8" w:rsidR="00467E4E" w:rsidRDefault="00467E4E" w:rsidP="00B24F33">
      <w:pPr>
        <w:spacing w:before="0" w:line="240" w:lineRule="auto"/>
        <w:ind w:left="2880" w:firstLine="720"/>
        <w:rPr>
          <w:rStyle w:val="Hyperlink"/>
        </w:rPr>
      </w:pPr>
      <w:r w:rsidRPr="005A2044">
        <w:t xml:space="preserve">E-mail: </w:t>
      </w:r>
      <w:hyperlink r:id="rId19" w:history="1">
        <w:r w:rsidR="00C97E14" w:rsidRPr="00ED3342">
          <w:rPr>
            <w:rStyle w:val="Hyperlink"/>
          </w:rPr>
          <w:t>diana.cullen1@uhl-tr.nhs.uk</w:t>
        </w:r>
      </w:hyperlink>
    </w:p>
    <w:p w14:paraId="4E997F78" w14:textId="77777777" w:rsidR="00AE662A" w:rsidRDefault="00AE662A" w:rsidP="00AE662A">
      <w:pPr>
        <w:spacing w:before="0" w:line="240" w:lineRule="auto"/>
      </w:pPr>
    </w:p>
    <w:p w14:paraId="51763ECE" w14:textId="77777777" w:rsidR="00C97E14" w:rsidRDefault="00666AD6" w:rsidP="00AE662A">
      <w:pPr>
        <w:spacing w:before="0" w:line="240" w:lineRule="auto"/>
      </w:pPr>
      <w:r>
        <w:t>Specialist Scientific Lead</w:t>
      </w:r>
      <w:r>
        <w:tab/>
      </w:r>
      <w:r>
        <w:tab/>
        <w:t>Tracey de Haro</w:t>
      </w:r>
      <w:r>
        <w:tab/>
      </w:r>
      <w:r>
        <w:tab/>
      </w:r>
      <w:r>
        <w:tab/>
      </w:r>
      <w:r>
        <w:tab/>
        <w:t>ext. 16590</w:t>
      </w:r>
      <w:r>
        <w:br/>
        <w:t>for Electron Microscopy</w:t>
      </w:r>
      <w:r>
        <w:tab/>
      </w:r>
      <w:r>
        <w:tab/>
        <w:t xml:space="preserve">E-mail: </w:t>
      </w:r>
      <w:hyperlink r:id="rId20" w:history="1">
        <w:r w:rsidR="00191BAA" w:rsidRPr="00ED32EC">
          <w:rPr>
            <w:rStyle w:val="Hyperlink"/>
          </w:rPr>
          <w:t>tracey.deharo1@nhs.net</w:t>
        </w:r>
      </w:hyperlink>
      <w:r w:rsidR="00191BAA">
        <w:tab/>
      </w:r>
      <w:r>
        <w:t xml:space="preserve"> </w:t>
      </w:r>
      <w:r w:rsidR="00EF12A4">
        <w:br/>
      </w:r>
      <w:r w:rsidR="00EF12A4">
        <w:tab/>
      </w:r>
      <w:r w:rsidR="00EF12A4">
        <w:tab/>
      </w:r>
      <w:r w:rsidR="00EF12A4">
        <w:tab/>
      </w:r>
      <w:r w:rsidR="00EF12A4">
        <w:tab/>
      </w:r>
      <w:r w:rsidR="00EF12A4">
        <w:tab/>
      </w:r>
      <w:r w:rsidR="0021130D">
        <w:t xml:space="preserve">Or </w:t>
      </w:r>
      <w:r w:rsidR="00C97E14" w:rsidRPr="00C97E14">
        <w:t>uhl-tr.electronmicroscopyunit@nhs.net</w:t>
      </w:r>
    </w:p>
    <w:p w14:paraId="11B3C253" w14:textId="77777777" w:rsidR="00467E4E" w:rsidRDefault="00467E4E" w:rsidP="00B24F33">
      <w:pPr>
        <w:spacing w:before="0" w:line="240" w:lineRule="auto"/>
        <w:rPr>
          <w:lang w:val="fr-FR"/>
        </w:rPr>
      </w:pPr>
    </w:p>
    <w:p w14:paraId="1AC2DBE4" w14:textId="09D78864" w:rsidR="00191BAA" w:rsidRDefault="00191BAA" w:rsidP="00191BAA">
      <w:pPr>
        <w:spacing w:before="0" w:line="240" w:lineRule="auto"/>
      </w:pPr>
      <w:r>
        <w:t>Specialist Scientific Lead</w:t>
      </w:r>
      <w:r>
        <w:tab/>
      </w:r>
      <w:r>
        <w:tab/>
        <w:t>Fione Hedley</w:t>
      </w:r>
      <w:r>
        <w:tab/>
      </w:r>
      <w:r>
        <w:tab/>
      </w:r>
      <w:r>
        <w:tab/>
      </w:r>
      <w:r>
        <w:tab/>
      </w:r>
      <w:r>
        <w:tab/>
        <w:t>ext. 16593</w:t>
      </w:r>
      <w:r>
        <w:br/>
        <w:t>for Dissection</w:t>
      </w:r>
      <w:r>
        <w:tab/>
      </w:r>
      <w:r>
        <w:tab/>
        <w:t xml:space="preserve">E-mail: </w:t>
      </w:r>
      <w:hyperlink r:id="rId21" w:history="1">
        <w:r w:rsidRPr="00191BAA">
          <w:t xml:space="preserve"> </w:t>
        </w:r>
        <w:r w:rsidRPr="00191BAA">
          <w:rPr>
            <w:rStyle w:val="Hyperlink"/>
          </w:rPr>
          <w:t>fiona.hedley1@nhs.net</w:t>
        </w:r>
        <w:r w:rsidRPr="00ED32EC">
          <w:rPr>
            <w:rStyle w:val="Hyperlink"/>
          </w:rPr>
          <w:t>t</w:t>
        </w:r>
      </w:hyperlink>
      <w:r>
        <w:tab/>
        <w:t xml:space="preserve">  </w:t>
      </w:r>
    </w:p>
    <w:p w14:paraId="03463A51" w14:textId="77777777" w:rsidR="00993EFD" w:rsidRDefault="00993EFD" w:rsidP="00B24F33">
      <w:pPr>
        <w:spacing w:before="0" w:line="240" w:lineRule="auto"/>
        <w:rPr>
          <w:lang w:val="fr-FR"/>
        </w:rPr>
      </w:pPr>
    </w:p>
    <w:p w14:paraId="38329C48" w14:textId="081C9710" w:rsidR="001C3B0F" w:rsidRPr="008F6AE5" w:rsidRDefault="001C3B0F" w:rsidP="00AE662A">
      <w:pPr>
        <w:pStyle w:val="Heading2"/>
        <w:numPr>
          <w:ilvl w:val="1"/>
          <w:numId w:val="21"/>
        </w:numPr>
        <w:ind w:left="426" w:hanging="426"/>
      </w:pPr>
      <w:bookmarkStart w:id="28" w:name="_Toc181198799"/>
      <w:bookmarkStart w:id="29" w:name="_Toc211416835"/>
      <w:r>
        <w:t>Protection of Personal Data</w:t>
      </w:r>
      <w:r w:rsidR="00A15A6E">
        <w:t xml:space="preserve"> &amp; Patient Consent</w:t>
      </w:r>
      <w:bookmarkEnd w:id="28"/>
      <w:bookmarkEnd w:id="29"/>
    </w:p>
    <w:p w14:paraId="08A23D7E" w14:textId="77777777" w:rsidR="008A1AB3" w:rsidRDefault="001C3B0F" w:rsidP="00B24F33">
      <w:pPr>
        <w:autoSpaceDE w:val="0"/>
        <w:autoSpaceDN w:val="0"/>
        <w:adjustRightInd w:val="0"/>
        <w:spacing w:before="0" w:line="240" w:lineRule="auto"/>
        <w:jc w:val="both"/>
        <w:rPr>
          <w:color w:val="000000"/>
          <w:lang w:eastAsia="en-GB" w:bidi="ar-SA"/>
        </w:rPr>
      </w:pPr>
      <w:r w:rsidRPr="001C3B0F">
        <w:rPr>
          <w:color w:val="000000"/>
          <w:lang w:eastAsia="en-GB" w:bidi="ar-SA"/>
        </w:rPr>
        <w:t xml:space="preserve">All patient information is </w:t>
      </w:r>
      <w:r w:rsidR="002A7E20">
        <w:rPr>
          <w:color w:val="000000"/>
          <w:lang w:eastAsia="en-GB" w:bidi="ar-SA"/>
        </w:rPr>
        <w:t xml:space="preserve">managed </w:t>
      </w:r>
      <w:r w:rsidRPr="001C3B0F">
        <w:rPr>
          <w:color w:val="000000"/>
          <w:lang w:eastAsia="en-GB" w:bidi="ar-SA"/>
        </w:rPr>
        <w:t xml:space="preserve">in accordance with the </w:t>
      </w:r>
      <w:r>
        <w:rPr>
          <w:color w:val="000000"/>
          <w:lang w:eastAsia="en-GB" w:bidi="ar-SA"/>
        </w:rPr>
        <w:t xml:space="preserve">requirements of the </w:t>
      </w:r>
      <w:r w:rsidR="002A7E20">
        <w:rPr>
          <w:color w:val="000000"/>
          <w:lang w:eastAsia="en-GB" w:bidi="ar-SA"/>
        </w:rPr>
        <w:t xml:space="preserve">Data Protection Act, Information Governance standards and Trust </w:t>
      </w:r>
      <w:r w:rsidRPr="001C3B0F">
        <w:rPr>
          <w:color w:val="000000"/>
          <w:lang w:eastAsia="en-GB" w:bidi="ar-SA"/>
        </w:rPr>
        <w:t xml:space="preserve">policies </w:t>
      </w:r>
      <w:r w:rsidR="008A1AB3">
        <w:rPr>
          <w:color w:val="000000"/>
          <w:lang w:eastAsia="en-GB" w:bidi="ar-SA"/>
        </w:rPr>
        <w:t>as detailed below</w:t>
      </w:r>
    </w:p>
    <w:p w14:paraId="531DBB40" w14:textId="77777777" w:rsidR="008A1AB3" w:rsidRPr="008A1AB3" w:rsidRDefault="008A1AB3" w:rsidP="00B24F33">
      <w:pPr>
        <w:numPr>
          <w:ilvl w:val="0"/>
          <w:numId w:val="9"/>
        </w:numPr>
        <w:spacing w:before="0" w:line="240" w:lineRule="auto"/>
        <w:ind w:left="714" w:hanging="357"/>
        <w:jc w:val="both"/>
        <w:rPr>
          <w:color w:val="000000"/>
          <w:lang w:eastAsia="en-GB" w:bidi="ar-SA"/>
        </w:rPr>
      </w:pPr>
      <w:r w:rsidRPr="008A1AB3">
        <w:rPr>
          <w:color w:val="000000"/>
          <w:lang w:eastAsia="en-GB" w:bidi="ar-SA"/>
        </w:rPr>
        <w:t>Data Protection Policy</w:t>
      </w:r>
    </w:p>
    <w:p w14:paraId="36A57419" w14:textId="77777777" w:rsidR="008A1AB3" w:rsidRPr="008A1AB3" w:rsidRDefault="008A1AB3" w:rsidP="00B24F33">
      <w:pPr>
        <w:numPr>
          <w:ilvl w:val="0"/>
          <w:numId w:val="9"/>
        </w:numPr>
        <w:spacing w:before="0" w:line="240" w:lineRule="auto"/>
        <w:jc w:val="both"/>
        <w:rPr>
          <w:color w:val="000000"/>
          <w:lang w:eastAsia="en-GB" w:bidi="ar-SA"/>
        </w:rPr>
      </w:pPr>
      <w:r w:rsidRPr="008A1AB3">
        <w:rPr>
          <w:color w:val="000000"/>
          <w:lang w:eastAsia="en-GB" w:bidi="ar-SA"/>
        </w:rPr>
        <w:t>Information Governance Policy</w:t>
      </w:r>
    </w:p>
    <w:p w14:paraId="0463A180" w14:textId="77777777" w:rsidR="008A1AB3" w:rsidRPr="008A1AB3" w:rsidRDefault="008A1AB3" w:rsidP="00B24F33">
      <w:pPr>
        <w:numPr>
          <w:ilvl w:val="0"/>
          <w:numId w:val="9"/>
        </w:numPr>
        <w:spacing w:before="0" w:line="240" w:lineRule="auto"/>
        <w:jc w:val="both"/>
        <w:rPr>
          <w:color w:val="000000"/>
          <w:lang w:eastAsia="en-GB" w:bidi="ar-SA"/>
        </w:rPr>
      </w:pPr>
      <w:r w:rsidRPr="008A1AB3">
        <w:rPr>
          <w:color w:val="000000"/>
          <w:lang w:eastAsia="en-GB" w:bidi="ar-SA"/>
        </w:rPr>
        <w:t>Retention of Records Policy</w:t>
      </w:r>
    </w:p>
    <w:p w14:paraId="7D376ABC" w14:textId="77777777" w:rsidR="008A1AB3" w:rsidRPr="008A1AB3" w:rsidRDefault="008A1AB3" w:rsidP="00B24F33">
      <w:pPr>
        <w:numPr>
          <w:ilvl w:val="0"/>
          <w:numId w:val="9"/>
        </w:numPr>
        <w:spacing w:before="0" w:line="240" w:lineRule="auto"/>
        <w:jc w:val="both"/>
        <w:rPr>
          <w:color w:val="000000"/>
          <w:lang w:eastAsia="en-GB" w:bidi="ar-SA"/>
        </w:rPr>
      </w:pPr>
      <w:r w:rsidRPr="008A1AB3">
        <w:rPr>
          <w:color w:val="000000"/>
          <w:lang w:eastAsia="en-GB" w:bidi="ar-SA"/>
        </w:rPr>
        <w:lastRenderedPageBreak/>
        <w:t>Protection and Use of Personal Information Policy</w:t>
      </w:r>
    </w:p>
    <w:p w14:paraId="5206BA30" w14:textId="77777777" w:rsidR="008A1AB3" w:rsidRPr="008A1AB3" w:rsidRDefault="008A1AB3" w:rsidP="00B24F33">
      <w:pPr>
        <w:numPr>
          <w:ilvl w:val="0"/>
          <w:numId w:val="9"/>
        </w:numPr>
        <w:spacing w:before="0" w:line="240" w:lineRule="auto"/>
        <w:jc w:val="both"/>
        <w:rPr>
          <w:color w:val="000000"/>
          <w:lang w:eastAsia="en-GB" w:bidi="ar-SA"/>
        </w:rPr>
      </w:pPr>
      <w:r w:rsidRPr="008A1AB3">
        <w:rPr>
          <w:color w:val="000000"/>
          <w:lang w:eastAsia="en-GB" w:bidi="ar-SA"/>
        </w:rPr>
        <w:t>Information Security</w:t>
      </w:r>
    </w:p>
    <w:p w14:paraId="6721A212" w14:textId="77777777" w:rsidR="008A1AB3" w:rsidRPr="008A1AB3" w:rsidRDefault="008A1AB3" w:rsidP="00B24F33">
      <w:pPr>
        <w:numPr>
          <w:ilvl w:val="0"/>
          <w:numId w:val="9"/>
        </w:numPr>
        <w:spacing w:before="0" w:line="240" w:lineRule="auto"/>
        <w:jc w:val="both"/>
        <w:rPr>
          <w:color w:val="000000"/>
          <w:lang w:eastAsia="en-GB" w:bidi="ar-SA"/>
        </w:rPr>
      </w:pPr>
      <w:r w:rsidRPr="008A1AB3">
        <w:rPr>
          <w:color w:val="000000"/>
          <w:lang w:eastAsia="en-GB" w:bidi="ar-SA"/>
        </w:rPr>
        <w:t>Freedom of Information Policy</w:t>
      </w:r>
    </w:p>
    <w:p w14:paraId="10537631" w14:textId="77777777" w:rsidR="00D3516F" w:rsidRDefault="008A1AB3" w:rsidP="00B24F33">
      <w:pPr>
        <w:autoSpaceDE w:val="0"/>
        <w:autoSpaceDN w:val="0"/>
        <w:adjustRightInd w:val="0"/>
        <w:spacing w:before="0" w:line="240" w:lineRule="auto"/>
        <w:jc w:val="both"/>
        <w:rPr>
          <w:color w:val="000000"/>
          <w:lang w:eastAsia="en-GB" w:bidi="ar-SA"/>
        </w:rPr>
      </w:pPr>
      <w:r>
        <w:rPr>
          <w:color w:val="000000"/>
          <w:lang w:eastAsia="en-GB" w:bidi="ar-SA"/>
        </w:rPr>
        <w:t>All staff undertake mandatory Information Governance</w:t>
      </w:r>
      <w:r w:rsidR="00367959">
        <w:rPr>
          <w:color w:val="000000"/>
          <w:lang w:eastAsia="en-GB" w:bidi="ar-SA"/>
        </w:rPr>
        <w:t>/GDPR</w:t>
      </w:r>
      <w:r>
        <w:rPr>
          <w:color w:val="000000"/>
          <w:lang w:eastAsia="en-GB" w:bidi="ar-SA"/>
        </w:rPr>
        <w:t xml:space="preserve"> training. </w:t>
      </w:r>
      <w:r w:rsidR="00D3516F">
        <w:rPr>
          <w:color w:val="000000"/>
          <w:lang w:eastAsia="en-GB" w:bidi="ar-SA"/>
        </w:rPr>
        <w:t xml:space="preserve"> </w:t>
      </w:r>
    </w:p>
    <w:p w14:paraId="6FDC5547" w14:textId="5C33D49D" w:rsidR="00A15A6E" w:rsidRDefault="00CA6449" w:rsidP="00B24F33">
      <w:pPr>
        <w:autoSpaceDE w:val="0"/>
        <w:autoSpaceDN w:val="0"/>
        <w:adjustRightInd w:val="0"/>
        <w:spacing w:before="0" w:line="240" w:lineRule="auto"/>
        <w:jc w:val="both"/>
        <w:rPr>
          <w:lang w:eastAsia="en-GB" w:bidi="ar-SA"/>
        </w:rPr>
      </w:pPr>
      <w:r>
        <w:rPr>
          <w:color w:val="000000"/>
          <w:lang w:eastAsia="en-GB" w:bidi="ar-SA"/>
        </w:rPr>
        <w:t xml:space="preserve">In addition those staff members who are </w:t>
      </w:r>
      <w:r w:rsidR="008A1AB3">
        <w:rPr>
          <w:color w:val="000000"/>
          <w:lang w:eastAsia="en-GB" w:bidi="ar-SA"/>
        </w:rPr>
        <w:t xml:space="preserve">involved in NHS Screening Programmes undertake additional training in line with the </w:t>
      </w:r>
      <w:r w:rsidR="008A1AB3" w:rsidRPr="008A1AB3">
        <w:rPr>
          <w:lang w:eastAsia="en-GB" w:bidi="ar-SA"/>
        </w:rPr>
        <w:t>NHS Cancer Screening Programmes Confidentiality &amp; Disclosure Policy</w:t>
      </w:r>
      <w:r w:rsidR="008A1AB3">
        <w:rPr>
          <w:lang w:eastAsia="en-GB" w:bidi="ar-SA"/>
        </w:rPr>
        <w:t>.</w:t>
      </w:r>
      <w:r w:rsidR="008A1AB3" w:rsidRPr="008A1AB3">
        <w:rPr>
          <w:lang w:eastAsia="en-GB" w:bidi="ar-SA"/>
        </w:rPr>
        <w:t xml:space="preserve"> </w:t>
      </w:r>
    </w:p>
    <w:p w14:paraId="3851C068" w14:textId="4CB6B4C9" w:rsidR="00DD41F4" w:rsidRDefault="00A15A6E" w:rsidP="00B24F33">
      <w:pPr>
        <w:autoSpaceDE w:val="0"/>
        <w:autoSpaceDN w:val="0"/>
        <w:adjustRightInd w:val="0"/>
        <w:spacing w:before="0" w:line="240" w:lineRule="auto"/>
        <w:jc w:val="both"/>
        <w:rPr>
          <w:lang w:eastAsia="en-GB" w:bidi="ar-SA"/>
        </w:rPr>
      </w:pPr>
      <w:r>
        <w:rPr>
          <w:lang w:eastAsia="en-GB" w:bidi="ar-SA"/>
        </w:rPr>
        <w:t xml:space="preserve">Due to the nature of procedures by which </w:t>
      </w:r>
      <w:r w:rsidRPr="00A15A6E">
        <w:rPr>
          <w:lang w:eastAsia="en-GB" w:bidi="ar-SA"/>
        </w:rPr>
        <w:t>Cellular Pathology specimens are obtained, patient consent</w:t>
      </w:r>
      <w:r w:rsidR="00344D36">
        <w:rPr>
          <w:lang w:eastAsia="en-GB" w:bidi="ar-SA"/>
        </w:rPr>
        <w:t xml:space="preserve"> </w:t>
      </w:r>
      <w:r w:rsidR="00DD41F4">
        <w:rPr>
          <w:lang w:eastAsia="en-GB" w:bidi="ar-SA"/>
        </w:rPr>
        <w:t xml:space="preserve">is </w:t>
      </w:r>
      <w:r w:rsidR="00344D36">
        <w:rPr>
          <w:lang w:eastAsia="en-GB" w:bidi="ar-SA"/>
        </w:rPr>
        <w:t xml:space="preserve">obtained by the clinician, and is assumed </w:t>
      </w:r>
      <w:r w:rsidRPr="00A15A6E">
        <w:rPr>
          <w:lang w:eastAsia="en-GB" w:bidi="ar-SA"/>
        </w:rPr>
        <w:t>when the sample presents in the laboratory with a correctly filled out request form.</w:t>
      </w:r>
      <w:r w:rsidR="00344D36">
        <w:rPr>
          <w:lang w:eastAsia="en-GB" w:bidi="ar-SA"/>
        </w:rPr>
        <w:t xml:space="preserve"> Full method of obtaining and recording patient consent</w:t>
      </w:r>
      <w:r w:rsidR="00DD41F4">
        <w:rPr>
          <w:lang w:eastAsia="en-GB" w:bidi="ar-SA"/>
        </w:rPr>
        <w:t xml:space="preserve"> is detailed in the following documents:</w:t>
      </w:r>
    </w:p>
    <w:p w14:paraId="1142CD21" w14:textId="5F8A259E" w:rsidR="00DD41F4" w:rsidRDefault="00DD41F4" w:rsidP="00DD41F4">
      <w:pPr>
        <w:pStyle w:val="ListParagraph"/>
        <w:numPr>
          <w:ilvl w:val="0"/>
          <w:numId w:val="39"/>
        </w:numPr>
        <w:autoSpaceDE w:val="0"/>
        <w:autoSpaceDN w:val="0"/>
        <w:adjustRightInd w:val="0"/>
        <w:spacing w:before="0" w:line="240" w:lineRule="auto"/>
        <w:jc w:val="both"/>
        <w:rPr>
          <w:lang w:eastAsia="en-GB" w:bidi="ar-SA"/>
        </w:rPr>
      </w:pPr>
      <w:r>
        <w:t>Consent to Examination or Treatment Policy (B35/2024)</w:t>
      </w:r>
    </w:p>
    <w:p w14:paraId="72C08092" w14:textId="21519CD6" w:rsidR="00A15A6E" w:rsidRDefault="00344D36" w:rsidP="00DD41F4">
      <w:pPr>
        <w:pStyle w:val="ListParagraph"/>
        <w:numPr>
          <w:ilvl w:val="0"/>
          <w:numId w:val="39"/>
        </w:numPr>
        <w:autoSpaceDE w:val="0"/>
        <w:autoSpaceDN w:val="0"/>
        <w:adjustRightInd w:val="0"/>
        <w:spacing w:before="0" w:line="240" w:lineRule="auto"/>
        <w:jc w:val="both"/>
        <w:rPr>
          <w:lang w:eastAsia="en-GB" w:bidi="ar-SA"/>
        </w:rPr>
      </w:pPr>
      <w:r>
        <w:t>Policy on Safety Standards for Invasive Procedures (B13/2016)</w:t>
      </w:r>
    </w:p>
    <w:p w14:paraId="3A931805" w14:textId="587B3F15" w:rsidR="00DD41F4" w:rsidRDefault="002B0D45" w:rsidP="00DD41F4">
      <w:pPr>
        <w:pStyle w:val="ListParagraph"/>
        <w:numPr>
          <w:ilvl w:val="0"/>
          <w:numId w:val="39"/>
        </w:numPr>
        <w:autoSpaceDE w:val="0"/>
        <w:autoSpaceDN w:val="0"/>
        <w:adjustRightInd w:val="0"/>
        <w:spacing w:before="0" w:line="240" w:lineRule="auto"/>
        <w:jc w:val="both"/>
        <w:rPr>
          <w:lang w:eastAsia="en-GB" w:bidi="ar-SA"/>
        </w:rPr>
      </w:pPr>
      <w:r>
        <w:rPr>
          <w:lang w:eastAsia="en-GB" w:bidi="ar-SA"/>
        </w:rPr>
        <w:t>Policy for the Sensitive Disposal of Feta</w:t>
      </w:r>
      <w:r w:rsidR="001C2CAD">
        <w:rPr>
          <w:lang w:eastAsia="en-GB" w:bidi="ar-SA"/>
        </w:rPr>
        <w:t>l</w:t>
      </w:r>
      <w:r>
        <w:rPr>
          <w:lang w:eastAsia="en-GB" w:bidi="ar-SA"/>
        </w:rPr>
        <w:t xml:space="preserve"> Remains (B3/2007)</w:t>
      </w:r>
    </w:p>
    <w:p w14:paraId="549706C1" w14:textId="77777777" w:rsidR="001F36E9" w:rsidRDefault="001F36E9" w:rsidP="00B24F33">
      <w:pPr>
        <w:autoSpaceDE w:val="0"/>
        <w:autoSpaceDN w:val="0"/>
        <w:adjustRightInd w:val="0"/>
        <w:spacing w:before="0" w:line="240" w:lineRule="auto"/>
        <w:jc w:val="both"/>
        <w:rPr>
          <w:lang w:eastAsia="en-GB" w:bidi="ar-SA"/>
        </w:rPr>
      </w:pPr>
    </w:p>
    <w:p w14:paraId="654DD2F6" w14:textId="0C5B88C9" w:rsidR="008A1AB3" w:rsidRPr="008F6AE5" w:rsidRDefault="008A1AB3" w:rsidP="00AE662A">
      <w:pPr>
        <w:pStyle w:val="Heading2"/>
        <w:numPr>
          <w:ilvl w:val="1"/>
          <w:numId w:val="21"/>
        </w:numPr>
        <w:ind w:left="426" w:hanging="426"/>
      </w:pPr>
      <w:bookmarkStart w:id="30" w:name="_Toc181198800"/>
      <w:bookmarkStart w:id="31" w:name="_Toc211416836"/>
      <w:r>
        <w:t>User Feedback</w:t>
      </w:r>
      <w:bookmarkEnd w:id="30"/>
      <w:bookmarkEnd w:id="31"/>
    </w:p>
    <w:p w14:paraId="5501ADB2" w14:textId="5E9A1CD5" w:rsidR="00B67776" w:rsidRDefault="00695689" w:rsidP="00B24F33">
      <w:pPr>
        <w:spacing w:before="0" w:line="240" w:lineRule="auto"/>
      </w:pPr>
      <w:r>
        <w:rPr>
          <w:lang w:eastAsia="en-GB" w:bidi="ar-SA"/>
        </w:rPr>
        <w:t xml:space="preserve">We appreciate any feedback you may have that will help us to improve the service we provide to our patients. </w:t>
      </w:r>
      <w:r w:rsidRPr="00695689">
        <w:rPr>
          <w:lang w:eastAsia="en-GB" w:bidi="ar-SA"/>
        </w:rPr>
        <w:t>Informal feedback can be provided via an online submission form:</w:t>
      </w:r>
      <w:r w:rsidRPr="00695689">
        <w:rPr>
          <w:noProof/>
          <w:lang w:eastAsia="en-GB" w:bidi="ar-SA"/>
        </w:rPr>
        <w:t xml:space="preserve"> </w:t>
      </w:r>
      <w:hyperlink r:id="rId22" w:history="1">
        <w:r w:rsidR="00301454" w:rsidRPr="00ED3342">
          <w:rPr>
            <w:rStyle w:val="Hyperlink"/>
          </w:rPr>
          <w:t>https://forms.office.com/e/QXTsX9MyDM</w:t>
        </w:r>
      </w:hyperlink>
      <w:r w:rsidR="00301454">
        <w:t xml:space="preserve"> </w:t>
      </w:r>
    </w:p>
    <w:p w14:paraId="7A8C13CD" w14:textId="58E6BC0D" w:rsidR="00695689" w:rsidRDefault="00E26950" w:rsidP="00E26950">
      <w:pPr>
        <w:spacing w:before="240" w:line="240" w:lineRule="auto"/>
        <w:rPr>
          <w:lang w:eastAsia="en-GB" w:bidi="ar-SA"/>
        </w:rPr>
      </w:pPr>
      <w:r>
        <w:rPr>
          <w:noProof/>
          <w:lang w:eastAsia="en-GB" w:bidi="ar-SA"/>
        </w:rPr>
        <mc:AlternateContent>
          <mc:Choice Requires="wps">
            <w:drawing>
              <wp:anchor distT="45720" distB="45720" distL="114300" distR="114300" simplePos="0" relativeHeight="251659776" behindDoc="0" locked="0" layoutInCell="1" allowOverlap="1" wp14:anchorId="42C5B199" wp14:editId="6EDCCAA6">
                <wp:simplePos x="0" y="0"/>
                <wp:positionH relativeFrom="column">
                  <wp:posOffset>1440815</wp:posOffset>
                </wp:positionH>
                <wp:positionV relativeFrom="paragraph">
                  <wp:posOffset>278130</wp:posOffset>
                </wp:positionV>
                <wp:extent cx="50006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04620"/>
                        </a:xfrm>
                        <a:prstGeom prst="rect">
                          <a:avLst/>
                        </a:prstGeom>
                        <a:solidFill>
                          <a:srgbClr val="FFFFFF"/>
                        </a:solidFill>
                        <a:ln w="9525">
                          <a:noFill/>
                          <a:miter lim="800000"/>
                          <a:headEnd/>
                          <a:tailEnd/>
                        </a:ln>
                      </wps:spPr>
                      <wps:txbx>
                        <w:txbxContent>
                          <w:p w14:paraId="2D868EC0" w14:textId="37AAF5B8" w:rsidR="00E26950" w:rsidRDefault="00E26950">
                            <w:r>
                              <w:rPr>
                                <w:lang w:eastAsia="en-GB" w:bidi="ar-SA"/>
                              </w:rPr>
                              <w:t>The links to this form are available on the Trust Intranet (UHL Connect) and our external webpage. It can be completed by anyone who has contact with our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C5B199" id="_x0000_t202" coordsize="21600,21600" o:spt="202" path="m,l,21600r21600,l21600,xe">
                <v:stroke joinstyle="miter"/>
                <v:path gradientshapeok="t" o:connecttype="rect"/>
              </v:shapetype>
              <v:shape id="Text Box 2" o:spid="_x0000_s1026" type="#_x0000_t202" style="position:absolute;margin-left:113.45pt;margin-top:21.9pt;width:393.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" stroked="f">
                <v:textbox style="mso-fit-shape-to-text:t">
                  <w:txbxContent>
                    <w:p w14:paraId="2D868EC0" w14:textId="37AAF5B8" w:rsidR="00E26950" w:rsidRDefault="00E26950">
                      <w:r>
                        <w:rPr>
                          <w:lang w:eastAsia="en-GB" w:bidi="ar-SA"/>
                        </w:rPr>
                        <w:t>The links to this form are available on the Trust Intranet (UHL Connect) and our external webpage. It can be completed by anyone who has contact with our services.</w:t>
                      </w:r>
                    </w:p>
                  </w:txbxContent>
                </v:textbox>
                <w10:wrap type="square"/>
              </v:shape>
            </w:pict>
          </mc:Fallback>
        </mc:AlternateContent>
      </w:r>
      <w:r w:rsidRPr="00E26950">
        <w:rPr>
          <w:rFonts w:ascii="Aptos" w:eastAsia="Aptos" w:hAnsi="Aptos" w:cs="Times New Roman"/>
          <w:noProof/>
          <w:kern w:val="2"/>
          <w:lang w:eastAsia="en-GB" w:bidi="ar-SA"/>
          <w14:ligatures w14:val="standardContextual"/>
        </w:rPr>
        <w:drawing>
          <wp:inline distT="0" distB="0" distL="0" distR="0" wp14:anchorId="5935D3BE" wp14:editId="65FC8BDE">
            <wp:extent cx="1249680" cy="1249680"/>
            <wp:effectExtent l="0" t="0" r="7620" b="7620"/>
            <wp:docPr id="1979997893" name="Picture 3"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97893" name="Picture 3" descr="A qr code on a blue background&#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pic:spPr>
                </pic:pic>
              </a:graphicData>
            </a:graphic>
          </wp:inline>
        </w:drawing>
      </w:r>
    </w:p>
    <w:p w14:paraId="31DDD80E" w14:textId="43563F48" w:rsidR="00695689" w:rsidRPr="00695689" w:rsidRDefault="00695689" w:rsidP="00B24F33">
      <w:pPr>
        <w:spacing w:before="0" w:line="240" w:lineRule="auto"/>
        <w:rPr>
          <w:lang w:eastAsia="en-GB" w:bidi="ar-SA"/>
        </w:rPr>
      </w:pPr>
      <w:r w:rsidRPr="00695689">
        <w:rPr>
          <w:lang w:eastAsia="en-GB" w:bidi="ar-SA"/>
        </w:rPr>
        <w:t>All responses will be logged and managed through our service improvement processes.</w:t>
      </w:r>
    </w:p>
    <w:p w14:paraId="5DD33483" w14:textId="087041A4" w:rsidR="00695689" w:rsidRPr="002A7E20" w:rsidRDefault="00695689" w:rsidP="00695689">
      <w:pPr>
        <w:autoSpaceDE w:val="0"/>
        <w:autoSpaceDN w:val="0"/>
        <w:adjustRightInd w:val="0"/>
        <w:spacing w:before="0" w:after="240" w:line="240" w:lineRule="auto"/>
        <w:jc w:val="both"/>
        <w:rPr>
          <w:lang w:eastAsia="en-GB" w:bidi="ar-SA"/>
        </w:rPr>
      </w:pPr>
      <w:r>
        <w:rPr>
          <w:color w:val="000000"/>
          <w:lang w:eastAsia="en-GB" w:bidi="ar-SA"/>
        </w:rPr>
        <w:t xml:space="preserve">Formal concerns or complaints should be made through the </w:t>
      </w:r>
      <w:r w:rsidRPr="007509C1">
        <w:rPr>
          <w:color w:val="000000"/>
          <w:lang w:eastAsia="en-GB" w:bidi="ar-SA"/>
        </w:rPr>
        <w:t xml:space="preserve">Patient </w:t>
      </w:r>
      <w:r>
        <w:rPr>
          <w:color w:val="000000"/>
          <w:lang w:eastAsia="en-GB" w:bidi="ar-SA"/>
        </w:rPr>
        <w:t xml:space="preserve">Advice </w:t>
      </w:r>
      <w:r w:rsidRPr="007509C1">
        <w:rPr>
          <w:color w:val="000000"/>
          <w:lang w:eastAsia="en-GB" w:bidi="ar-SA"/>
        </w:rPr>
        <w:t>and Liaison Service</w:t>
      </w:r>
      <w:r>
        <w:rPr>
          <w:color w:val="000000"/>
          <w:lang w:eastAsia="en-GB" w:bidi="ar-SA"/>
        </w:rPr>
        <w:t xml:space="preserve"> (PALS) who will liaise with the service directly. They can be </w:t>
      </w:r>
      <w:r w:rsidRPr="002A7E20">
        <w:rPr>
          <w:lang w:eastAsia="en-GB" w:bidi="ar-SA"/>
        </w:rPr>
        <w:t>contacted by patients, carers, friends and family members</w:t>
      </w:r>
      <w:r>
        <w:rPr>
          <w:lang w:eastAsia="en-GB" w:bidi="ar-SA"/>
        </w:rPr>
        <w:t xml:space="preserve"> using the details below</w:t>
      </w:r>
      <w:r w:rsidRPr="002A7E20">
        <w:rPr>
          <w:lang w:eastAsia="en-GB" w:bidi="ar-SA"/>
        </w:rPr>
        <w:t>.</w:t>
      </w:r>
    </w:p>
    <w:p w14:paraId="0A927A72" w14:textId="77777777" w:rsidR="00695689" w:rsidRPr="002A7E20" w:rsidRDefault="00695689" w:rsidP="00695689">
      <w:pPr>
        <w:spacing w:line="240" w:lineRule="auto"/>
        <w:rPr>
          <w:lang w:eastAsia="en-GB" w:bidi="ar-SA"/>
        </w:rPr>
      </w:pPr>
      <w:r w:rsidRPr="002A7E20">
        <w:rPr>
          <w:lang w:eastAsia="en-GB" w:bidi="ar-SA"/>
        </w:rPr>
        <w:t xml:space="preserve">Freephone: </w:t>
      </w:r>
      <w:r>
        <w:rPr>
          <w:lang w:eastAsia="en-GB" w:bidi="ar-SA"/>
        </w:rPr>
        <w:tab/>
      </w:r>
      <w:r w:rsidRPr="002A7E20">
        <w:rPr>
          <w:lang w:eastAsia="en-GB" w:bidi="ar-SA"/>
        </w:rPr>
        <w:t>0808 178 8337</w:t>
      </w:r>
    </w:p>
    <w:p w14:paraId="307011FA" w14:textId="33BC5CF8" w:rsidR="00695689" w:rsidRPr="002A7E20" w:rsidRDefault="00695689" w:rsidP="00695689">
      <w:pPr>
        <w:spacing w:before="0" w:line="240" w:lineRule="auto"/>
        <w:rPr>
          <w:lang w:eastAsia="en-GB" w:bidi="ar-SA"/>
        </w:rPr>
      </w:pPr>
      <w:r w:rsidRPr="002A7E20">
        <w:rPr>
          <w:lang w:eastAsia="en-GB" w:bidi="ar-SA"/>
        </w:rPr>
        <w:t>Email:</w:t>
      </w:r>
      <w:r>
        <w:rPr>
          <w:lang w:eastAsia="en-GB" w:bidi="ar-SA"/>
        </w:rPr>
        <w:tab/>
      </w:r>
      <w:r>
        <w:rPr>
          <w:lang w:eastAsia="en-GB" w:bidi="ar-SA"/>
        </w:rPr>
        <w:tab/>
      </w:r>
      <w:r w:rsidR="00C97E14" w:rsidRPr="00C97E14">
        <w:rPr>
          <w:b/>
          <w:bCs/>
          <w:color w:val="B68443"/>
          <w:lang w:eastAsia="en-GB" w:bidi="ar-SA"/>
        </w:rPr>
        <w:t>uhl-tr.pals@nhs.net</w:t>
      </w:r>
    </w:p>
    <w:p w14:paraId="566E5DE4" w14:textId="0CEFC140" w:rsidR="00221589" w:rsidRDefault="00695689" w:rsidP="00695689">
      <w:pPr>
        <w:spacing w:before="0" w:line="240" w:lineRule="auto"/>
        <w:rPr>
          <w:b/>
          <w:bCs/>
          <w:color w:val="B68443"/>
          <w:lang w:eastAsia="en-GB" w:bidi="ar-SA"/>
        </w:rPr>
      </w:pPr>
      <w:r w:rsidRPr="002A7E20">
        <w:rPr>
          <w:lang w:eastAsia="en-GB" w:bidi="ar-SA"/>
        </w:rPr>
        <w:t xml:space="preserve">Online: </w:t>
      </w:r>
      <w:r>
        <w:rPr>
          <w:lang w:eastAsia="en-GB" w:bidi="ar-SA"/>
        </w:rPr>
        <w:tab/>
      </w:r>
      <w:r w:rsidR="007F40B9" w:rsidRPr="007F40B9">
        <w:rPr>
          <w:b/>
          <w:bCs/>
          <w:color w:val="B68443"/>
          <w:lang w:eastAsia="en-GB" w:bidi="ar-SA"/>
        </w:rPr>
        <w:t>https://www.uhleicester.nhs.uk/resources/patient-advice-and-liaison-service-pals-compliments-comments-concerns-and-complaints/</w:t>
      </w:r>
    </w:p>
    <w:p w14:paraId="5C3ACBEE" w14:textId="178E9B42" w:rsidR="00695689" w:rsidRDefault="00695689" w:rsidP="00695689">
      <w:pPr>
        <w:spacing w:before="0" w:line="240" w:lineRule="auto"/>
        <w:rPr>
          <w:b/>
          <w:bCs/>
          <w:color w:val="B68443"/>
          <w:lang w:eastAsia="en-GB" w:bidi="ar-SA"/>
        </w:rPr>
      </w:pPr>
    </w:p>
    <w:p w14:paraId="6157DCEB" w14:textId="32747D42" w:rsidR="00B61222" w:rsidRDefault="00B61222" w:rsidP="0078049B">
      <w:pPr>
        <w:pStyle w:val="Heading1"/>
        <w:numPr>
          <w:ilvl w:val="0"/>
          <w:numId w:val="21"/>
        </w:numPr>
        <w:spacing w:before="240" w:after="120" w:line="240" w:lineRule="auto"/>
      </w:pPr>
      <w:bookmarkStart w:id="32" w:name="_Toc181198801"/>
      <w:bookmarkStart w:id="33" w:name="_Toc211416837"/>
      <w:r>
        <w:lastRenderedPageBreak/>
        <w:t>Hist</w:t>
      </w:r>
      <w:r w:rsidR="00695689">
        <w:t>o</w:t>
      </w:r>
      <w:r>
        <w:t xml:space="preserve">pathology </w:t>
      </w:r>
      <w:r w:rsidRPr="00772018">
        <w:t>Specimens</w:t>
      </w:r>
      <w:bookmarkEnd w:id="32"/>
      <w:bookmarkEnd w:id="33"/>
    </w:p>
    <w:p w14:paraId="02C30741" w14:textId="77777777" w:rsidR="0037312A" w:rsidRPr="00F8474C" w:rsidRDefault="0037312A" w:rsidP="00B24F33">
      <w:pPr>
        <w:spacing w:before="0" w:line="240" w:lineRule="auto"/>
        <w:jc w:val="both"/>
        <w:rPr>
          <w:lang w:eastAsia="en-GB" w:bidi="ar-SA"/>
        </w:rPr>
      </w:pPr>
      <w:r w:rsidRPr="0037734D">
        <w:rPr>
          <w:lang w:eastAsia="en-GB" w:bidi="ar-SA"/>
        </w:rPr>
        <w:t xml:space="preserve">The quality of the information </w:t>
      </w:r>
      <w:r>
        <w:rPr>
          <w:lang w:eastAsia="en-GB" w:bidi="ar-SA"/>
        </w:rPr>
        <w:t xml:space="preserve">received by </w:t>
      </w:r>
      <w:r w:rsidRPr="0037734D">
        <w:rPr>
          <w:lang w:eastAsia="en-GB" w:bidi="ar-SA"/>
        </w:rPr>
        <w:t>the laboratory directly affects the quality of the</w:t>
      </w:r>
      <w:r>
        <w:rPr>
          <w:lang w:eastAsia="en-GB" w:bidi="ar-SA"/>
        </w:rPr>
        <w:t xml:space="preserve"> result </w:t>
      </w:r>
      <w:r w:rsidRPr="0037734D">
        <w:rPr>
          <w:lang w:eastAsia="en-GB" w:bidi="ar-SA"/>
        </w:rPr>
        <w:t>provided to the requesting clinician</w:t>
      </w:r>
      <w:r>
        <w:rPr>
          <w:lang w:eastAsia="en-GB" w:bidi="ar-SA"/>
        </w:rPr>
        <w:t xml:space="preserve">. </w:t>
      </w:r>
      <w:r w:rsidRPr="0037734D">
        <w:rPr>
          <w:lang w:eastAsia="en-GB" w:bidi="ar-SA"/>
        </w:rPr>
        <w:t xml:space="preserve">In order to </w:t>
      </w:r>
      <w:r>
        <w:rPr>
          <w:lang w:eastAsia="en-GB" w:bidi="ar-SA"/>
        </w:rPr>
        <w:t>help us provide the best possible service</w:t>
      </w:r>
      <w:r w:rsidR="00F76EE0">
        <w:rPr>
          <w:lang w:eastAsia="en-GB" w:bidi="ar-SA"/>
        </w:rPr>
        <w:t>,</w:t>
      </w:r>
      <w:r>
        <w:rPr>
          <w:lang w:eastAsia="en-GB" w:bidi="ar-SA"/>
        </w:rPr>
        <w:t xml:space="preserve"> i</w:t>
      </w:r>
      <w:r w:rsidRPr="0037734D">
        <w:rPr>
          <w:lang w:eastAsia="en-GB" w:bidi="ar-SA"/>
        </w:rPr>
        <w:t>t is essential to ensure that</w:t>
      </w:r>
      <w:r w:rsidRPr="00F8474C">
        <w:rPr>
          <w:lang w:eastAsia="en-GB" w:bidi="ar-SA"/>
        </w:rPr>
        <w:t xml:space="preserve"> all specimens are collected properly, and that both the specimen and request form are labelled with the appropriate information.</w:t>
      </w:r>
      <w:r>
        <w:rPr>
          <w:lang w:eastAsia="en-GB" w:bidi="ar-SA"/>
        </w:rPr>
        <w:t xml:space="preserve"> Please contact the laboratory if unsure of our requirements.</w:t>
      </w:r>
    </w:p>
    <w:p w14:paraId="0EFA00F6" w14:textId="67EE61FE" w:rsidR="00B61222" w:rsidRDefault="00B61222" w:rsidP="0078049B">
      <w:pPr>
        <w:pStyle w:val="Heading2"/>
        <w:numPr>
          <w:ilvl w:val="1"/>
          <w:numId w:val="21"/>
        </w:numPr>
        <w:spacing w:before="240" w:after="120" w:line="240" w:lineRule="auto"/>
        <w:ind w:left="425" w:hanging="425"/>
      </w:pPr>
      <w:bookmarkStart w:id="34" w:name="_Toc181198802"/>
      <w:bookmarkStart w:id="35" w:name="_Toc211416838"/>
      <w:r w:rsidRPr="004C253B">
        <w:t>Sample collection</w:t>
      </w:r>
      <w:bookmarkEnd w:id="34"/>
      <w:bookmarkEnd w:id="35"/>
    </w:p>
    <w:p w14:paraId="2803A7A0" w14:textId="47A3BED2" w:rsidR="00944AA2" w:rsidRDefault="00944AA2" w:rsidP="00B24F33">
      <w:pPr>
        <w:spacing w:before="0" w:line="240" w:lineRule="auto"/>
        <w:jc w:val="both"/>
        <w:rPr>
          <w:lang w:eastAsia="en-GB" w:bidi="ar-SA"/>
        </w:rPr>
      </w:pPr>
      <w:r w:rsidRPr="00B55660">
        <w:rPr>
          <w:lang w:eastAsia="en-GB" w:bidi="ar-SA"/>
        </w:rPr>
        <w:t>Where possible please confirm the identity of the patient with them.</w:t>
      </w:r>
      <w:r w:rsidR="00A15A6E">
        <w:rPr>
          <w:lang w:eastAsia="en-GB" w:bidi="ar-SA"/>
        </w:rPr>
        <w:t xml:space="preserve"> </w:t>
      </w:r>
    </w:p>
    <w:p w14:paraId="2F426FD4" w14:textId="77777777" w:rsidR="00B61222" w:rsidRPr="005A2044" w:rsidRDefault="00B61222" w:rsidP="00B24F33">
      <w:pPr>
        <w:spacing w:before="0" w:line="240" w:lineRule="auto"/>
        <w:jc w:val="both"/>
      </w:pPr>
      <w:r w:rsidRPr="005A2044">
        <w:t xml:space="preserve">The following samples </w:t>
      </w:r>
      <w:r w:rsidR="00534A56">
        <w:t xml:space="preserve">either </w:t>
      </w:r>
      <w:r w:rsidRPr="005A2044">
        <w:t xml:space="preserve">should </w:t>
      </w:r>
      <w:r w:rsidRPr="005A2044">
        <w:rPr>
          <w:b/>
          <w:u w:val="single"/>
        </w:rPr>
        <w:t>not</w:t>
      </w:r>
      <w:r w:rsidRPr="005A2044">
        <w:t xml:space="preserve"> be sent in formalin </w:t>
      </w:r>
      <w:r w:rsidR="00534A56" w:rsidRPr="001F0F22">
        <w:rPr>
          <w:b/>
          <w:u w:val="single"/>
        </w:rPr>
        <w:t>or</w:t>
      </w:r>
      <w:r w:rsidR="00534A56">
        <w:t xml:space="preserve"> have specific instructions </w:t>
      </w:r>
      <w:r w:rsidRPr="005A2044">
        <w:t>(see relevant entry)</w:t>
      </w:r>
      <w:r w:rsidR="00D04D19">
        <w:t>:</w:t>
      </w:r>
    </w:p>
    <w:p w14:paraId="22C8F587" w14:textId="7CAB98D7" w:rsidR="00534A56" w:rsidRPr="00B55660" w:rsidRDefault="00534A56" w:rsidP="00B24F33">
      <w:pPr>
        <w:numPr>
          <w:ilvl w:val="0"/>
          <w:numId w:val="5"/>
        </w:numPr>
        <w:spacing w:before="0" w:line="240" w:lineRule="auto"/>
        <w:jc w:val="both"/>
        <w:rPr>
          <w:lang w:eastAsia="en-GB" w:bidi="ar-SA"/>
        </w:rPr>
      </w:pPr>
      <w:r w:rsidRPr="00B55660">
        <w:t>Multiple GI Biopsies using Multicassettes (</w:t>
      </w:r>
      <w:r w:rsidR="004A2415" w:rsidRPr="00B55660">
        <w:t xml:space="preserve">see </w:t>
      </w:r>
      <w:r w:rsidRPr="007244F3">
        <w:t>4.7</w:t>
      </w:r>
      <w:r w:rsidRPr="00B55660">
        <w:t>)</w:t>
      </w:r>
    </w:p>
    <w:p w14:paraId="128009E6" w14:textId="505D6A6F" w:rsidR="00B61222" w:rsidRPr="00614F77" w:rsidRDefault="00B61222" w:rsidP="00B24F33">
      <w:pPr>
        <w:numPr>
          <w:ilvl w:val="0"/>
          <w:numId w:val="5"/>
        </w:numPr>
        <w:spacing w:before="0" w:line="240" w:lineRule="auto"/>
        <w:jc w:val="both"/>
        <w:rPr>
          <w:lang w:eastAsia="en-GB" w:bidi="ar-SA"/>
        </w:rPr>
      </w:pPr>
      <w:r w:rsidRPr="00614F77">
        <w:rPr>
          <w:lang w:eastAsia="en-GB" w:bidi="ar-SA"/>
        </w:rPr>
        <w:t xml:space="preserve">Frozen </w:t>
      </w:r>
      <w:r w:rsidR="00C334D5">
        <w:rPr>
          <w:lang w:eastAsia="en-GB" w:bidi="ar-SA"/>
        </w:rPr>
        <w:t>s</w:t>
      </w:r>
      <w:r w:rsidRPr="00614F77">
        <w:rPr>
          <w:lang w:eastAsia="en-GB" w:bidi="ar-SA"/>
        </w:rPr>
        <w:t>ections (</w:t>
      </w:r>
      <w:r w:rsidR="00C334D5">
        <w:rPr>
          <w:lang w:eastAsia="en-GB" w:bidi="ar-SA"/>
        </w:rPr>
        <w:t>s</w:t>
      </w:r>
      <w:r w:rsidRPr="00614F77">
        <w:rPr>
          <w:lang w:eastAsia="en-GB" w:bidi="ar-SA"/>
        </w:rPr>
        <w:t xml:space="preserve">ee </w:t>
      </w:r>
      <w:r w:rsidR="00745409" w:rsidRPr="007244F3">
        <w:rPr>
          <w:lang w:eastAsia="en-GB" w:bidi="ar-SA"/>
        </w:rPr>
        <w:t>4.</w:t>
      </w:r>
      <w:r w:rsidR="00534A56" w:rsidRPr="007244F3">
        <w:rPr>
          <w:lang w:eastAsia="en-GB" w:bidi="ar-SA"/>
        </w:rPr>
        <w:t>8</w:t>
      </w:r>
      <w:r w:rsidRPr="00614F77">
        <w:rPr>
          <w:lang w:eastAsia="en-GB" w:bidi="ar-SA"/>
        </w:rPr>
        <w:t>)</w:t>
      </w:r>
    </w:p>
    <w:p w14:paraId="55086577" w14:textId="77777777" w:rsidR="00B61222" w:rsidRPr="00C334D5" w:rsidRDefault="00B61222" w:rsidP="00B24F33">
      <w:pPr>
        <w:numPr>
          <w:ilvl w:val="0"/>
          <w:numId w:val="5"/>
        </w:numPr>
        <w:spacing w:before="0" w:line="240" w:lineRule="auto"/>
        <w:jc w:val="both"/>
        <w:rPr>
          <w:lang w:eastAsia="en-GB" w:bidi="ar-SA"/>
        </w:rPr>
      </w:pPr>
      <w:r w:rsidRPr="00614F77">
        <w:rPr>
          <w:lang w:eastAsia="en-GB" w:bidi="ar-SA"/>
        </w:rPr>
        <w:t xml:space="preserve">Muscle </w:t>
      </w:r>
      <w:r w:rsidR="00C334D5">
        <w:rPr>
          <w:lang w:eastAsia="en-GB" w:bidi="ar-SA"/>
        </w:rPr>
        <w:t>biopsies</w:t>
      </w:r>
      <w:r w:rsidRPr="00C334D5">
        <w:rPr>
          <w:lang w:eastAsia="en-GB" w:bidi="ar-SA"/>
        </w:rPr>
        <w:t xml:space="preserve"> (see </w:t>
      </w:r>
      <w:r w:rsidR="00745409">
        <w:rPr>
          <w:lang w:eastAsia="en-GB" w:bidi="ar-SA"/>
        </w:rPr>
        <w:t>4.</w:t>
      </w:r>
      <w:r w:rsidR="00534A56">
        <w:rPr>
          <w:lang w:eastAsia="en-GB" w:bidi="ar-SA"/>
        </w:rPr>
        <w:t>9</w:t>
      </w:r>
      <w:r w:rsidRPr="00C334D5">
        <w:rPr>
          <w:lang w:eastAsia="en-GB" w:bidi="ar-SA"/>
        </w:rPr>
        <w:t>)</w:t>
      </w:r>
    </w:p>
    <w:p w14:paraId="3E2966D0" w14:textId="77777777" w:rsidR="00B61222" w:rsidRDefault="00B61222" w:rsidP="00B24F33">
      <w:pPr>
        <w:numPr>
          <w:ilvl w:val="0"/>
          <w:numId w:val="5"/>
        </w:numPr>
        <w:spacing w:before="0" w:line="240" w:lineRule="auto"/>
        <w:jc w:val="both"/>
        <w:rPr>
          <w:lang w:eastAsia="en-GB" w:bidi="ar-SA"/>
        </w:rPr>
      </w:pPr>
      <w:r w:rsidRPr="00614F77">
        <w:rPr>
          <w:lang w:eastAsia="en-GB" w:bidi="ar-SA"/>
        </w:rPr>
        <w:t xml:space="preserve">Renal </w:t>
      </w:r>
      <w:r w:rsidR="00C334D5">
        <w:rPr>
          <w:lang w:eastAsia="en-GB" w:bidi="ar-SA"/>
        </w:rPr>
        <w:t>biopsies</w:t>
      </w:r>
      <w:r w:rsidRPr="00614F77">
        <w:rPr>
          <w:lang w:eastAsia="en-GB" w:bidi="ar-SA"/>
        </w:rPr>
        <w:t xml:space="preserve"> (</w:t>
      </w:r>
      <w:r w:rsidR="00C334D5">
        <w:rPr>
          <w:lang w:eastAsia="en-GB" w:bidi="ar-SA"/>
        </w:rPr>
        <w:t>s</w:t>
      </w:r>
      <w:r w:rsidRPr="00614F77">
        <w:rPr>
          <w:lang w:eastAsia="en-GB" w:bidi="ar-SA"/>
        </w:rPr>
        <w:t xml:space="preserve">ee </w:t>
      </w:r>
      <w:r w:rsidR="00534A56">
        <w:rPr>
          <w:lang w:eastAsia="en-GB" w:bidi="ar-SA"/>
        </w:rPr>
        <w:t>4.10)</w:t>
      </w:r>
    </w:p>
    <w:p w14:paraId="555A1892" w14:textId="77777777" w:rsidR="00534A56" w:rsidRPr="00B55660" w:rsidRDefault="00534A56" w:rsidP="00B24F33">
      <w:pPr>
        <w:numPr>
          <w:ilvl w:val="0"/>
          <w:numId w:val="5"/>
        </w:numPr>
        <w:spacing w:before="0" w:line="240" w:lineRule="auto"/>
        <w:jc w:val="both"/>
        <w:rPr>
          <w:lang w:eastAsia="en-GB" w:bidi="ar-SA"/>
        </w:rPr>
      </w:pPr>
      <w:r w:rsidRPr="00B55660">
        <w:rPr>
          <w:lang w:eastAsia="en-GB" w:bidi="ar-SA"/>
        </w:rPr>
        <w:t>Renal and skin samples for Immunofluoresce</w:t>
      </w:r>
      <w:r w:rsidR="00C914B0">
        <w:rPr>
          <w:lang w:eastAsia="en-GB" w:bidi="ar-SA"/>
        </w:rPr>
        <w:t>nce (4.11</w:t>
      </w:r>
      <w:r w:rsidRPr="00B55660">
        <w:rPr>
          <w:lang w:eastAsia="en-GB" w:bidi="ar-SA"/>
        </w:rPr>
        <w:t>)</w:t>
      </w:r>
    </w:p>
    <w:p w14:paraId="7C6D7F2A" w14:textId="77777777" w:rsidR="00B61222" w:rsidRPr="00614F77" w:rsidRDefault="00C334D5" w:rsidP="00B24F33">
      <w:pPr>
        <w:numPr>
          <w:ilvl w:val="0"/>
          <w:numId w:val="5"/>
        </w:numPr>
        <w:spacing w:before="0" w:line="240" w:lineRule="auto"/>
        <w:jc w:val="both"/>
        <w:rPr>
          <w:lang w:eastAsia="en-GB" w:bidi="ar-SA"/>
        </w:rPr>
      </w:pPr>
      <w:r>
        <w:rPr>
          <w:lang w:eastAsia="en-GB" w:bidi="ar-SA"/>
        </w:rPr>
        <w:t>Rectal b</w:t>
      </w:r>
      <w:r w:rsidR="00B61222" w:rsidRPr="00614F77">
        <w:rPr>
          <w:lang w:eastAsia="en-GB" w:bidi="ar-SA"/>
        </w:rPr>
        <w:t>iops</w:t>
      </w:r>
      <w:r>
        <w:rPr>
          <w:lang w:eastAsia="en-GB" w:bidi="ar-SA"/>
        </w:rPr>
        <w:t>ies</w:t>
      </w:r>
      <w:r w:rsidR="00B61222" w:rsidRPr="00614F77">
        <w:rPr>
          <w:lang w:eastAsia="en-GB" w:bidi="ar-SA"/>
        </w:rPr>
        <w:t xml:space="preserve"> for Hirschsprung’s </w:t>
      </w:r>
      <w:r>
        <w:rPr>
          <w:lang w:eastAsia="en-GB" w:bidi="ar-SA"/>
        </w:rPr>
        <w:t>d</w:t>
      </w:r>
      <w:r w:rsidR="00FD3B68">
        <w:rPr>
          <w:lang w:eastAsia="en-GB" w:bidi="ar-SA"/>
        </w:rPr>
        <w:t xml:space="preserve">isease </w:t>
      </w:r>
      <w:r w:rsidR="00B61222" w:rsidRPr="00614F77">
        <w:rPr>
          <w:lang w:eastAsia="en-GB" w:bidi="ar-SA"/>
        </w:rPr>
        <w:t xml:space="preserve">(see </w:t>
      </w:r>
      <w:r w:rsidR="00C914B0">
        <w:rPr>
          <w:lang w:eastAsia="en-GB" w:bidi="ar-SA"/>
        </w:rPr>
        <w:t>4.12</w:t>
      </w:r>
      <w:r w:rsidR="00B61222" w:rsidRPr="00614F77">
        <w:rPr>
          <w:lang w:eastAsia="en-GB" w:bidi="ar-SA"/>
        </w:rPr>
        <w:t>)</w:t>
      </w:r>
    </w:p>
    <w:p w14:paraId="0FB45E34" w14:textId="77777777" w:rsidR="00B61222" w:rsidRDefault="00B61222" w:rsidP="00B24F33">
      <w:pPr>
        <w:numPr>
          <w:ilvl w:val="0"/>
          <w:numId w:val="5"/>
        </w:numPr>
        <w:spacing w:before="0" w:line="240" w:lineRule="auto"/>
        <w:jc w:val="both"/>
        <w:rPr>
          <w:lang w:eastAsia="en-GB" w:bidi="ar-SA"/>
        </w:rPr>
      </w:pPr>
      <w:r w:rsidRPr="00614F77">
        <w:rPr>
          <w:lang w:eastAsia="en-GB" w:bidi="ar-SA"/>
        </w:rPr>
        <w:t xml:space="preserve">Paediatric </w:t>
      </w:r>
      <w:r w:rsidR="00C334D5">
        <w:rPr>
          <w:lang w:eastAsia="en-GB" w:bidi="ar-SA"/>
        </w:rPr>
        <w:t>t</w:t>
      </w:r>
      <w:r w:rsidR="00FD3B68">
        <w:rPr>
          <w:lang w:eastAsia="en-GB" w:bidi="ar-SA"/>
        </w:rPr>
        <w:t xml:space="preserve">umour specimens </w:t>
      </w:r>
      <w:r w:rsidRPr="00614F77">
        <w:rPr>
          <w:lang w:eastAsia="en-GB" w:bidi="ar-SA"/>
        </w:rPr>
        <w:t xml:space="preserve">(see </w:t>
      </w:r>
      <w:r w:rsidR="00745409">
        <w:rPr>
          <w:lang w:eastAsia="en-GB" w:bidi="ar-SA"/>
        </w:rPr>
        <w:t>4.1</w:t>
      </w:r>
      <w:r w:rsidR="00C914B0">
        <w:rPr>
          <w:lang w:eastAsia="en-GB" w:bidi="ar-SA"/>
        </w:rPr>
        <w:t>3</w:t>
      </w:r>
      <w:r w:rsidRPr="00614F77">
        <w:rPr>
          <w:lang w:eastAsia="en-GB" w:bidi="ar-SA"/>
        </w:rPr>
        <w:t>)</w:t>
      </w:r>
    </w:p>
    <w:p w14:paraId="20DB41F3" w14:textId="676768B5" w:rsidR="00BA2CFB" w:rsidRPr="00F273AF" w:rsidRDefault="00BA2CFB" w:rsidP="00B24F33">
      <w:pPr>
        <w:numPr>
          <w:ilvl w:val="0"/>
          <w:numId w:val="5"/>
        </w:numPr>
        <w:spacing w:before="0" w:line="240" w:lineRule="auto"/>
        <w:jc w:val="both"/>
        <w:rPr>
          <w:lang w:eastAsia="en-GB" w:bidi="ar-SA"/>
        </w:rPr>
      </w:pPr>
      <w:r w:rsidRPr="00F273AF">
        <w:rPr>
          <w:lang w:eastAsia="en-GB" w:bidi="ar-SA"/>
        </w:rPr>
        <w:t>Electron microscopy specimens (see 4.14)</w:t>
      </w:r>
    </w:p>
    <w:p w14:paraId="5E62FAEB" w14:textId="0ADF1022" w:rsidR="00BA2CFB" w:rsidRPr="004C253B" w:rsidRDefault="00BA2CFB" w:rsidP="00B24F33">
      <w:pPr>
        <w:numPr>
          <w:ilvl w:val="0"/>
          <w:numId w:val="5"/>
        </w:numPr>
        <w:spacing w:before="0" w:line="240" w:lineRule="auto"/>
        <w:jc w:val="both"/>
        <w:rPr>
          <w:lang w:eastAsia="en-GB" w:bidi="ar-SA"/>
        </w:rPr>
      </w:pPr>
      <w:r w:rsidRPr="004C253B">
        <w:rPr>
          <w:lang w:eastAsia="en-GB" w:bidi="ar-SA"/>
        </w:rPr>
        <w:t>Hair specimens (see 4.15)</w:t>
      </w:r>
    </w:p>
    <w:p w14:paraId="5B1F5590" w14:textId="3D6DF7C7" w:rsidR="0097051B" w:rsidRDefault="0097051B" w:rsidP="00B24F33">
      <w:pPr>
        <w:numPr>
          <w:ilvl w:val="0"/>
          <w:numId w:val="5"/>
        </w:numPr>
        <w:spacing w:before="0" w:line="240" w:lineRule="auto"/>
        <w:jc w:val="both"/>
        <w:rPr>
          <w:lang w:eastAsia="en-GB" w:bidi="ar-SA"/>
        </w:rPr>
      </w:pPr>
      <w:r w:rsidRPr="004C253B">
        <w:rPr>
          <w:lang w:eastAsia="en-GB" w:bidi="ar-SA"/>
        </w:rPr>
        <w:t>Mohs specimens (see 4.16)</w:t>
      </w:r>
    </w:p>
    <w:p w14:paraId="671BF7B0" w14:textId="04B4BA5B" w:rsidR="001C2CAD" w:rsidRDefault="001C2CAD" w:rsidP="00B24F33">
      <w:pPr>
        <w:numPr>
          <w:ilvl w:val="0"/>
          <w:numId w:val="5"/>
        </w:numPr>
        <w:spacing w:before="0" w:line="240" w:lineRule="auto"/>
        <w:jc w:val="both"/>
        <w:rPr>
          <w:lang w:eastAsia="en-GB" w:bidi="ar-SA"/>
        </w:rPr>
      </w:pPr>
      <w:r>
        <w:rPr>
          <w:lang w:eastAsia="en-GB" w:bidi="ar-SA"/>
        </w:rPr>
        <w:t>Whole genome specimens (WGS)</w:t>
      </w:r>
      <w:r w:rsidR="007F40B9">
        <w:rPr>
          <w:lang w:eastAsia="en-GB" w:bidi="ar-SA"/>
        </w:rPr>
        <w:t xml:space="preserve"> (See 4.17)</w:t>
      </w:r>
    </w:p>
    <w:p w14:paraId="760C35FD" w14:textId="41E33979" w:rsidR="007F40B9" w:rsidRPr="004C253B" w:rsidRDefault="007F40B9" w:rsidP="00B24F33">
      <w:pPr>
        <w:numPr>
          <w:ilvl w:val="0"/>
          <w:numId w:val="5"/>
        </w:numPr>
        <w:spacing w:before="0" w:line="240" w:lineRule="auto"/>
        <w:jc w:val="both"/>
        <w:rPr>
          <w:lang w:eastAsia="en-GB" w:bidi="ar-SA"/>
        </w:rPr>
      </w:pPr>
      <w:r>
        <w:rPr>
          <w:lang w:eastAsia="en-GB" w:bidi="ar-SA"/>
        </w:rPr>
        <w:t>BREVAC specimens (See 4.18)</w:t>
      </w:r>
    </w:p>
    <w:p w14:paraId="158EB2C1" w14:textId="77777777" w:rsidR="00B61222" w:rsidRDefault="00B61222" w:rsidP="00B24F33">
      <w:pPr>
        <w:spacing w:before="0" w:line="240" w:lineRule="auto"/>
        <w:jc w:val="both"/>
      </w:pPr>
      <w:r w:rsidRPr="005A2044">
        <w:t>All specimens should be placed into appropriately sized containers. For smaller specimens use the p</w:t>
      </w:r>
      <w:r w:rsidR="00D0236E">
        <w:t xml:space="preserve">re-filled formalin pots. Larger, empty </w:t>
      </w:r>
      <w:r w:rsidRPr="005A2044">
        <w:t>containers can be obtained from the laboratory at each site on r</w:t>
      </w:r>
      <w:r w:rsidR="00D0236E">
        <w:t>equest, and formalin for these should be purchased via NHS Supplies</w:t>
      </w:r>
      <w:r w:rsidRPr="005A2044">
        <w:t>.</w:t>
      </w:r>
      <w:r w:rsidRPr="00CD73E6">
        <w:t xml:space="preserve"> </w:t>
      </w:r>
      <w:r w:rsidR="00DE38D3">
        <w:t>(See Appendix 1 for more detailed instructions)</w:t>
      </w:r>
    </w:p>
    <w:p w14:paraId="1E6C62FE" w14:textId="08A0B9CE" w:rsidR="00B61222" w:rsidRPr="005A2044" w:rsidRDefault="00B61222" w:rsidP="00B24F33">
      <w:pPr>
        <w:spacing w:before="0" w:line="240" w:lineRule="auto"/>
        <w:jc w:val="both"/>
      </w:pPr>
      <w:r w:rsidRPr="005A2044">
        <w:t>Specimens for routine histopathology (see exceptions list above) should be fixed, as soon as possible after removal, in 10%</w:t>
      </w:r>
      <w:r w:rsidR="009C5678">
        <w:t xml:space="preserve"> </w:t>
      </w:r>
      <w:r w:rsidR="009C5678" w:rsidRPr="009C5678">
        <w:t>neutral buffered</w:t>
      </w:r>
      <w:r w:rsidRPr="009C5678">
        <w:t xml:space="preserve"> formalin. Wherever possible</w:t>
      </w:r>
      <w:r w:rsidR="00D415C5" w:rsidRPr="009C5678">
        <w:t>,</w:t>
      </w:r>
      <w:r w:rsidRPr="009C5678">
        <w:t xml:space="preserve"> the volume of fixative should be at least ten times the volume of the specimen. For large specimens where this is no</w:t>
      </w:r>
      <w:r w:rsidR="00534638" w:rsidRPr="009C5678">
        <w:t>t possible the specimen must be,</w:t>
      </w:r>
      <w:r w:rsidRPr="009C5678">
        <w:t xml:space="preserve"> </w:t>
      </w:r>
      <w:r w:rsidRPr="009C5678">
        <w:rPr>
          <w:i/>
          <w:u w:val="single"/>
        </w:rPr>
        <w:t>at the very least</w:t>
      </w:r>
      <w:r w:rsidR="00534638" w:rsidRPr="009C5678">
        <w:t>,</w:t>
      </w:r>
      <w:r w:rsidRPr="009C5678">
        <w:t xml:space="preserve"> totally immersed in </w:t>
      </w:r>
      <w:r w:rsidR="009C5678" w:rsidRPr="009C5678">
        <w:t xml:space="preserve">neutral buffered </w:t>
      </w:r>
      <w:r w:rsidRPr="009C5678">
        <w:t>formalin.</w:t>
      </w:r>
      <w:r w:rsidRPr="005A2044">
        <w:t xml:space="preserve"> </w:t>
      </w:r>
    </w:p>
    <w:p w14:paraId="3F1E6BB0" w14:textId="77777777" w:rsidR="00B61222" w:rsidRPr="005A2044" w:rsidRDefault="00B61222" w:rsidP="00B24F33">
      <w:pPr>
        <w:spacing w:before="0" w:line="240" w:lineRule="auto"/>
        <w:jc w:val="both"/>
      </w:pPr>
      <w:r w:rsidRPr="005A2044">
        <w:t xml:space="preserve">Certain types of large specimens </w:t>
      </w:r>
      <w:r w:rsidR="00D415C5">
        <w:t>may have specific instructions (</w:t>
      </w:r>
      <w:r w:rsidR="00DE38D3" w:rsidRPr="005A2044">
        <w:t>e.g.</w:t>
      </w:r>
      <w:r w:rsidR="00D415C5">
        <w:t xml:space="preserve"> breast, GI).</w:t>
      </w:r>
      <w:r w:rsidRPr="005A2044">
        <w:t xml:space="preserve"> If in doubt</w:t>
      </w:r>
      <w:r w:rsidR="00D415C5">
        <w:t>,</w:t>
      </w:r>
      <w:r w:rsidRPr="005A2044">
        <w:t xml:space="preserve"> please check with the lab</w:t>
      </w:r>
      <w:r w:rsidR="00DE38D3">
        <w:t>oratory</w:t>
      </w:r>
      <w:r w:rsidRPr="005A2044">
        <w:t xml:space="preserve"> beforehand.</w:t>
      </w:r>
    </w:p>
    <w:p w14:paraId="0D16085F" w14:textId="77777777" w:rsidR="00D04D19" w:rsidRDefault="00B61222" w:rsidP="00B24F33">
      <w:pPr>
        <w:spacing w:before="0" w:line="240" w:lineRule="auto"/>
        <w:jc w:val="both"/>
      </w:pPr>
      <w:r w:rsidRPr="00D415C5">
        <w:t>Bowel resections</w:t>
      </w:r>
      <w:r w:rsidRPr="005A2044">
        <w:t xml:space="preserve"> require opening along the anti</w:t>
      </w:r>
      <w:r w:rsidR="0037312A">
        <w:t>-</w:t>
      </w:r>
      <w:r w:rsidRPr="005A2044">
        <w:t xml:space="preserve">mesenteric border but </w:t>
      </w:r>
      <w:r w:rsidRPr="00D415C5">
        <w:rPr>
          <w:i/>
          <w:u w:val="single"/>
        </w:rPr>
        <w:t>DO NOT OPEN THROUGH TUMOUR</w:t>
      </w:r>
      <w:r w:rsidR="00FD3B68">
        <w:t>.</w:t>
      </w:r>
      <w:r w:rsidRPr="005A2044">
        <w:t xml:space="preserve"> The bowel should be cleaned of faecal material befo</w:t>
      </w:r>
      <w:r w:rsidR="00D415C5">
        <w:t>re placing in formalin as described above.</w:t>
      </w:r>
    </w:p>
    <w:p w14:paraId="214BD84A" w14:textId="77777777" w:rsidR="008D4812" w:rsidRDefault="008D4812" w:rsidP="00E26950">
      <w:pPr>
        <w:spacing w:before="0" w:after="240" w:line="240" w:lineRule="auto"/>
        <w:rPr>
          <w:b/>
          <w:u w:val="single"/>
        </w:rPr>
      </w:pPr>
      <w:r w:rsidRPr="00D04D19">
        <w:rPr>
          <w:b/>
          <w:u w:val="single"/>
        </w:rPr>
        <w:lastRenderedPageBreak/>
        <w:t>Please ensure that the lids of all specimen containers are correctly closed</w:t>
      </w:r>
    </w:p>
    <w:p w14:paraId="75B55610" w14:textId="644949A7" w:rsidR="009D4CA6" w:rsidRDefault="008D4812" w:rsidP="00E26950">
      <w:pPr>
        <w:spacing w:line="240" w:lineRule="auto"/>
        <w:jc w:val="both"/>
      </w:pPr>
      <w:r w:rsidRPr="005A2044">
        <w:t xml:space="preserve">Specimen pots </w:t>
      </w:r>
      <w:r w:rsidR="00BD71BE">
        <w:t xml:space="preserve">must be </w:t>
      </w:r>
      <w:r w:rsidRPr="005A2044">
        <w:t xml:space="preserve">placed in </w:t>
      </w:r>
      <w:r w:rsidR="00D0236E">
        <w:t xml:space="preserve">grip-seal </w:t>
      </w:r>
      <w:r w:rsidRPr="005A2044">
        <w:t>specimen transport bags with the accompanying form</w:t>
      </w:r>
      <w:r w:rsidR="00D0236E">
        <w:t xml:space="preserve"> either attached to the outside of the specimen bag or placed in a separate bag within the bag containing the specimen</w:t>
      </w:r>
      <w:r w:rsidRPr="005A2044">
        <w:t>.</w:t>
      </w:r>
      <w:r w:rsidR="007455E8">
        <w:t xml:space="preserve"> </w:t>
      </w:r>
      <w:r w:rsidR="001C2CAD">
        <w:t xml:space="preserve">To minimise delays to results please transport samples to the laboratory as soon as possible. </w:t>
      </w:r>
      <w:r w:rsidR="007455E8">
        <w:t>Samples</w:t>
      </w:r>
      <w:r w:rsidR="00521EB1">
        <w:t xml:space="preserve"> </w:t>
      </w:r>
      <w:r w:rsidR="007455E8">
        <w:t>in formalin may be stored at room temperature overnight before tra</w:t>
      </w:r>
      <w:r w:rsidR="00521EB1">
        <w:t>nsport if required.</w:t>
      </w:r>
    </w:p>
    <w:p w14:paraId="48B39315" w14:textId="3C8AE05B" w:rsidR="00F85856" w:rsidRDefault="00F85856" w:rsidP="002B0D45">
      <w:pPr>
        <w:pStyle w:val="Heading2"/>
        <w:numPr>
          <w:ilvl w:val="1"/>
          <w:numId w:val="21"/>
        </w:numPr>
        <w:spacing w:before="240" w:after="120" w:line="240" w:lineRule="auto"/>
        <w:ind w:left="425" w:hanging="425"/>
      </w:pPr>
      <w:bookmarkStart w:id="36" w:name="_Toc181198803"/>
      <w:bookmarkStart w:id="37" w:name="_Toc211416839"/>
      <w:r w:rsidRPr="004C253B">
        <w:t>Label</w:t>
      </w:r>
      <w:r w:rsidR="005A3724" w:rsidRPr="004C253B">
        <w:t>l</w:t>
      </w:r>
      <w:r w:rsidRPr="004C253B">
        <w:t xml:space="preserve">ing </w:t>
      </w:r>
      <w:r w:rsidR="00F05329" w:rsidRPr="004C253B">
        <w:t>of specimen</w:t>
      </w:r>
      <w:r w:rsidRPr="004C253B">
        <w:t xml:space="preserve"> containers</w:t>
      </w:r>
      <w:bookmarkEnd w:id="36"/>
      <w:bookmarkEnd w:id="37"/>
    </w:p>
    <w:p w14:paraId="2C1E5C6E" w14:textId="77777777" w:rsidR="00D04D19" w:rsidRDefault="00F85856" w:rsidP="00B24F33">
      <w:pPr>
        <w:spacing w:before="0" w:line="240" w:lineRule="auto"/>
        <w:jc w:val="both"/>
      </w:pPr>
      <w:r>
        <w:t>P</w:t>
      </w:r>
      <w:r w:rsidR="008D6C4E" w:rsidRPr="005A2044">
        <w:t xml:space="preserve">lease ensure that the specimen container, </w:t>
      </w:r>
      <w:r w:rsidR="008D6C4E" w:rsidRPr="005A2044">
        <w:rPr>
          <w:i/>
          <w:u w:val="single"/>
        </w:rPr>
        <w:t>not</w:t>
      </w:r>
      <w:r w:rsidR="008D6C4E" w:rsidRPr="005A2044">
        <w:rPr>
          <w:bCs/>
          <w:i/>
          <w:u w:val="single"/>
        </w:rPr>
        <w:t xml:space="preserve"> the lid</w:t>
      </w:r>
      <w:r w:rsidR="008D6C4E" w:rsidRPr="005A2044">
        <w:rPr>
          <w:bCs/>
        </w:rPr>
        <w:t xml:space="preserve">, is </w:t>
      </w:r>
      <w:r w:rsidR="008D6C4E" w:rsidRPr="00A23414">
        <w:rPr>
          <w:bCs/>
        </w:rPr>
        <w:t>labelled</w:t>
      </w:r>
      <w:r w:rsidR="008D6C4E" w:rsidRPr="005A2044">
        <w:rPr>
          <w:bCs/>
        </w:rPr>
        <w:t xml:space="preserve"> with </w:t>
      </w:r>
      <w:r w:rsidR="008D6C4E" w:rsidRPr="005A2044">
        <w:t>full patient identification details. Wherever possible</w:t>
      </w:r>
      <w:r w:rsidR="00D04D19">
        <w:t>, please use addressographs.</w:t>
      </w:r>
    </w:p>
    <w:p w14:paraId="23CCAC99" w14:textId="77777777" w:rsidR="008D6C4E" w:rsidRPr="005A2044" w:rsidRDefault="008D6C4E" w:rsidP="00B24F33">
      <w:pPr>
        <w:spacing w:before="0" w:line="240" w:lineRule="auto"/>
        <w:jc w:val="both"/>
      </w:pPr>
      <w:r w:rsidRPr="005A2044">
        <w:t>Essential information that is required:</w:t>
      </w:r>
    </w:p>
    <w:p w14:paraId="7E062BBE" w14:textId="77777777" w:rsidR="008D6C4E" w:rsidRPr="00614F77" w:rsidRDefault="008D6C4E" w:rsidP="00B24F33">
      <w:pPr>
        <w:numPr>
          <w:ilvl w:val="0"/>
          <w:numId w:val="5"/>
        </w:numPr>
        <w:spacing w:before="0" w:line="240" w:lineRule="auto"/>
        <w:jc w:val="both"/>
        <w:rPr>
          <w:lang w:eastAsia="en-GB" w:bidi="ar-SA"/>
        </w:rPr>
      </w:pPr>
      <w:r w:rsidRPr="00614F77">
        <w:rPr>
          <w:lang w:eastAsia="en-GB" w:bidi="ar-SA"/>
        </w:rPr>
        <w:t>Date of birth</w:t>
      </w:r>
    </w:p>
    <w:p w14:paraId="4DC900C6" w14:textId="77777777" w:rsidR="008D6C4E" w:rsidRPr="00614F77" w:rsidRDefault="008D6C4E" w:rsidP="00B24F33">
      <w:pPr>
        <w:numPr>
          <w:ilvl w:val="0"/>
          <w:numId w:val="5"/>
        </w:numPr>
        <w:spacing w:before="0" w:line="240" w:lineRule="auto"/>
        <w:jc w:val="both"/>
        <w:rPr>
          <w:lang w:eastAsia="en-GB" w:bidi="ar-SA"/>
        </w:rPr>
      </w:pPr>
      <w:r w:rsidRPr="00614F77">
        <w:rPr>
          <w:lang w:eastAsia="en-GB" w:bidi="ar-SA"/>
        </w:rPr>
        <w:t>Full name and address</w:t>
      </w:r>
    </w:p>
    <w:p w14:paraId="332F835F" w14:textId="77777777" w:rsidR="008D6C4E" w:rsidRPr="00614F77" w:rsidRDefault="008D6C4E" w:rsidP="00B24F33">
      <w:pPr>
        <w:numPr>
          <w:ilvl w:val="0"/>
          <w:numId w:val="5"/>
        </w:numPr>
        <w:spacing w:before="0" w:line="240" w:lineRule="auto"/>
        <w:jc w:val="both"/>
        <w:rPr>
          <w:lang w:eastAsia="en-GB" w:bidi="ar-SA"/>
        </w:rPr>
      </w:pPr>
      <w:r w:rsidRPr="00614F77">
        <w:rPr>
          <w:lang w:eastAsia="en-GB" w:bidi="ar-SA"/>
        </w:rPr>
        <w:t>Unit number</w:t>
      </w:r>
    </w:p>
    <w:p w14:paraId="40CFAC60" w14:textId="77777777" w:rsidR="008D6C4E" w:rsidRDefault="00130851" w:rsidP="00B24F33">
      <w:pPr>
        <w:numPr>
          <w:ilvl w:val="0"/>
          <w:numId w:val="5"/>
        </w:numPr>
        <w:spacing w:before="0" w:line="240" w:lineRule="auto"/>
        <w:jc w:val="both"/>
        <w:rPr>
          <w:lang w:eastAsia="en-GB" w:bidi="ar-SA"/>
        </w:rPr>
      </w:pPr>
      <w:r>
        <w:rPr>
          <w:lang w:eastAsia="en-GB" w:bidi="ar-SA"/>
        </w:rPr>
        <w:t>Specimen type</w:t>
      </w:r>
    </w:p>
    <w:p w14:paraId="7A14C90C" w14:textId="77777777" w:rsidR="008D4812" w:rsidRDefault="008D4812" w:rsidP="00B24F33">
      <w:pPr>
        <w:spacing w:before="0" w:line="240" w:lineRule="auto"/>
        <w:jc w:val="both"/>
      </w:pPr>
      <w:r>
        <w:t xml:space="preserve">The following </w:t>
      </w:r>
      <w:r w:rsidR="00C508D7">
        <w:t xml:space="preserve">specimens </w:t>
      </w:r>
      <w:r>
        <w:t>also need to be clearly marked</w:t>
      </w:r>
      <w:r w:rsidR="00C508D7">
        <w:t xml:space="preserve"> as such</w:t>
      </w:r>
      <w:r w:rsidR="00C31711">
        <w:t>:</w:t>
      </w:r>
    </w:p>
    <w:p w14:paraId="0A71B9F6" w14:textId="77777777" w:rsidR="00130851" w:rsidRDefault="00130851" w:rsidP="00B24F33">
      <w:pPr>
        <w:numPr>
          <w:ilvl w:val="0"/>
          <w:numId w:val="5"/>
        </w:numPr>
        <w:spacing w:before="0" w:line="240" w:lineRule="auto"/>
        <w:jc w:val="both"/>
        <w:rPr>
          <w:lang w:eastAsia="en-GB" w:bidi="ar-SA"/>
        </w:rPr>
      </w:pPr>
      <w:r>
        <w:rPr>
          <w:lang w:eastAsia="en-GB" w:bidi="ar-SA"/>
        </w:rPr>
        <w:t>Fresh</w:t>
      </w:r>
      <w:r w:rsidR="008D4812" w:rsidRPr="00614F77">
        <w:rPr>
          <w:lang w:eastAsia="en-GB" w:bidi="ar-SA"/>
        </w:rPr>
        <w:t xml:space="preserve"> </w:t>
      </w:r>
      <w:r>
        <w:rPr>
          <w:lang w:eastAsia="en-GB" w:bidi="ar-SA"/>
        </w:rPr>
        <w:t>specimens</w:t>
      </w:r>
    </w:p>
    <w:p w14:paraId="47F7DBB9" w14:textId="77777777" w:rsidR="008D4812" w:rsidRPr="00614F77" w:rsidRDefault="008D4812" w:rsidP="00B24F33">
      <w:pPr>
        <w:numPr>
          <w:ilvl w:val="0"/>
          <w:numId w:val="5"/>
        </w:numPr>
        <w:spacing w:before="0" w:line="240" w:lineRule="auto"/>
        <w:jc w:val="both"/>
        <w:rPr>
          <w:lang w:eastAsia="en-GB" w:bidi="ar-SA"/>
        </w:rPr>
      </w:pPr>
      <w:r w:rsidRPr="00614F77">
        <w:rPr>
          <w:lang w:eastAsia="en-GB" w:bidi="ar-SA"/>
        </w:rPr>
        <w:t>U</w:t>
      </w:r>
      <w:r w:rsidR="00130851">
        <w:rPr>
          <w:lang w:eastAsia="en-GB" w:bidi="ar-SA"/>
        </w:rPr>
        <w:t>rgent</w:t>
      </w:r>
      <w:r w:rsidRPr="00614F77">
        <w:rPr>
          <w:lang w:eastAsia="en-GB" w:bidi="ar-SA"/>
        </w:rPr>
        <w:t xml:space="preserve"> specimens </w:t>
      </w:r>
    </w:p>
    <w:p w14:paraId="0AB51B62" w14:textId="77777777" w:rsidR="008D4812" w:rsidRDefault="008D4812" w:rsidP="00B24F33">
      <w:pPr>
        <w:numPr>
          <w:ilvl w:val="0"/>
          <w:numId w:val="5"/>
        </w:numPr>
        <w:spacing w:before="0" w:line="240" w:lineRule="auto"/>
        <w:jc w:val="both"/>
        <w:rPr>
          <w:lang w:eastAsia="en-GB" w:bidi="ar-SA"/>
        </w:rPr>
      </w:pPr>
      <w:r w:rsidRPr="00614F77">
        <w:rPr>
          <w:lang w:eastAsia="en-GB" w:bidi="ar-SA"/>
        </w:rPr>
        <w:t xml:space="preserve">Specimens </w:t>
      </w:r>
      <w:r w:rsidR="00B24F33">
        <w:rPr>
          <w:lang w:eastAsia="en-GB" w:bidi="ar-SA"/>
        </w:rPr>
        <w:t xml:space="preserve">with </w:t>
      </w:r>
      <w:r w:rsidRPr="00614F77">
        <w:rPr>
          <w:lang w:eastAsia="en-GB" w:bidi="ar-SA"/>
        </w:rPr>
        <w:t xml:space="preserve">infection </w:t>
      </w:r>
      <w:r w:rsidR="006E318E">
        <w:rPr>
          <w:lang w:eastAsia="en-GB" w:bidi="ar-SA"/>
        </w:rPr>
        <w:t>hazard</w:t>
      </w:r>
      <w:r w:rsidR="00B24F33">
        <w:rPr>
          <w:lang w:eastAsia="en-GB" w:bidi="ar-SA"/>
        </w:rPr>
        <w:t>s</w:t>
      </w:r>
      <w:r w:rsidR="006E318E">
        <w:rPr>
          <w:lang w:eastAsia="en-GB" w:bidi="ar-SA"/>
        </w:rPr>
        <w:t xml:space="preserve"> - </w:t>
      </w:r>
      <w:r w:rsidRPr="00614F77">
        <w:rPr>
          <w:lang w:eastAsia="en-GB" w:bidi="ar-SA"/>
        </w:rPr>
        <w:t xml:space="preserve">use a </w:t>
      </w:r>
      <w:r w:rsidR="00D415C5">
        <w:rPr>
          <w:lang w:eastAsia="en-GB" w:bidi="ar-SA"/>
        </w:rPr>
        <w:t>‘</w:t>
      </w:r>
      <w:r w:rsidRPr="00614F77">
        <w:rPr>
          <w:lang w:eastAsia="en-GB" w:bidi="ar-SA"/>
        </w:rPr>
        <w:t>DANGER OF INFECTION</w:t>
      </w:r>
      <w:r w:rsidR="00D415C5">
        <w:rPr>
          <w:lang w:eastAsia="en-GB" w:bidi="ar-SA"/>
        </w:rPr>
        <w:t>’</w:t>
      </w:r>
      <w:r w:rsidR="006E318E">
        <w:rPr>
          <w:lang w:eastAsia="en-GB" w:bidi="ar-SA"/>
        </w:rPr>
        <w:t xml:space="preserve"> sticker.</w:t>
      </w:r>
    </w:p>
    <w:p w14:paraId="0005F90A" w14:textId="58BACF9C" w:rsidR="00EB3478" w:rsidRPr="004C253B" w:rsidRDefault="00EB3478" w:rsidP="00B24F33">
      <w:pPr>
        <w:numPr>
          <w:ilvl w:val="0"/>
          <w:numId w:val="5"/>
        </w:numPr>
        <w:spacing w:before="0" w:line="240" w:lineRule="auto"/>
        <w:jc w:val="both"/>
        <w:rPr>
          <w:lang w:eastAsia="en-GB" w:bidi="ar-SA"/>
        </w:rPr>
      </w:pPr>
      <w:r w:rsidRPr="004C253B">
        <w:rPr>
          <w:lang w:eastAsia="en-GB" w:bidi="ar-SA"/>
        </w:rPr>
        <w:t>Radioactive specimens</w:t>
      </w:r>
    </w:p>
    <w:p w14:paraId="60E8238A" w14:textId="200CB29F" w:rsidR="00F85856" w:rsidRPr="008F6AE5" w:rsidRDefault="00F85856" w:rsidP="002B0D45">
      <w:pPr>
        <w:pStyle w:val="Heading2"/>
        <w:numPr>
          <w:ilvl w:val="1"/>
          <w:numId w:val="21"/>
        </w:numPr>
        <w:spacing w:before="240" w:after="120" w:line="240" w:lineRule="auto"/>
        <w:ind w:left="425" w:hanging="425"/>
      </w:pPr>
      <w:bookmarkStart w:id="38" w:name="_Toc181198804"/>
      <w:bookmarkStart w:id="39" w:name="_Toc211416840"/>
      <w:r>
        <w:t>Completion of request forms</w:t>
      </w:r>
      <w:bookmarkEnd w:id="38"/>
      <w:bookmarkEnd w:id="39"/>
      <w:r w:rsidRPr="008F6AE5">
        <w:t xml:space="preserve"> </w:t>
      </w:r>
    </w:p>
    <w:p w14:paraId="44A85407" w14:textId="77777777" w:rsidR="00A82D3C" w:rsidRPr="00614F77" w:rsidRDefault="00D0236E" w:rsidP="00B24F33">
      <w:pPr>
        <w:spacing w:before="0" w:line="240" w:lineRule="auto"/>
        <w:rPr>
          <w:lang w:eastAsia="en-GB" w:bidi="ar-SA"/>
        </w:rPr>
      </w:pPr>
      <w:r w:rsidRPr="00D0236E">
        <w:t>P</w:t>
      </w:r>
      <w:r w:rsidR="00144F9A" w:rsidRPr="00D0236E">
        <w:t xml:space="preserve">lease use electronic requesting (ICM) wherever possible. </w:t>
      </w:r>
      <w:r w:rsidR="0091701E">
        <w:t xml:space="preserve">The only exception to this is that at </w:t>
      </w:r>
      <w:r w:rsidR="00A82D3C">
        <w:rPr>
          <w:lang w:eastAsia="en-GB" w:bidi="ar-SA"/>
        </w:rPr>
        <w:t>GH, a separate request form is available for Breast Non-Operative Diagnosis cases.</w:t>
      </w:r>
      <w:r w:rsidR="00082DBB">
        <w:rPr>
          <w:lang w:eastAsia="en-GB" w:bidi="ar-SA"/>
        </w:rPr>
        <w:t xml:space="preserve"> </w:t>
      </w:r>
      <w:r w:rsidR="0091701E">
        <w:rPr>
          <w:lang w:eastAsia="en-GB" w:bidi="ar-SA"/>
        </w:rPr>
        <w:t>This form is a paper document and is available from the Histology lab only.</w:t>
      </w:r>
    </w:p>
    <w:p w14:paraId="08AC63CB" w14:textId="77777777" w:rsidR="008D6C4E" w:rsidRDefault="00F85856" w:rsidP="00B24F33">
      <w:pPr>
        <w:spacing w:before="0" w:line="240" w:lineRule="auto"/>
        <w:jc w:val="both"/>
      </w:pPr>
      <w:r>
        <w:t xml:space="preserve">A </w:t>
      </w:r>
      <w:r w:rsidR="008D6C4E" w:rsidRPr="005A2044">
        <w:t xml:space="preserve">completed request form must accompany all specimens. </w:t>
      </w:r>
      <w:r w:rsidR="00D0236E">
        <w:t xml:space="preserve">Some </w:t>
      </w:r>
      <w:r w:rsidR="008D6C4E" w:rsidRPr="005A2044">
        <w:t>forms have a bag attached into which the specimen should be placed.</w:t>
      </w:r>
      <w:r>
        <w:t xml:space="preserve"> </w:t>
      </w:r>
      <w:r w:rsidR="008D6C4E" w:rsidRPr="005A2044">
        <w:t>This form must contain full patient identification details</w:t>
      </w:r>
      <w:r w:rsidR="00CA6449">
        <w:t xml:space="preserve"> and other relevant </w:t>
      </w:r>
      <w:r w:rsidR="00F41F54">
        <w:t>information</w:t>
      </w:r>
      <w:r w:rsidR="00A23414">
        <w:t>,</w:t>
      </w:r>
      <w:r w:rsidR="00D415C5">
        <w:t xml:space="preserve"> i.e.:</w:t>
      </w:r>
    </w:p>
    <w:p w14:paraId="587D0EA7" w14:textId="77777777" w:rsidR="008D6C4E" w:rsidRPr="00614F77" w:rsidRDefault="00D0236E" w:rsidP="00B24F33">
      <w:pPr>
        <w:numPr>
          <w:ilvl w:val="0"/>
          <w:numId w:val="5"/>
        </w:numPr>
        <w:spacing w:before="0" w:line="240" w:lineRule="auto"/>
        <w:jc w:val="both"/>
        <w:rPr>
          <w:lang w:eastAsia="en-GB" w:bidi="ar-SA"/>
        </w:rPr>
      </w:pPr>
      <w:r>
        <w:rPr>
          <w:lang w:eastAsia="en-GB" w:bidi="ar-SA"/>
        </w:rPr>
        <w:t xml:space="preserve">S </w:t>
      </w:r>
      <w:r w:rsidR="008D6C4E" w:rsidRPr="00614F77">
        <w:rPr>
          <w:lang w:eastAsia="en-GB" w:bidi="ar-SA"/>
        </w:rPr>
        <w:t>number</w:t>
      </w:r>
      <w:r>
        <w:rPr>
          <w:lang w:eastAsia="en-GB" w:bidi="ar-SA"/>
        </w:rPr>
        <w:t xml:space="preserve"> </w:t>
      </w:r>
      <w:r w:rsidR="00D415C5">
        <w:rPr>
          <w:lang w:eastAsia="en-GB" w:bidi="ar-SA"/>
        </w:rPr>
        <w:t>(</w:t>
      </w:r>
      <w:r>
        <w:rPr>
          <w:lang w:eastAsia="en-GB" w:bidi="ar-SA"/>
        </w:rPr>
        <w:t>or NHS number if from a GP</w:t>
      </w:r>
      <w:r w:rsidR="00D415C5">
        <w:rPr>
          <w:lang w:eastAsia="en-GB" w:bidi="ar-SA"/>
        </w:rPr>
        <w:t>)</w:t>
      </w:r>
      <w:r>
        <w:rPr>
          <w:lang w:eastAsia="en-GB" w:bidi="ar-SA"/>
        </w:rPr>
        <w:t xml:space="preserve"> </w:t>
      </w:r>
    </w:p>
    <w:p w14:paraId="50A80771" w14:textId="77777777" w:rsidR="008D6C4E" w:rsidRPr="00614F77" w:rsidRDefault="008D6C4E" w:rsidP="00B24F33">
      <w:pPr>
        <w:numPr>
          <w:ilvl w:val="0"/>
          <w:numId w:val="5"/>
        </w:numPr>
        <w:spacing w:before="0" w:line="240" w:lineRule="auto"/>
        <w:rPr>
          <w:lang w:eastAsia="en-GB" w:bidi="ar-SA"/>
        </w:rPr>
      </w:pPr>
      <w:r w:rsidRPr="00614F77">
        <w:rPr>
          <w:lang w:eastAsia="en-GB" w:bidi="ar-SA"/>
        </w:rPr>
        <w:t>Full name and address</w:t>
      </w:r>
    </w:p>
    <w:p w14:paraId="59324DAB" w14:textId="77777777" w:rsidR="008D6C4E" w:rsidRPr="00614F77" w:rsidRDefault="008D6C4E" w:rsidP="00B24F33">
      <w:pPr>
        <w:numPr>
          <w:ilvl w:val="0"/>
          <w:numId w:val="5"/>
        </w:numPr>
        <w:spacing w:before="0" w:line="240" w:lineRule="auto"/>
        <w:rPr>
          <w:lang w:eastAsia="en-GB" w:bidi="ar-SA"/>
        </w:rPr>
      </w:pPr>
      <w:r w:rsidRPr="00614F77">
        <w:rPr>
          <w:lang w:eastAsia="en-GB" w:bidi="ar-SA"/>
        </w:rPr>
        <w:t>Date of birth</w:t>
      </w:r>
    </w:p>
    <w:p w14:paraId="79DA8E3B" w14:textId="77777777" w:rsidR="008D6C4E" w:rsidRDefault="008D6C4E" w:rsidP="00B24F33">
      <w:pPr>
        <w:numPr>
          <w:ilvl w:val="0"/>
          <w:numId w:val="5"/>
        </w:numPr>
        <w:spacing w:before="0" w:line="240" w:lineRule="auto"/>
        <w:rPr>
          <w:lang w:eastAsia="en-GB" w:bidi="ar-SA"/>
        </w:rPr>
      </w:pPr>
      <w:r w:rsidRPr="00614F77">
        <w:rPr>
          <w:lang w:eastAsia="en-GB" w:bidi="ar-SA"/>
        </w:rPr>
        <w:t>Specimen type</w:t>
      </w:r>
    </w:p>
    <w:p w14:paraId="508F69F7" w14:textId="77777777" w:rsidR="007455E8" w:rsidRPr="00614F77" w:rsidRDefault="007455E8" w:rsidP="00B24F33">
      <w:pPr>
        <w:numPr>
          <w:ilvl w:val="0"/>
          <w:numId w:val="5"/>
        </w:numPr>
        <w:spacing w:before="0" w:line="240" w:lineRule="auto"/>
        <w:rPr>
          <w:lang w:eastAsia="en-GB" w:bidi="ar-SA"/>
        </w:rPr>
      </w:pPr>
      <w:r>
        <w:rPr>
          <w:lang w:eastAsia="en-GB" w:bidi="ar-SA"/>
        </w:rPr>
        <w:t>Date and time of collection</w:t>
      </w:r>
    </w:p>
    <w:p w14:paraId="64344E16" w14:textId="77777777" w:rsidR="00E26950" w:rsidRDefault="008D6C4E" w:rsidP="00E26950">
      <w:pPr>
        <w:numPr>
          <w:ilvl w:val="0"/>
          <w:numId w:val="5"/>
        </w:numPr>
        <w:spacing w:before="0" w:line="240" w:lineRule="auto"/>
        <w:rPr>
          <w:lang w:eastAsia="en-GB" w:bidi="ar-SA"/>
        </w:rPr>
      </w:pPr>
      <w:r w:rsidRPr="00614F77">
        <w:rPr>
          <w:lang w:eastAsia="en-GB" w:bidi="ar-SA"/>
        </w:rPr>
        <w:t>Consultant and source of the request</w:t>
      </w:r>
      <w:r w:rsidR="00E26950" w:rsidRPr="00E26950">
        <w:rPr>
          <w:lang w:eastAsia="en-GB" w:bidi="ar-SA"/>
        </w:rPr>
        <w:t xml:space="preserve"> </w:t>
      </w:r>
    </w:p>
    <w:p w14:paraId="69C7237E" w14:textId="153D1AA8" w:rsidR="00E26950" w:rsidRPr="00614F77" w:rsidRDefault="00E26950" w:rsidP="00E26950">
      <w:pPr>
        <w:numPr>
          <w:ilvl w:val="0"/>
          <w:numId w:val="5"/>
        </w:numPr>
        <w:spacing w:before="0" w:line="240" w:lineRule="auto"/>
        <w:rPr>
          <w:lang w:eastAsia="en-GB" w:bidi="ar-SA"/>
        </w:rPr>
      </w:pPr>
      <w:r w:rsidRPr="00614F77">
        <w:rPr>
          <w:lang w:eastAsia="en-GB" w:bidi="ar-SA"/>
        </w:rPr>
        <w:t>Destination for any copy reports</w:t>
      </w:r>
    </w:p>
    <w:p w14:paraId="28E0FE60" w14:textId="6D6430D9" w:rsidR="008D6C4E" w:rsidRPr="00614F77" w:rsidRDefault="00E26950" w:rsidP="00B24F33">
      <w:pPr>
        <w:numPr>
          <w:ilvl w:val="0"/>
          <w:numId w:val="5"/>
        </w:numPr>
        <w:spacing w:before="0" w:line="240" w:lineRule="auto"/>
        <w:rPr>
          <w:lang w:eastAsia="en-GB" w:bidi="ar-SA"/>
        </w:rPr>
      </w:pPr>
      <w:r w:rsidRPr="00614F77">
        <w:rPr>
          <w:lang w:eastAsia="en-GB" w:bidi="ar-SA"/>
        </w:rPr>
        <w:t>Required by</w:t>
      </w:r>
      <w:r>
        <w:rPr>
          <w:lang w:eastAsia="en-GB" w:bidi="ar-SA"/>
        </w:rPr>
        <w:t>’</w:t>
      </w:r>
      <w:r w:rsidRPr="00614F77">
        <w:rPr>
          <w:lang w:eastAsia="en-GB" w:bidi="ar-SA"/>
        </w:rPr>
        <w:t xml:space="preserve"> date for urgent specimens</w:t>
      </w:r>
    </w:p>
    <w:p w14:paraId="7A47FC0C" w14:textId="77777777" w:rsidR="000F1AFA" w:rsidRDefault="00071A41" w:rsidP="00B24F33">
      <w:pPr>
        <w:numPr>
          <w:ilvl w:val="0"/>
          <w:numId w:val="5"/>
        </w:numPr>
        <w:spacing w:before="0" w:line="240" w:lineRule="auto"/>
        <w:rPr>
          <w:lang w:eastAsia="en-GB" w:bidi="ar-SA"/>
        </w:rPr>
      </w:pPr>
      <w:r>
        <w:rPr>
          <w:lang w:eastAsia="en-GB" w:bidi="ar-SA"/>
        </w:rPr>
        <w:lastRenderedPageBreak/>
        <w:t>Adequate clinical information (the d</w:t>
      </w:r>
      <w:r w:rsidR="008D6C4E" w:rsidRPr="00614F77">
        <w:rPr>
          <w:lang w:eastAsia="en-GB" w:bidi="ar-SA"/>
        </w:rPr>
        <w:t xml:space="preserve">iagnosis may be compromised if relevant clinical details / history are not provided e.g. chemistry results with liver and thyroid specimens, </w:t>
      </w:r>
      <w:r w:rsidR="00C508D7">
        <w:rPr>
          <w:lang w:eastAsia="en-GB" w:bidi="ar-SA"/>
        </w:rPr>
        <w:t xml:space="preserve">or </w:t>
      </w:r>
      <w:r w:rsidR="008D6C4E" w:rsidRPr="00614F77">
        <w:rPr>
          <w:lang w:eastAsia="en-GB" w:bidi="ar-SA"/>
        </w:rPr>
        <w:t xml:space="preserve">menstrual history with </w:t>
      </w:r>
      <w:r w:rsidR="003079AA">
        <w:rPr>
          <w:lang w:eastAsia="en-GB" w:bidi="ar-SA"/>
        </w:rPr>
        <w:t>en</w:t>
      </w:r>
      <w:r w:rsidR="008D6C4E" w:rsidRPr="00614F77">
        <w:rPr>
          <w:lang w:eastAsia="en-GB" w:bidi="ar-SA"/>
        </w:rPr>
        <w:t>dometrial specimens.</w:t>
      </w:r>
      <w:r>
        <w:rPr>
          <w:lang w:eastAsia="en-GB" w:bidi="ar-SA"/>
        </w:rPr>
        <w:t>)</w:t>
      </w:r>
      <w:r w:rsidR="000F1AFA" w:rsidRPr="000F1AFA">
        <w:rPr>
          <w:lang w:eastAsia="en-GB" w:bidi="ar-SA"/>
        </w:rPr>
        <w:t xml:space="preserve"> </w:t>
      </w:r>
    </w:p>
    <w:p w14:paraId="5A8B73F4" w14:textId="369D3F03" w:rsidR="008D6C4E" w:rsidRPr="00614F77" w:rsidRDefault="000F1AFA" w:rsidP="00B24F33">
      <w:pPr>
        <w:numPr>
          <w:ilvl w:val="0"/>
          <w:numId w:val="5"/>
        </w:numPr>
        <w:spacing w:before="0" w:line="240" w:lineRule="auto"/>
        <w:rPr>
          <w:lang w:eastAsia="en-GB" w:bidi="ar-SA"/>
        </w:rPr>
      </w:pPr>
      <w:r>
        <w:rPr>
          <w:lang w:eastAsia="en-GB" w:bidi="ar-SA"/>
        </w:rPr>
        <w:t>Multiple samples from a single patient must be clearly labelled and differentiated with corresponding information provided on the request form.</w:t>
      </w:r>
    </w:p>
    <w:p w14:paraId="6021093A" w14:textId="3859FF39" w:rsidR="00944AA2" w:rsidRPr="00B55660" w:rsidRDefault="00D415C5" w:rsidP="0029689B">
      <w:pPr>
        <w:numPr>
          <w:ilvl w:val="0"/>
          <w:numId w:val="5"/>
        </w:numPr>
        <w:spacing w:before="0" w:line="240" w:lineRule="auto"/>
        <w:rPr>
          <w:lang w:eastAsia="en-GB" w:bidi="ar-SA"/>
        </w:rPr>
      </w:pPr>
      <w:r>
        <w:rPr>
          <w:lang w:eastAsia="en-GB" w:bidi="ar-SA"/>
        </w:rPr>
        <w:t>‘</w:t>
      </w:r>
      <w:r w:rsidR="00944AA2" w:rsidRPr="00B55660">
        <w:rPr>
          <w:lang w:eastAsia="en-GB" w:bidi="ar-SA"/>
        </w:rPr>
        <w:t>The name of the person taking the sample</w:t>
      </w:r>
    </w:p>
    <w:p w14:paraId="6E6BEB68" w14:textId="77777777" w:rsidR="008D6C4E" w:rsidRDefault="008D6C4E" w:rsidP="00B24F33">
      <w:pPr>
        <w:numPr>
          <w:ilvl w:val="0"/>
          <w:numId w:val="5"/>
        </w:numPr>
        <w:spacing w:before="0" w:line="240" w:lineRule="auto"/>
        <w:rPr>
          <w:lang w:eastAsia="en-GB" w:bidi="ar-SA"/>
        </w:rPr>
      </w:pPr>
      <w:r w:rsidRPr="00614F77">
        <w:rPr>
          <w:lang w:eastAsia="en-GB" w:bidi="ar-SA"/>
        </w:rPr>
        <w:t>Printed name of requesting clinician</w:t>
      </w:r>
    </w:p>
    <w:p w14:paraId="3D32DFDB" w14:textId="48376F00" w:rsidR="00534A56" w:rsidRPr="008F6AE5" w:rsidRDefault="00534A56" w:rsidP="002B0D45">
      <w:pPr>
        <w:pStyle w:val="Heading2"/>
        <w:numPr>
          <w:ilvl w:val="1"/>
          <w:numId w:val="21"/>
        </w:numPr>
        <w:spacing w:before="240" w:after="120" w:line="240" w:lineRule="auto"/>
        <w:ind w:left="425" w:hanging="425"/>
      </w:pPr>
      <w:bookmarkStart w:id="40" w:name="_Toc181198805"/>
      <w:bookmarkStart w:id="41" w:name="_Toc211416841"/>
      <w:r>
        <w:t>Inadequately labelled specimens</w:t>
      </w:r>
      <w:r w:rsidR="00B67776">
        <w:t xml:space="preserve"> </w:t>
      </w:r>
      <w:r>
        <w:t>and forms</w:t>
      </w:r>
      <w:bookmarkEnd w:id="40"/>
      <w:bookmarkEnd w:id="41"/>
    </w:p>
    <w:p w14:paraId="63C29DC3" w14:textId="77777777" w:rsidR="00534A56" w:rsidRDefault="00534A56" w:rsidP="00B24F33">
      <w:pPr>
        <w:spacing w:before="0" w:line="240" w:lineRule="auto"/>
      </w:pPr>
      <w:r>
        <w:t>The following will be returned to source which may mean that results are delayed</w:t>
      </w:r>
      <w:r w:rsidR="00C21EC4">
        <w:t>:</w:t>
      </w:r>
    </w:p>
    <w:p w14:paraId="3C2B2D70" w14:textId="77777777" w:rsidR="00534A56" w:rsidRPr="00614F77" w:rsidRDefault="00534A56" w:rsidP="00B24F33">
      <w:pPr>
        <w:numPr>
          <w:ilvl w:val="0"/>
          <w:numId w:val="5"/>
        </w:numPr>
        <w:spacing w:before="0" w:line="240" w:lineRule="auto"/>
        <w:rPr>
          <w:lang w:eastAsia="en-GB" w:bidi="ar-SA"/>
        </w:rPr>
      </w:pPr>
      <w:r w:rsidRPr="00614F77">
        <w:rPr>
          <w:lang w:eastAsia="en-GB" w:bidi="ar-SA"/>
        </w:rPr>
        <w:t>Unlabelled specimens</w:t>
      </w:r>
    </w:p>
    <w:p w14:paraId="5F7AF53B" w14:textId="77777777" w:rsidR="00534A56" w:rsidRPr="00614F77" w:rsidRDefault="00534A56" w:rsidP="00B24F33">
      <w:pPr>
        <w:numPr>
          <w:ilvl w:val="0"/>
          <w:numId w:val="5"/>
        </w:numPr>
        <w:spacing w:before="0" w:line="240" w:lineRule="auto"/>
        <w:rPr>
          <w:lang w:eastAsia="en-GB" w:bidi="ar-SA"/>
        </w:rPr>
      </w:pPr>
      <w:r w:rsidRPr="00614F77">
        <w:rPr>
          <w:lang w:eastAsia="en-GB" w:bidi="ar-SA"/>
        </w:rPr>
        <w:t xml:space="preserve">Inadequately labelled specimens </w:t>
      </w:r>
    </w:p>
    <w:p w14:paraId="0B1EC695" w14:textId="77777777" w:rsidR="00534A56" w:rsidRPr="00614F77" w:rsidRDefault="00534A56" w:rsidP="00B24F33">
      <w:pPr>
        <w:numPr>
          <w:ilvl w:val="0"/>
          <w:numId w:val="5"/>
        </w:numPr>
        <w:spacing w:before="0" w:line="240" w:lineRule="auto"/>
        <w:rPr>
          <w:lang w:eastAsia="en-GB" w:bidi="ar-SA"/>
        </w:rPr>
      </w:pPr>
      <w:r w:rsidRPr="00614F77">
        <w:rPr>
          <w:lang w:eastAsia="en-GB" w:bidi="ar-SA"/>
        </w:rPr>
        <w:t>Inadequately completed forms</w:t>
      </w:r>
    </w:p>
    <w:p w14:paraId="36B4F60E" w14:textId="77777777" w:rsidR="00534A56" w:rsidRPr="00614F77" w:rsidRDefault="00534A56" w:rsidP="00B24F33">
      <w:pPr>
        <w:numPr>
          <w:ilvl w:val="0"/>
          <w:numId w:val="5"/>
        </w:numPr>
        <w:spacing w:before="0" w:line="240" w:lineRule="auto"/>
        <w:rPr>
          <w:lang w:eastAsia="en-GB" w:bidi="ar-SA"/>
        </w:rPr>
      </w:pPr>
      <w:r w:rsidRPr="00614F77">
        <w:rPr>
          <w:lang w:eastAsia="en-GB" w:bidi="ar-SA"/>
        </w:rPr>
        <w:t>Samples for which the information on pots and forms does not match</w:t>
      </w:r>
    </w:p>
    <w:p w14:paraId="57504C34" w14:textId="77777777" w:rsidR="00534A56" w:rsidRPr="00614F77" w:rsidRDefault="00534A56" w:rsidP="00B24F33">
      <w:pPr>
        <w:numPr>
          <w:ilvl w:val="0"/>
          <w:numId w:val="5"/>
        </w:numPr>
        <w:spacing w:before="0" w:line="240" w:lineRule="auto"/>
        <w:rPr>
          <w:lang w:eastAsia="en-GB" w:bidi="ar-SA"/>
        </w:rPr>
      </w:pPr>
      <w:r w:rsidRPr="00614F77">
        <w:rPr>
          <w:lang w:eastAsia="en-GB" w:bidi="ar-SA"/>
        </w:rPr>
        <w:t>Large buckets which are label</w:t>
      </w:r>
      <w:r>
        <w:rPr>
          <w:lang w:eastAsia="en-GB" w:bidi="ar-SA"/>
        </w:rPr>
        <w:t>l</w:t>
      </w:r>
      <w:r w:rsidRPr="00614F77">
        <w:rPr>
          <w:lang w:eastAsia="en-GB" w:bidi="ar-SA"/>
        </w:rPr>
        <w:t>ed on the lid only</w:t>
      </w:r>
    </w:p>
    <w:p w14:paraId="3E884DEB" w14:textId="77777777" w:rsidR="00534A56" w:rsidRDefault="00534A56" w:rsidP="00B24F33">
      <w:pPr>
        <w:numPr>
          <w:ilvl w:val="0"/>
          <w:numId w:val="5"/>
        </w:numPr>
        <w:spacing w:before="0" w:line="240" w:lineRule="auto"/>
        <w:rPr>
          <w:lang w:eastAsia="en-GB" w:bidi="ar-SA"/>
        </w:rPr>
      </w:pPr>
      <w:r w:rsidRPr="00614F77">
        <w:rPr>
          <w:lang w:eastAsia="en-GB" w:bidi="ar-SA"/>
        </w:rPr>
        <w:t>POC specimens received without appropriate paperwork</w:t>
      </w:r>
    </w:p>
    <w:p w14:paraId="0E2200D9" w14:textId="1D250C55" w:rsidR="00534A56" w:rsidRDefault="00534A56" w:rsidP="00B24F33">
      <w:pPr>
        <w:spacing w:before="240" w:line="240" w:lineRule="auto"/>
        <w:rPr>
          <w:lang w:eastAsia="en-GB" w:bidi="ar-SA"/>
        </w:rPr>
      </w:pPr>
      <w:r>
        <w:rPr>
          <w:lang w:eastAsia="en-GB" w:bidi="ar-SA"/>
        </w:rPr>
        <w:t xml:space="preserve">A Datix incident report may be </w:t>
      </w:r>
      <w:r w:rsidR="00E26950">
        <w:rPr>
          <w:lang w:eastAsia="en-GB" w:bidi="ar-SA"/>
        </w:rPr>
        <w:t>raised</w:t>
      </w:r>
      <w:r w:rsidR="00B67776">
        <w:rPr>
          <w:lang w:eastAsia="en-GB" w:bidi="ar-SA"/>
        </w:rPr>
        <w:t xml:space="preserve"> against the relevant service</w:t>
      </w:r>
      <w:r>
        <w:rPr>
          <w:lang w:eastAsia="en-GB" w:bidi="ar-SA"/>
        </w:rPr>
        <w:t xml:space="preserve"> if appropriate.</w:t>
      </w:r>
    </w:p>
    <w:p w14:paraId="49873B74" w14:textId="69F5CA4B" w:rsidR="00B61222" w:rsidRDefault="00B61222" w:rsidP="002B0D45">
      <w:pPr>
        <w:pStyle w:val="Heading2"/>
        <w:numPr>
          <w:ilvl w:val="1"/>
          <w:numId w:val="21"/>
        </w:numPr>
        <w:spacing w:before="240" w:after="120" w:line="240" w:lineRule="auto"/>
        <w:ind w:left="425" w:hanging="425"/>
      </w:pPr>
      <w:bookmarkStart w:id="42" w:name="_Toc181198806"/>
      <w:bookmarkStart w:id="43" w:name="_Toc211416842"/>
      <w:r>
        <w:t>H</w:t>
      </w:r>
      <w:r w:rsidRPr="00F21FBE">
        <w:t>igh risk specimens</w:t>
      </w:r>
      <w:bookmarkEnd w:id="42"/>
      <w:bookmarkEnd w:id="43"/>
    </w:p>
    <w:p w14:paraId="6400BAF0" w14:textId="77777777" w:rsidR="00B61222" w:rsidRPr="005A2044" w:rsidRDefault="00B61222" w:rsidP="00B24F33">
      <w:pPr>
        <w:spacing w:before="0" w:line="240" w:lineRule="auto"/>
        <w:jc w:val="both"/>
      </w:pPr>
      <w:r w:rsidRPr="005A2044">
        <w:t xml:space="preserve">Specimens from patients known </w:t>
      </w:r>
      <w:r w:rsidRPr="005A2044">
        <w:rPr>
          <w:bCs/>
        </w:rPr>
        <w:t xml:space="preserve">or </w:t>
      </w:r>
      <w:r w:rsidRPr="005A2044">
        <w:t xml:space="preserve">suspected to be high risk must be identified and sent in a biohazard bag in accordance with ACDP guidelines [HN(86)20] and Control of </w:t>
      </w:r>
      <w:r w:rsidR="00D415C5">
        <w:t>I</w:t>
      </w:r>
      <w:r w:rsidRPr="005A2044">
        <w:t>nfection – UHL guidelines (Document number 10840 22</w:t>
      </w:r>
      <w:r w:rsidRPr="005A2044">
        <w:rPr>
          <w:vertAlign w:val="superscript"/>
        </w:rPr>
        <w:t xml:space="preserve"> </w:t>
      </w:r>
      <w:r w:rsidRPr="005A2044">
        <w:t>April 2003).</w:t>
      </w:r>
    </w:p>
    <w:p w14:paraId="0B107550" w14:textId="77777777" w:rsidR="00B61222" w:rsidRPr="005A2044" w:rsidRDefault="00B61222" w:rsidP="00B24F33">
      <w:pPr>
        <w:spacing w:before="0" w:line="240" w:lineRule="auto"/>
        <w:jc w:val="both"/>
      </w:pPr>
      <w:r w:rsidRPr="005A2044">
        <w:t xml:space="preserve">Fresh (unfixed) specimens from high risk patients will not be examined </w:t>
      </w:r>
      <w:r w:rsidRPr="005A2044">
        <w:rPr>
          <w:i/>
          <w:u w:val="single"/>
        </w:rPr>
        <w:t>without prior agreement.</w:t>
      </w:r>
      <w:r w:rsidRPr="00D0236E">
        <w:t xml:space="preserve"> </w:t>
      </w:r>
      <w:r w:rsidRPr="005A2044">
        <w:t>Please contact the appropriate consultant to discuss.</w:t>
      </w:r>
    </w:p>
    <w:p w14:paraId="117135AA" w14:textId="3AF283A0" w:rsidR="00B61222" w:rsidRDefault="00B61222" w:rsidP="002B0D45">
      <w:pPr>
        <w:pStyle w:val="Heading2"/>
        <w:numPr>
          <w:ilvl w:val="1"/>
          <w:numId w:val="21"/>
        </w:numPr>
        <w:spacing w:before="240" w:after="120" w:line="240" w:lineRule="auto"/>
        <w:ind w:left="425" w:hanging="425"/>
      </w:pPr>
      <w:bookmarkStart w:id="44" w:name="_Toc181198807"/>
      <w:bookmarkStart w:id="45" w:name="_Toc211416843"/>
      <w:r>
        <w:t>U</w:t>
      </w:r>
      <w:r w:rsidRPr="00F21FBE">
        <w:t>rgent specimens</w:t>
      </w:r>
      <w:bookmarkEnd w:id="44"/>
      <w:bookmarkEnd w:id="45"/>
    </w:p>
    <w:p w14:paraId="3F2465B1" w14:textId="77777777" w:rsidR="00DE38D3" w:rsidRDefault="00DE38D3" w:rsidP="00B24F33">
      <w:pPr>
        <w:spacing w:before="0" w:line="240" w:lineRule="auto"/>
        <w:jc w:val="both"/>
      </w:pPr>
      <w:r>
        <w:t xml:space="preserve">Specimens usually require overnight </w:t>
      </w:r>
      <w:r w:rsidR="00A23414">
        <w:t>processing for optimal results. H</w:t>
      </w:r>
      <w:r>
        <w:t xml:space="preserve">owever, in exceptional circumstances, small urgent specimens may be processed on </w:t>
      </w:r>
      <w:r w:rsidR="00A23414">
        <w:t>a</w:t>
      </w:r>
      <w:r>
        <w:t xml:space="preserve"> shorter schedule. </w:t>
      </w:r>
      <w:r w:rsidRPr="005A2044">
        <w:t>If a report is required urgently</w:t>
      </w:r>
      <w:r>
        <w:t xml:space="preserve"> </w:t>
      </w:r>
      <w:r w:rsidR="00A23414">
        <w:t>(</w:t>
      </w:r>
      <w:r>
        <w:t>i.e. within the same working da</w:t>
      </w:r>
      <w:r w:rsidR="00A23414">
        <w:t>y, or early the next working day)</w:t>
      </w:r>
      <w:r>
        <w:t xml:space="preserve"> then</w:t>
      </w:r>
      <w:r w:rsidRPr="005A2044">
        <w:t xml:space="preserve"> please</w:t>
      </w:r>
      <w:r>
        <w:t xml:space="preserve"> discuss this first with a </w:t>
      </w:r>
      <w:r w:rsidRPr="005A2044">
        <w:t>Consultant Histopathologist</w:t>
      </w:r>
      <w:r w:rsidR="00FD3B68">
        <w:t>.</w:t>
      </w:r>
    </w:p>
    <w:p w14:paraId="725E1436" w14:textId="77777777" w:rsidR="00C30F40" w:rsidRPr="005A2044" w:rsidRDefault="00DE38D3" w:rsidP="00B24F33">
      <w:pPr>
        <w:spacing w:before="0" w:line="240" w:lineRule="auto"/>
        <w:jc w:val="both"/>
      </w:pPr>
      <w:r>
        <w:t>Please</w:t>
      </w:r>
      <w:r w:rsidR="00D415C5">
        <w:t>:</w:t>
      </w:r>
      <w:r>
        <w:t xml:space="preserve"> </w:t>
      </w:r>
    </w:p>
    <w:p w14:paraId="1E3A3E73" w14:textId="77777777" w:rsidR="00C30F40" w:rsidRPr="00614F77" w:rsidRDefault="00C30F40" w:rsidP="00B24F33">
      <w:pPr>
        <w:numPr>
          <w:ilvl w:val="0"/>
          <w:numId w:val="11"/>
        </w:numPr>
        <w:spacing w:before="0" w:line="240" w:lineRule="auto"/>
        <w:jc w:val="both"/>
        <w:rPr>
          <w:lang w:eastAsia="en-GB" w:bidi="ar-SA"/>
        </w:rPr>
      </w:pPr>
      <w:r w:rsidRPr="00614F77">
        <w:rPr>
          <w:lang w:eastAsia="en-GB" w:bidi="ar-SA"/>
        </w:rPr>
        <w:t xml:space="preserve">Indicate </w:t>
      </w:r>
      <w:r w:rsidR="00F0556E" w:rsidRPr="00614F77">
        <w:rPr>
          <w:lang w:eastAsia="en-GB" w:bidi="ar-SA"/>
        </w:rPr>
        <w:t>c</w:t>
      </w:r>
      <w:r w:rsidRPr="00614F77">
        <w:rPr>
          <w:lang w:eastAsia="en-GB" w:bidi="ar-SA"/>
        </w:rPr>
        <w:t xml:space="preserve">learly on the form </w:t>
      </w:r>
      <w:r w:rsidR="00F0556E" w:rsidRPr="00614F77">
        <w:rPr>
          <w:lang w:eastAsia="en-GB" w:bidi="ar-SA"/>
        </w:rPr>
        <w:t xml:space="preserve">that the specimen is urgent </w:t>
      </w:r>
      <w:r w:rsidRPr="00614F77">
        <w:rPr>
          <w:lang w:eastAsia="en-GB" w:bidi="ar-SA"/>
        </w:rPr>
        <w:t xml:space="preserve">- preferably with a red urgent sticker </w:t>
      </w:r>
    </w:p>
    <w:p w14:paraId="3B7A8BBB" w14:textId="77777777" w:rsidR="00C30F40" w:rsidRPr="00614F77" w:rsidRDefault="00F0556E" w:rsidP="00B24F33">
      <w:pPr>
        <w:numPr>
          <w:ilvl w:val="0"/>
          <w:numId w:val="11"/>
        </w:numPr>
        <w:spacing w:before="0" w:line="240" w:lineRule="auto"/>
        <w:jc w:val="both"/>
        <w:rPr>
          <w:lang w:eastAsia="en-GB" w:bidi="ar-SA"/>
        </w:rPr>
      </w:pPr>
      <w:r w:rsidRPr="00614F77">
        <w:rPr>
          <w:lang w:eastAsia="en-GB" w:bidi="ar-SA"/>
        </w:rPr>
        <w:t xml:space="preserve">Record </w:t>
      </w:r>
      <w:r w:rsidR="00C30F40" w:rsidRPr="00614F77">
        <w:rPr>
          <w:lang w:eastAsia="en-GB" w:bidi="ar-SA"/>
        </w:rPr>
        <w:t>the time the specimen was taken</w:t>
      </w:r>
    </w:p>
    <w:p w14:paraId="674F697C" w14:textId="77777777" w:rsidR="00F0556E" w:rsidRPr="00614F77" w:rsidRDefault="00F0556E" w:rsidP="00B24F33">
      <w:pPr>
        <w:numPr>
          <w:ilvl w:val="0"/>
          <w:numId w:val="11"/>
        </w:numPr>
        <w:spacing w:before="0" w:line="240" w:lineRule="auto"/>
        <w:jc w:val="both"/>
        <w:rPr>
          <w:lang w:eastAsia="en-GB" w:bidi="ar-SA"/>
        </w:rPr>
      </w:pPr>
      <w:r w:rsidRPr="00614F77">
        <w:rPr>
          <w:lang w:eastAsia="en-GB" w:bidi="ar-SA"/>
        </w:rPr>
        <w:t>Include a legible contact name and bleep number</w:t>
      </w:r>
    </w:p>
    <w:p w14:paraId="6C8EB11B" w14:textId="77777777" w:rsidR="00C30F40" w:rsidRDefault="00F0556E" w:rsidP="00B24F33">
      <w:pPr>
        <w:numPr>
          <w:ilvl w:val="0"/>
          <w:numId w:val="11"/>
        </w:numPr>
        <w:spacing w:before="0" w:line="240" w:lineRule="auto"/>
        <w:jc w:val="both"/>
        <w:rPr>
          <w:lang w:eastAsia="en-GB" w:bidi="ar-SA"/>
        </w:rPr>
      </w:pPr>
      <w:r w:rsidRPr="00614F77">
        <w:rPr>
          <w:lang w:eastAsia="en-GB" w:bidi="ar-SA"/>
        </w:rPr>
        <w:t>Indicate</w:t>
      </w:r>
      <w:r w:rsidR="00D415C5">
        <w:rPr>
          <w:lang w:eastAsia="en-GB" w:bidi="ar-SA"/>
        </w:rPr>
        <w:t xml:space="preserve"> by</w:t>
      </w:r>
      <w:r w:rsidRPr="00614F77">
        <w:rPr>
          <w:lang w:eastAsia="en-GB" w:bidi="ar-SA"/>
        </w:rPr>
        <w:t xml:space="preserve"> </w:t>
      </w:r>
      <w:r w:rsidR="00C30F40" w:rsidRPr="00614F77">
        <w:rPr>
          <w:lang w:eastAsia="en-GB" w:bidi="ar-SA"/>
        </w:rPr>
        <w:t>when the report is required.</w:t>
      </w:r>
    </w:p>
    <w:p w14:paraId="392D4AB3" w14:textId="5621176A" w:rsidR="00534A56" w:rsidRPr="00534A56" w:rsidRDefault="00534A56" w:rsidP="002B0D45">
      <w:pPr>
        <w:pStyle w:val="Heading2"/>
        <w:numPr>
          <w:ilvl w:val="1"/>
          <w:numId w:val="21"/>
        </w:numPr>
        <w:spacing w:before="240" w:after="120" w:line="240" w:lineRule="auto"/>
        <w:ind w:left="425" w:hanging="425"/>
      </w:pPr>
      <w:bookmarkStart w:id="46" w:name="_4.7_Multiple_GI"/>
      <w:bookmarkStart w:id="47" w:name="_Toc181198808"/>
      <w:bookmarkStart w:id="48" w:name="_Toc211416844"/>
      <w:bookmarkEnd w:id="46"/>
      <w:r w:rsidRPr="00534A56">
        <w:lastRenderedPageBreak/>
        <w:t>Multiple GI Biopsies using Multicassettes</w:t>
      </w:r>
      <w:bookmarkEnd w:id="47"/>
      <w:bookmarkEnd w:id="48"/>
    </w:p>
    <w:p w14:paraId="19979277" w14:textId="30A74749" w:rsidR="00534A56" w:rsidRDefault="00534A56" w:rsidP="00B24F33">
      <w:pPr>
        <w:spacing w:before="0" w:line="240" w:lineRule="auto"/>
        <w:jc w:val="both"/>
        <w:rPr>
          <w:lang w:bidi="ar-SA"/>
        </w:rPr>
      </w:pPr>
      <w:r w:rsidRPr="00CF2E69">
        <w:rPr>
          <w:lang w:bidi="ar-SA"/>
        </w:rPr>
        <w:t>The histology department</w:t>
      </w:r>
      <w:r>
        <w:rPr>
          <w:lang w:bidi="ar-SA"/>
        </w:rPr>
        <w:t xml:space="preserve"> will provide </w:t>
      </w:r>
      <w:r w:rsidRPr="00CF2E69">
        <w:rPr>
          <w:lang w:bidi="ar-SA"/>
        </w:rPr>
        <w:t>tissue cassettes with 6 numbered compartments.</w:t>
      </w:r>
      <w:r>
        <w:rPr>
          <w:lang w:bidi="ar-SA"/>
        </w:rPr>
        <w:t xml:space="preserve"> </w:t>
      </w:r>
      <w:r w:rsidRPr="00CF2E69">
        <w:rPr>
          <w:lang w:bidi="ar-SA"/>
        </w:rPr>
        <w:t xml:space="preserve">At endoscopy, the right side of the cassette, as viewed with the open compartments facing </w:t>
      </w:r>
      <w:r>
        <w:rPr>
          <w:lang w:bidi="ar-SA"/>
        </w:rPr>
        <w:t xml:space="preserve">and the </w:t>
      </w:r>
      <w:r w:rsidRPr="00CF2E69">
        <w:rPr>
          <w:lang w:bidi="ar-SA"/>
        </w:rPr>
        <w:t xml:space="preserve">sloping edge at the top, should be labelled </w:t>
      </w:r>
      <w:r w:rsidRPr="00CF2E69">
        <w:rPr>
          <w:b/>
          <w:i/>
          <w:lang w:bidi="ar-SA"/>
        </w:rPr>
        <w:t>in pencil</w:t>
      </w:r>
      <w:r w:rsidRPr="00CF2E69">
        <w:rPr>
          <w:lang w:bidi="ar-SA"/>
        </w:rPr>
        <w:t xml:space="preserve"> with the patient’s surname. If it is a common name</w:t>
      </w:r>
      <w:r w:rsidR="00917CFF">
        <w:rPr>
          <w:lang w:bidi="ar-SA"/>
        </w:rPr>
        <w:t>,</w:t>
      </w:r>
      <w:r w:rsidRPr="00CF2E69">
        <w:rPr>
          <w:lang w:bidi="ar-SA"/>
        </w:rPr>
        <w:t xml:space="preserve"> add the initial</w:t>
      </w:r>
      <w:r w:rsidR="00917CFF">
        <w:rPr>
          <w:lang w:bidi="ar-SA"/>
        </w:rPr>
        <w:t>:</w:t>
      </w:r>
    </w:p>
    <w:p w14:paraId="66DAA61C" w14:textId="148EAEEB" w:rsidR="00534A56" w:rsidRPr="00CF2E69" w:rsidRDefault="0048652C" w:rsidP="00B24F33">
      <w:pPr>
        <w:spacing w:before="0" w:line="240" w:lineRule="auto"/>
        <w:ind w:left="-794" w:firstLine="720"/>
        <w:rPr>
          <w:lang w:bidi="ar-SA"/>
        </w:rPr>
      </w:pPr>
      <w:bookmarkStart w:id="49" w:name="_MON_1239180062"/>
      <w:bookmarkStart w:id="50" w:name="_MON_1239180773"/>
      <w:bookmarkStart w:id="51" w:name="_MON_1239184512"/>
      <w:bookmarkStart w:id="52" w:name="_MON_1350724702"/>
      <w:bookmarkStart w:id="53" w:name="_MON_1554900081"/>
      <w:bookmarkStart w:id="54" w:name="_MON_1239007693"/>
      <w:bookmarkStart w:id="55" w:name="_MON_1239007867"/>
      <w:bookmarkStart w:id="56" w:name="_MON_1239023093"/>
      <w:bookmarkStart w:id="57" w:name="_MON_1239179727"/>
      <w:bookmarkStart w:id="58" w:name="_MON_1239180050"/>
      <w:bookmarkEnd w:id="49"/>
      <w:bookmarkEnd w:id="50"/>
      <w:bookmarkEnd w:id="51"/>
      <w:bookmarkEnd w:id="52"/>
      <w:bookmarkEnd w:id="53"/>
      <w:bookmarkEnd w:id="54"/>
      <w:bookmarkEnd w:id="55"/>
      <w:bookmarkEnd w:id="56"/>
      <w:bookmarkEnd w:id="57"/>
      <w:bookmarkEnd w:id="58"/>
      <w:r>
        <w:rPr>
          <w:rFonts w:cs="Times New Roman"/>
          <w:noProof/>
          <w:sz w:val="20"/>
          <w:szCs w:val="20"/>
          <w:lang w:eastAsia="en-GB" w:bidi="ar-SA"/>
        </w:rPr>
        <w:drawing>
          <wp:inline distT="0" distB="0" distL="0" distR="0" wp14:anchorId="431DE5EE" wp14:editId="2A1B7028">
            <wp:extent cx="4298950" cy="2108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8950" cy="2108200"/>
                    </a:xfrm>
                    <a:prstGeom prst="rect">
                      <a:avLst/>
                    </a:prstGeom>
                    <a:noFill/>
                    <a:ln>
                      <a:noFill/>
                    </a:ln>
                  </pic:spPr>
                </pic:pic>
              </a:graphicData>
            </a:graphic>
          </wp:inline>
        </w:drawing>
      </w:r>
    </w:p>
    <w:p w14:paraId="7D67F69F" w14:textId="77777777" w:rsidR="00221589" w:rsidRDefault="00534A56" w:rsidP="00221589">
      <w:pPr>
        <w:pStyle w:val="ListParagraph"/>
        <w:numPr>
          <w:ilvl w:val="0"/>
          <w:numId w:val="40"/>
        </w:numPr>
        <w:spacing w:before="0" w:line="240" w:lineRule="auto"/>
        <w:contextualSpacing w:val="0"/>
        <w:jc w:val="both"/>
        <w:rPr>
          <w:lang w:bidi="ar-SA"/>
        </w:rPr>
      </w:pPr>
      <w:r>
        <w:rPr>
          <w:lang w:bidi="ar-SA"/>
        </w:rPr>
        <w:t xml:space="preserve">Place the biopsies </w:t>
      </w:r>
      <w:r w:rsidRPr="00CF2E69">
        <w:rPr>
          <w:lang w:bidi="ar-SA"/>
        </w:rPr>
        <w:t xml:space="preserve">into the compartments in number order. The maximum number of biopsies permitted is 2 per compartment with a total of 12 / cassette. If there are more than six </w:t>
      </w:r>
      <w:r w:rsidR="00221589" w:rsidRPr="00CF2E69">
        <w:rPr>
          <w:lang w:bidi="ar-SA"/>
        </w:rPr>
        <w:t>biops</w:t>
      </w:r>
      <w:r w:rsidR="00221589">
        <w:rPr>
          <w:lang w:bidi="ar-SA"/>
        </w:rPr>
        <w:t xml:space="preserve">y </w:t>
      </w:r>
      <w:r w:rsidRPr="00CF2E69">
        <w:rPr>
          <w:lang w:bidi="ar-SA"/>
        </w:rPr>
        <w:t>sites, a second cassette should be used</w:t>
      </w:r>
      <w:r w:rsidR="00221589">
        <w:rPr>
          <w:lang w:bidi="ar-SA"/>
        </w:rPr>
        <w:t xml:space="preserve">, </w:t>
      </w:r>
      <w:r w:rsidRPr="00CF2E69">
        <w:rPr>
          <w:lang w:bidi="ar-SA"/>
        </w:rPr>
        <w:t>labelled as for the first.</w:t>
      </w:r>
    </w:p>
    <w:p w14:paraId="44215F7C" w14:textId="77777777" w:rsidR="00221589" w:rsidRDefault="00534A56" w:rsidP="00221589">
      <w:pPr>
        <w:pStyle w:val="ListParagraph"/>
        <w:numPr>
          <w:ilvl w:val="0"/>
          <w:numId w:val="40"/>
        </w:numPr>
        <w:spacing w:before="0" w:line="240" w:lineRule="auto"/>
        <w:contextualSpacing w:val="0"/>
        <w:jc w:val="both"/>
        <w:rPr>
          <w:lang w:bidi="ar-SA"/>
        </w:rPr>
      </w:pPr>
      <w:r>
        <w:rPr>
          <w:lang w:bidi="ar-SA"/>
        </w:rPr>
        <w:t>Label the l</w:t>
      </w:r>
      <w:r w:rsidRPr="00CF2E69">
        <w:rPr>
          <w:lang w:bidi="ar-SA"/>
        </w:rPr>
        <w:t>id of the cassette with the contents of the compartments. This can be an abbreviation sufficient to relate each biopsy to the details on the request form. If a compartment is left empty it should be marked with an X.</w:t>
      </w:r>
    </w:p>
    <w:p w14:paraId="0C098454" w14:textId="77777777" w:rsidR="00221589" w:rsidRDefault="00534A56" w:rsidP="00221589">
      <w:pPr>
        <w:pStyle w:val="ListParagraph"/>
        <w:numPr>
          <w:ilvl w:val="0"/>
          <w:numId w:val="40"/>
        </w:numPr>
        <w:spacing w:before="0" w:line="240" w:lineRule="auto"/>
        <w:contextualSpacing w:val="0"/>
        <w:jc w:val="both"/>
        <w:rPr>
          <w:lang w:bidi="ar-SA"/>
        </w:rPr>
      </w:pPr>
      <w:r w:rsidRPr="00CF2E69">
        <w:rPr>
          <w:lang w:bidi="ar-SA"/>
        </w:rPr>
        <w:t>When all the biopsies have been placed in the cassette</w:t>
      </w:r>
      <w:r>
        <w:rPr>
          <w:lang w:bidi="ar-SA"/>
        </w:rPr>
        <w:t xml:space="preserve">, carefully </w:t>
      </w:r>
      <w:r w:rsidRPr="00CF2E69">
        <w:rPr>
          <w:lang w:bidi="ar-SA"/>
        </w:rPr>
        <w:t>secure</w:t>
      </w:r>
      <w:r>
        <w:rPr>
          <w:lang w:bidi="ar-SA"/>
        </w:rPr>
        <w:t xml:space="preserve"> the lid </w:t>
      </w:r>
      <w:r w:rsidRPr="00CF2E69">
        <w:rPr>
          <w:lang w:bidi="ar-SA"/>
        </w:rPr>
        <w:t xml:space="preserve">and </w:t>
      </w:r>
      <w:r>
        <w:rPr>
          <w:lang w:bidi="ar-SA"/>
        </w:rPr>
        <w:t xml:space="preserve">place </w:t>
      </w:r>
      <w:r w:rsidRPr="00CF2E69">
        <w:rPr>
          <w:lang w:bidi="ar-SA"/>
        </w:rPr>
        <w:t xml:space="preserve">in </w:t>
      </w:r>
      <w:r>
        <w:rPr>
          <w:lang w:bidi="ar-SA"/>
        </w:rPr>
        <w:t xml:space="preserve">a </w:t>
      </w:r>
      <w:r w:rsidRPr="00CF2E69">
        <w:rPr>
          <w:lang w:bidi="ar-SA"/>
        </w:rPr>
        <w:t>formalin</w:t>
      </w:r>
      <w:r>
        <w:rPr>
          <w:lang w:bidi="ar-SA"/>
        </w:rPr>
        <w:t xml:space="preserve"> pot </w:t>
      </w:r>
      <w:r w:rsidRPr="00CF2E69">
        <w:rPr>
          <w:lang w:bidi="ar-SA"/>
        </w:rPr>
        <w:t xml:space="preserve">with the sloping side uppermost. </w:t>
      </w:r>
    </w:p>
    <w:p w14:paraId="2EA00A15" w14:textId="07EDBBEA" w:rsidR="00221589" w:rsidRDefault="00534A56" w:rsidP="00221589">
      <w:pPr>
        <w:pStyle w:val="ListParagraph"/>
        <w:numPr>
          <w:ilvl w:val="0"/>
          <w:numId w:val="40"/>
        </w:numPr>
        <w:spacing w:before="0" w:line="240" w:lineRule="auto"/>
        <w:contextualSpacing w:val="0"/>
        <w:jc w:val="both"/>
        <w:rPr>
          <w:lang w:bidi="ar-SA"/>
        </w:rPr>
      </w:pPr>
      <w:r>
        <w:rPr>
          <w:lang w:bidi="ar-SA"/>
        </w:rPr>
        <w:t xml:space="preserve">Secure the pot lid and </w:t>
      </w:r>
      <w:r w:rsidRPr="00CF2E69">
        <w:rPr>
          <w:lang w:bidi="ar-SA"/>
        </w:rPr>
        <w:t>invert</w:t>
      </w:r>
      <w:r>
        <w:rPr>
          <w:lang w:bidi="ar-SA"/>
        </w:rPr>
        <w:t xml:space="preserve"> / </w:t>
      </w:r>
      <w:r w:rsidRPr="00CF2E69">
        <w:rPr>
          <w:lang w:bidi="ar-SA"/>
        </w:rPr>
        <w:t>gently shake</w:t>
      </w:r>
      <w:r>
        <w:rPr>
          <w:lang w:bidi="ar-SA"/>
        </w:rPr>
        <w:t xml:space="preserve"> to </w:t>
      </w:r>
      <w:r w:rsidRPr="00CF2E69">
        <w:rPr>
          <w:lang w:bidi="ar-SA"/>
        </w:rPr>
        <w:t xml:space="preserve">dislodge air from the cassette. </w:t>
      </w:r>
      <w:r>
        <w:rPr>
          <w:lang w:bidi="ar-SA"/>
        </w:rPr>
        <w:t>If the cassettes do not sink to the base of the pot then shake again</w:t>
      </w:r>
      <w:r w:rsidR="00221589">
        <w:rPr>
          <w:lang w:bidi="ar-SA"/>
        </w:rPr>
        <w:t>.</w:t>
      </w:r>
    </w:p>
    <w:p w14:paraId="04EE6358" w14:textId="64C68318" w:rsidR="00534A56" w:rsidRDefault="00534A56" w:rsidP="00221589">
      <w:pPr>
        <w:pStyle w:val="ListParagraph"/>
        <w:numPr>
          <w:ilvl w:val="0"/>
          <w:numId w:val="40"/>
        </w:numPr>
        <w:spacing w:before="0" w:line="240" w:lineRule="auto"/>
        <w:contextualSpacing w:val="0"/>
        <w:jc w:val="both"/>
        <w:rPr>
          <w:lang w:bidi="ar-SA"/>
        </w:rPr>
      </w:pPr>
      <w:r>
        <w:rPr>
          <w:lang w:bidi="ar-SA"/>
        </w:rPr>
        <w:t>Fully label the pot and form as detailed above</w:t>
      </w:r>
    </w:p>
    <w:p w14:paraId="4865D3ED" w14:textId="6A5EB2CB" w:rsidR="00534A56" w:rsidRPr="00CF2E69" w:rsidRDefault="00534A56" w:rsidP="00221589">
      <w:pPr>
        <w:spacing w:before="0" w:line="240" w:lineRule="auto"/>
        <w:rPr>
          <w:lang w:bidi="ar-SA"/>
        </w:rPr>
      </w:pPr>
      <w:r>
        <w:rPr>
          <w:lang w:bidi="ar-SA"/>
        </w:rPr>
        <w:t xml:space="preserve">For any </w:t>
      </w:r>
      <w:r w:rsidRPr="00CF2E69">
        <w:rPr>
          <w:lang w:bidi="ar-SA"/>
        </w:rPr>
        <w:t xml:space="preserve">queries </w:t>
      </w:r>
      <w:r>
        <w:rPr>
          <w:lang w:bidi="ar-SA"/>
        </w:rPr>
        <w:t xml:space="preserve">or to obtain a set of instructions for endoscopy </w:t>
      </w:r>
      <w:r w:rsidRPr="00CF2E69">
        <w:rPr>
          <w:lang w:bidi="ar-SA"/>
        </w:rPr>
        <w:t xml:space="preserve">please contact a Senior Biomedical Scientist on </w:t>
      </w:r>
      <w:r w:rsidR="001337D1">
        <w:rPr>
          <w:lang w:bidi="ar-SA"/>
        </w:rPr>
        <w:t>e</w:t>
      </w:r>
      <w:r>
        <w:rPr>
          <w:lang w:bidi="ar-SA"/>
        </w:rPr>
        <w:t>xt</w:t>
      </w:r>
      <w:r w:rsidR="001337D1">
        <w:rPr>
          <w:lang w:bidi="ar-SA"/>
        </w:rPr>
        <w:t>.</w:t>
      </w:r>
      <w:r>
        <w:rPr>
          <w:lang w:bidi="ar-SA"/>
        </w:rPr>
        <w:t xml:space="preserve"> </w:t>
      </w:r>
      <w:r w:rsidR="001337D1">
        <w:rPr>
          <w:lang w:bidi="ar-SA"/>
        </w:rPr>
        <w:t>1</w:t>
      </w:r>
      <w:r w:rsidRPr="00CF2E69">
        <w:rPr>
          <w:lang w:bidi="ar-SA"/>
        </w:rPr>
        <w:t>6593 for further assistance.</w:t>
      </w:r>
      <w:r>
        <w:rPr>
          <w:lang w:bidi="ar-SA"/>
        </w:rPr>
        <w:t xml:space="preserve"> </w:t>
      </w:r>
    </w:p>
    <w:p w14:paraId="05800457" w14:textId="71C59C3A" w:rsidR="00B61222" w:rsidRPr="00F21FBE" w:rsidRDefault="00B61222" w:rsidP="002B0D45">
      <w:pPr>
        <w:pStyle w:val="Heading2"/>
        <w:numPr>
          <w:ilvl w:val="1"/>
          <w:numId w:val="21"/>
        </w:numPr>
        <w:spacing w:before="240" w:after="120" w:line="240" w:lineRule="auto"/>
        <w:ind w:left="425" w:hanging="425"/>
      </w:pPr>
      <w:bookmarkStart w:id="59" w:name="_4.8_Frozen_sections"/>
      <w:bookmarkStart w:id="60" w:name="_Toc181198809"/>
      <w:bookmarkStart w:id="61" w:name="_Toc211416845"/>
      <w:bookmarkEnd w:id="59"/>
      <w:r>
        <w:t>F</w:t>
      </w:r>
      <w:r w:rsidRPr="00F21FBE">
        <w:t>rozen sections</w:t>
      </w:r>
      <w:bookmarkEnd w:id="60"/>
      <w:bookmarkEnd w:id="61"/>
    </w:p>
    <w:p w14:paraId="1B333DE6" w14:textId="06CB5C0A" w:rsidR="00C30F40" w:rsidRPr="005A2044" w:rsidRDefault="00C30F40" w:rsidP="00B24F33">
      <w:pPr>
        <w:spacing w:before="0" w:line="240" w:lineRule="auto"/>
        <w:jc w:val="both"/>
        <w:rPr>
          <w:i/>
          <w:u w:val="single"/>
        </w:rPr>
      </w:pPr>
      <w:r w:rsidRPr="005A2044">
        <w:t xml:space="preserve">A diagnostic opinion can be given on fresh tissue to give a result within </w:t>
      </w:r>
      <w:r w:rsidR="00E27E0F">
        <w:t>30-35</w:t>
      </w:r>
      <w:r w:rsidRPr="005A2044">
        <w:t xml:space="preserve"> minutes of it reaching the LR</w:t>
      </w:r>
      <w:r w:rsidR="00FD3B68">
        <w:t>I laboratory.</w:t>
      </w:r>
      <w:r w:rsidR="008D4812">
        <w:t xml:space="preserve"> Please note that s</w:t>
      </w:r>
      <w:r w:rsidRPr="005A2044">
        <w:t xml:space="preserve">pecimens from high risk patients will not be examined </w:t>
      </w:r>
      <w:r w:rsidRPr="005A2044">
        <w:rPr>
          <w:i/>
          <w:u w:val="single"/>
        </w:rPr>
        <w:t>without prior agreement.</w:t>
      </w:r>
    </w:p>
    <w:p w14:paraId="17DA4E30" w14:textId="77777777" w:rsidR="0037312A" w:rsidRDefault="0037312A" w:rsidP="00B24F33">
      <w:pPr>
        <w:spacing w:before="0" w:line="240" w:lineRule="auto"/>
        <w:jc w:val="both"/>
        <w:rPr>
          <w:b/>
        </w:rPr>
      </w:pPr>
      <w:r w:rsidRPr="005A2044">
        <w:t xml:space="preserve">Frozen sections are normally carried out at LRI, although for certain operating lists, a service may be provided at GH and LGH depending on Consultant </w:t>
      </w:r>
      <w:r w:rsidR="00130851">
        <w:t>H</w:t>
      </w:r>
      <w:r w:rsidR="00130851" w:rsidRPr="005A2044">
        <w:t>istopathologist</w:t>
      </w:r>
      <w:r w:rsidRPr="005A2044">
        <w:t xml:space="preserve"> availability</w:t>
      </w:r>
      <w:r w:rsidR="008D4812">
        <w:t xml:space="preserve">. </w:t>
      </w:r>
    </w:p>
    <w:p w14:paraId="2CF652AB" w14:textId="77777777" w:rsidR="00C30F40" w:rsidRDefault="00C30F40" w:rsidP="00B24F33">
      <w:pPr>
        <w:spacing w:before="0" w:line="240" w:lineRule="auto"/>
        <w:jc w:val="both"/>
      </w:pPr>
      <w:r w:rsidRPr="005A2044">
        <w:t>Owing to the limitations of the technique</w:t>
      </w:r>
      <w:r w:rsidR="003C1855">
        <w:t>,</w:t>
      </w:r>
      <w:r w:rsidRPr="005A2044">
        <w:t xml:space="preserve"> there is a deferred diagnosis rate of 2-4% and diagnostic concordance with paraffin histology of 98%</w:t>
      </w:r>
      <w:r w:rsidR="003C1855">
        <w:t>.</w:t>
      </w:r>
    </w:p>
    <w:p w14:paraId="36BF1B82" w14:textId="72627D3D" w:rsidR="00EA1042" w:rsidRPr="005A2044" w:rsidRDefault="00EA1042" w:rsidP="00B24F33">
      <w:pPr>
        <w:spacing w:before="0" w:line="240" w:lineRule="auto"/>
        <w:jc w:val="both"/>
      </w:pPr>
      <w:r>
        <w:lastRenderedPageBreak/>
        <w:t>If a frozen section result is not received within the allotted turnaround time, then contact the laboratory on x16593 (LRI) or x13571 (GH) for further instructions.</w:t>
      </w:r>
    </w:p>
    <w:p w14:paraId="006EAFF2" w14:textId="77777777" w:rsidR="00C30F40" w:rsidRPr="00337C31" w:rsidRDefault="00C30F40" w:rsidP="00221589">
      <w:pPr>
        <w:spacing w:before="240" w:line="240" w:lineRule="auto"/>
        <w:rPr>
          <w:u w:val="single"/>
        </w:rPr>
      </w:pPr>
      <w:r w:rsidRPr="00337C31">
        <w:rPr>
          <w:u w:val="single"/>
        </w:rPr>
        <w:t>To arrange a frozen section</w:t>
      </w:r>
      <w:r w:rsidR="003E44F3" w:rsidRPr="00337C31">
        <w:rPr>
          <w:u w:val="single"/>
        </w:rPr>
        <w:t>:</w:t>
      </w:r>
    </w:p>
    <w:p w14:paraId="31608273" w14:textId="77777777" w:rsidR="00C30F40" w:rsidRDefault="00C30F40" w:rsidP="00B24F33">
      <w:pPr>
        <w:numPr>
          <w:ilvl w:val="0"/>
          <w:numId w:val="2"/>
        </w:numPr>
        <w:spacing w:before="0" w:line="240" w:lineRule="auto"/>
      </w:pPr>
      <w:r w:rsidRPr="005A2044">
        <w:t>Contact the laboratory at LRI</w:t>
      </w:r>
      <w:r w:rsidR="00674EAF">
        <w:t xml:space="preserve"> / </w:t>
      </w:r>
      <w:r w:rsidR="00A23414">
        <w:t>L</w:t>
      </w:r>
      <w:r w:rsidR="00674EAF">
        <w:t>GH</w:t>
      </w:r>
      <w:r w:rsidRPr="005A2044">
        <w:t xml:space="preserve"> </w:t>
      </w:r>
      <w:r w:rsidR="00D0236E">
        <w:t>(</w:t>
      </w:r>
      <w:r w:rsidR="00D415C5">
        <w:t>e</w:t>
      </w:r>
      <w:r w:rsidR="00D0236E">
        <w:t>xt</w:t>
      </w:r>
      <w:r w:rsidR="00D415C5">
        <w:t>.</w:t>
      </w:r>
      <w:r w:rsidRPr="005A2044">
        <w:t xml:space="preserve"> </w:t>
      </w:r>
      <w:r w:rsidR="00CA6449">
        <w:t>1</w:t>
      </w:r>
      <w:r w:rsidRPr="005A2044">
        <w:t>6593</w:t>
      </w:r>
      <w:r w:rsidR="00D0236E">
        <w:t>) or GH (</w:t>
      </w:r>
      <w:r w:rsidR="00D415C5">
        <w:t>e</w:t>
      </w:r>
      <w:r w:rsidR="00D0236E">
        <w:t>xt</w:t>
      </w:r>
      <w:r w:rsidR="00D415C5">
        <w:t>.</w:t>
      </w:r>
      <w:r w:rsidR="00D0236E">
        <w:t xml:space="preserve"> </w:t>
      </w:r>
      <w:r w:rsidR="00CA6449">
        <w:t>1</w:t>
      </w:r>
      <w:r w:rsidR="00D0236E">
        <w:t>3571)</w:t>
      </w:r>
    </w:p>
    <w:p w14:paraId="5E794935" w14:textId="77777777" w:rsidR="00255743" w:rsidRDefault="00255743" w:rsidP="00B24F33">
      <w:pPr>
        <w:numPr>
          <w:ilvl w:val="0"/>
          <w:numId w:val="2"/>
        </w:numPr>
        <w:spacing w:before="0" w:line="240" w:lineRule="auto"/>
      </w:pPr>
      <w:r>
        <w:t>Provide the following information</w:t>
      </w:r>
      <w:r w:rsidR="00D415C5">
        <w:t>:</w:t>
      </w:r>
    </w:p>
    <w:p w14:paraId="6DFA561F" w14:textId="77777777" w:rsidR="00255743" w:rsidRPr="00614F77" w:rsidRDefault="00255743" w:rsidP="00B24F33">
      <w:pPr>
        <w:numPr>
          <w:ilvl w:val="0"/>
          <w:numId w:val="5"/>
        </w:numPr>
        <w:spacing w:before="0" w:line="240" w:lineRule="auto"/>
        <w:rPr>
          <w:lang w:eastAsia="en-GB" w:bidi="ar-SA"/>
        </w:rPr>
      </w:pPr>
      <w:r w:rsidRPr="00614F77">
        <w:rPr>
          <w:lang w:eastAsia="en-GB" w:bidi="ar-SA"/>
        </w:rPr>
        <w:t>Patient details</w:t>
      </w:r>
    </w:p>
    <w:p w14:paraId="37C6DFF1" w14:textId="77777777" w:rsidR="00255743" w:rsidRPr="00614F77" w:rsidRDefault="00255743" w:rsidP="00B24F33">
      <w:pPr>
        <w:numPr>
          <w:ilvl w:val="0"/>
          <w:numId w:val="5"/>
        </w:numPr>
        <w:spacing w:before="0" w:line="240" w:lineRule="auto"/>
        <w:rPr>
          <w:lang w:eastAsia="en-GB" w:bidi="ar-SA"/>
        </w:rPr>
      </w:pPr>
      <w:r w:rsidRPr="00614F77">
        <w:rPr>
          <w:lang w:eastAsia="en-GB" w:bidi="ar-SA"/>
        </w:rPr>
        <w:t>Surgeon</w:t>
      </w:r>
    </w:p>
    <w:p w14:paraId="638A03FB" w14:textId="77777777" w:rsidR="00255743" w:rsidRPr="00614F77" w:rsidRDefault="00255743" w:rsidP="00B24F33">
      <w:pPr>
        <w:numPr>
          <w:ilvl w:val="0"/>
          <w:numId w:val="5"/>
        </w:numPr>
        <w:spacing w:before="0" w:line="240" w:lineRule="auto"/>
        <w:rPr>
          <w:lang w:eastAsia="en-GB" w:bidi="ar-SA"/>
        </w:rPr>
      </w:pPr>
      <w:r w:rsidRPr="00614F77">
        <w:rPr>
          <w:lang w:eastAsia="en-GB" w:bidi="ar-SA"/>
        </w:rPr>
        <w:t>Theatre</w:t>
      </w:r>
    </w:p>
    <w:p w14:paraId="40C78F72" w14:textId="77777777" w:rsidR="00255743" w:rsidRPr="00614F77" w:rsidRDefault="00255743" w:rsidP="00B24F33">
      <w:pPr>
        <w:numPr>
          <w:ilvl w:val="0"/>
          <w:numId w:val="5"/>
        </w:numPr>
        <w:spacing w:before="0" w:line="240" w:lineRule="auto"/>
        <w:rPr>
          <w:lang w:eastAsia="en-GB" w:bidi="ar-SA"/>
        </w:rPr>
      </w:pPr>
      <w:r w:rsidRPr="00614F77">
        <w:rPr>
          <w:lang w:eastAsia="en-GB" w:bidi="ar-SA"/>
        </w:rPr>
        <w:t>Tissue to be sampled</w:t>
      </w:r>
    </w:p>
    <w:p w14:paraId="42D6EB65" w14:textId="77777777" w:rsidR="00255743" w:rsidRPr="00614F77" w:rsidRDefault="00255743" w:rsidP="00B24F33">
      <w:pPr>
        <w:numPr>
          <w:ilvl w:val="0"/>
          <w:numId w:val="5"/>
        </w:numPr>
        <w:spacing w:before="0" w:line="240" w:lineRule="auto"/>
        <w:rPr>
          <w:lang w:eastAsia="en-GB" w:bidi="ar-SA"/>
        </w:rPr>
      </w:pPr>
      <w:r w:rsidRPr="00614F77">
        <w:rPr>
          <w:lang w:eastAsia="en-GB" w:bidi="ar-SA"/>
        </w:rPr>
        <w:t>Estimated time of arrival</w:t>
      </w:r>
    </w:p>
    <w:p w14:paraId="4A115982" w14:textId="77777777" w:rsidR="00C30F40" w:rsidRPr="00337C31" w:rsidRDefault="00C30F40" w:rsidP="00221589">
      <w:pPr>
        <w:spacing w:before="240" w:line="240" w:lineRule="auto"/>
        <w:rPr>
          <w:u w:val="single"/>
        </w:rPr>
      </w:pPr>
      <w:r w:rsidRPr="00337C31">
        <w:rPr>
          <w:bCs/>
          <w:u w:val="single"/>
        </w:rPr>
        <w:t xml:space="preserve">To send a </w:t>
      </w:r>
      <w:r w:rsidRPr="00337C31">
        <w:rPr>
          <w:u w:val="single"/>
        </w:rPr>
        <w:t>frozen section</w:t>
      </w:r>
    </w:p>
    <w:p w14:paraId="16A3A593" w14:textId="77777777" w:rsidR="00C30F40" w:rsidRPr="005A2044" w:rsidRDefault="00C30F40" w:rsidP="00221589">
      <w:pPr>
        <w:numPr>
          <w:ilvl w:val="0"/>
          <w:numId w:val="3"/>
        </w:numPr>
        <w:spacing w:before="0" w:line="240" w:lineRule="auto"/>
        <w:ind w:left="357" w:hanging="357"/>
      </w:pPr>
      <w:r w:rsidRPr="005A2044">
        <w:t xml:space="preserve">Place the specimen in a </w:t>
      </w:r>
      <w:r w:rsidRPr="007455E8">
        <w:rPr>
          <w:b/>
          <w:u w:val="single"/>
        </w:rPr>
        <w:t>dry</w:t>
      </w:r>
      <w:r w:rsidRPr="005A2044">
        <w:t xml:space="preserve"> specimen pot.</w:t>
      </w:r>
      <w:r w:rsidR="007455E8">
        <w:t xml:space="preserve"> </w:t>
      </w:r>
      <w:r w:rsidR="007455E8" w:rsidRPr="007455E8">
        <w:rPr>
          <w:b/>
          <w:u w:val="single"/>
        </w:rPr>
        <w:t xml:space="preserve">DO NOT </w:t>
      </w:r>
      <w:r w:rsidR="007455E8">
        <w:t>use formalin</w:t>
      </w:r>
    </w:p>
    <w:p w14:paraId="1F13A79C" w14:textId="77777777" w:rsidR="00C30F40" w:rsidRPr="005A2044" w:rsidRDefault="00C30F40" w:rsidP="00221589">
      <w:pPr>
        <w:numPr>
          <w:ilvl w:val="0"/>
          <w:numId w:val="3"/>
        </w:numPr>
        <w:spacing w:before="0" w:line="240" w:lineRule="auto"/>
        <w:ind w:left="357" w:hanging="357"/>
      </w:pPr>
      <w:r w:rsidRPr="005A2044">
        <w:t xml:space="preserve">Ensure the pot is fully </w:t>
      </w:r>
      <w:r w:rsidRPr="00A23414">
        <w:t>labelled</w:t>
      </w:r>
      <w:r w:rsidRPr="005A2044">
        <w:t xml:space="preserve"> with the patient details.</w:t>
      </w:r>
    </w:p>
    <w:p w14:paraId="5011CFC8" w14:textId="6AB99BEE" w:rsidR="00C30F40" w:rsidRPr="005A2044" w:rsidRDefault="00C30F40" w:rsidP="00221589">
      <w:pPr>
        <w:numPr>
          <w:ilvl w:val="0"/>
          <w:numId w:val="3"/>
        </w:numPr>
        <w:spacing w:before="0" w:line="240" w:lineRule="auto"/>
        <w:ind w:left="357" w:hanging="357"/>
      </w:pPr>
      <w:r w:rsidRPr="005A2044">
        <w:t xml:space="preserve">Place the </w:t>
      </w:r>
      <w:r w:rsidRPr="00A23414">
        <w:t>labelled</w:t>
      </w:r>
      <w:r w:rsidRPr="005A2044">
        <w:t xml:space="preserve"> pot inside a </w:t>
      </w:r>
      <w:r w:rsidR="00EA1042">
        <w:t xml:space="preserve">red </w:t>
      </w:r>
      <w:r w:rsidR="00EA1042">
        <w:rPr>
          <w:lang w:val="en-US"/>
        </w:rPr>
        <w:t>fresh/frozen tissue plastic transport bag</w:t>
      </w:r>
      <w:r w:rsidRPr="005A2044">
        <w:t xml:space="preserve">. </w:t>
      </w:r>
    </w:p>
    <w:p w14:paraId="565D09C4" w14:textId="77777777" w:rsidR="00C30F40" w:rsidRPr="005A2044" w:rsidRDefault="00C30F40" w:rsidP="00221589">
      <w:pPr>
        <w:numPr>
          <w:ilvl w:val="0"/>
          <w:numId w:val="3"/>
        </w:numPr>
        <w:spacing w:before="0" w:line="240" w:lineRule="auto"/>
        <w:ind w:left="357" w:hanging="357"/>
      </w:pPr>
      <w:r w:rsidRPr="005A2044">
        <w:t xml:space="preserve">Complete a </w:t>
      </w:r>
      <w:r w:rsidR="00130851">
        <w:t>h</w:t>
      </w:r>
      <w:r w:rsidRPr="005A2044">
        <w:t xml:space="preserve">istopathology request form including a contact telephone / bleep number for receipt of the report. </w:t>
      </w:r>
    </w:p>
    <w:p w14:paraId="4A4C8370" w14:textId="77777777" w:rsidR="00C30F40" w:rsidRPr="005A2044" w:rsidRDefault="00C30F40" w:rsidP="00221589">
      <w:pPr>
        <w:numPr>
          <w:ilvl w:val="0"/>
          <w:numId w:val="3"/>
        </w:numPr>
        <w:spacing w:before="0" w:line="240" w:lineRule="auto"/>
        <w:ind w:left="357" w:hanging="357"/>
      </w:pPr>
      <w:r w:rsidRPr="005A2044">
        <w:t xml:space="preserve">Arrange for immediate delivery to the </w:t>
      </w:r>
      <w:r w:rsidR="00130851">
        <w:t>h</w:t>
      </w:r>
      <w:r w:rsidRPr="005A2044">
        <w:t>istopathology laboratory. Please note that this is the responsibility of theatre staff.</w:t>
      </w:r>
    </w:p>
    <w:p w14:paraId="745B345B" w14:textId="77777777" w:rsidR="00C30F40" w:rsidRPr="005A2044" w:rsidRDefault="00C30F40" w:rsidP="00221589">
      <w:pPr>
        <w:numPr>
          <w:ilvl w:val="0"/>
          <w:numId w:val="3"/>
        </w:numPr>
        <w:spacing w:before="0" w:line="240" w:lineRule="auto"/>
        <w:ind w:left="357" w:hanging="357"/>
      </w:pPr>
      <w:r w:rsidRPr="005A2044">
        <w:t xml:space="preserve">If it is necessary to transport the specimen to a different site then it is the responsibility of theatre staff to </w:t>
      </w:r>
      <w:r w:rsidRPr="00A23414">
        <w:t>organise</w:t>
      </w:r>
      <w:r w:rsidRPr="005A2044">
        <w:t xml:space="preserve"> taxis as appropriate</w:t>
      </w:r>
    </w:p>
    <w:p w14:paraId="69F46AA3" w14:textId="419B9DD8" w:rsidR="008D4812" w:rsidRPr="003E44F3" w:rsidRDefault="008D4812" w:rsidP="00B24F33">
      <w:pPr>
        <w:spacing w:before="0" w:line="240" w:lineRule="auto"/>
        <w:rPr>
          <w:b/>
        </w:rPr>
      </w:pPr>
      <w:r w:rsidRPr="003E44F3">
        <w:rPr>
          <w:b/>
        </w:rPr>
        <w:t>If a pre-booked frozen section is no longer required, please let us know.</w:t>
      </w:r>
    </w:p>
    <w:p w14:paraId="60ABD87D" w14:textId="41741E4A" w:rsidR="00B61222" w:rsidRDefault="00B61222" w:rsidP="00221589">
      <w:pPr>
        <w:pStyle w:val="Heading2"/>
        <w:numPr>
          <w:ilvl w:val="1"/>
          <w:numId w:val="21"/>
        </w:numPr>
        <w:spacing w:before="360" w:after="120" w:line="240" w:lineRule="auto"/>
        <w:ind w:left="425" w:hanging="425"/>
      </w:pPr>
      <w:bookmarkStart w:id="62" w:name="_Toc181198810"/>
      <w:bookmarkStart w:id="63" w:name="_Toc211416846"/>
      <w:r>
        <w:t>M</w:t>
      </w:r>
      <w:r w:rsidRPr="00F21FBE">
        <w:t>uscle biopsies</w:t>
      </w:r>
      <w:bookmarkEnd w:id="62"/>
      <w:bookmarkEnd w:id="63"/>
    </w:p>
    <w:p w14:paraId="3B9D151E" w14:textId="655D45B8" w:rsidR="00504934" w:rsidRDefault="004D4D24" w:rsidP="00B24F33">
      <w:pPr>
        <w:spacing w:before="0" w:line="240" w:lineRule="auto"/>
        <w:jc w:val="both"/>
      </w:pPr>
      <w:r w:rsidRPr="005A2044">
        <w:t xml:space="preserve">Please </w:t>
      </w:r>
      <w:r w:rsidR="007801F2">
        <w:t>arrange in advance by contacting the laboratory on e</w:t>
      </w:r>
      <w:r w:rsidRPr="005A2044">
        <w:t>xt</w:t>
      </w:r>
      <w:r w:rsidR="00D415C5">
        <w:t>.</w:t>
      </w:r>
      <w:r w:rsidRPr="005A2044">
        <w:t xml:space="preserve"> </w:t>
      </w:r>
      <w:r w:rsidR="00CA6449">
        <w:t>1</w:t>
      </w:r>
      <w:r w:rsidRPr="005A2044">
        <w:t>6590</w:t>
      </w:r>
      <w:r w:rsidR="007801F2">
        <w:t xml:space="preserve"> or by </w:t>
      </w:r>
      <w:r w:rsidR="00BD71BE">
        <w:t xml:space="preserve">e-mail </w:t>
      </w:r>
      <w:r w:rsidR="007801F2">
        <w:t xml:space="preserve">to </w:t>
      </w:r>
      <w:hyperlink r:id="rId25" w:history="1">
        <w:r w:rsidR="0078049B" w:rsidRPr="00ED3342">
          <w:rPr>
            <w:rStyle w:val="Hyperlink"/>
          </w:rPr>
          <w:t>uhl-tr.specialhistologymailbox@nhs.net</w:t>
        </w:r>
      </w:hyperlink>
      <w:r w:rsidR="0078049B">
        <w:t xml:space="preserve"> </w:t>
      </w:r>
      <w:r w:rsidR="007801F2">
        <w:t xml:space="preserve">. These contacts can also be used for advice on </w:t>
      </w:r>
      <w:r>
        <w:t xml:space="preserve">which tests are required and details as to how the specimen should be sent. </w:t>
      </w:r>
      <w:r w:rsidR="007801F2">
        <w:t xml:space="preserve">A full clinical history should </w:t>
      </w:r>
      <w:r>
        <w:t xml:space="preserve">be </w:t>
      </w:r>
      <w:r w:rsidR="00504934">
        <w:t>provided a</w:t>
      </w:r>
      <w:r>
        <w:t>s the result may</w:t>
      </w:r>
      <w:r w:rsidR="005F47EE">
        <w:t xml:space="preserve"> </w:t>
      </w:r>
      <w:r>
        <w:t xml:space="preserve">be delayed </w:t>
      </w:r>
      <w:r w:rsidR="00504934">
        <w:t xml:space="preserve">if this is not received. </w:t>
      </w:r>
    </w:p>
    <w:p w14:paraId="143FF458" w14:textId="0A03353F" w:rsidR="004D4D24" w:rsidRDefault="00504934" w:rsidP="002003D4">
      <w:pPr>
        <w:spacing w:before="0" w:line="240" w:lineRule="auto"/>
      </w:pPr>
      <w:r>
        <w:t>Please note that only in exceptional circumstances are we able to accept samples after 12pm on a Friday.</w:t>
      </w:r>
    </w:p>
    <w:p w14:paraId="748DA2A4" w14:textId="2719B501" w:rsidR="00B61222" w:rsidRDefault="00B61222" w:rsidP="00221589">
      <w:pPr>
        <w:pStyle w:val="Heading2"/>
        <w:numPr>
          <w:ilvl w:val="1"/>
          <w:numId w:val="21"/>
        </w:numPr>
        <w:spacing w:before="360" w:after="120" w:line="240" w:lineRule="auto"/>
        <w:ind w:left="425" w:hanging="425"/>
      </w:pPr>
      <w:bookmarkStart w:id="64" w:name="_Toc181198811"/>
      <w:bookmarkStart w:id="65" w:name="_Toc211416847"/>
      <w:r>
        <w:t>R</w:t>
      </w:r>
      <w:r w:rsidRPr="00F21FBE">
        <w:t>enal biopsies</w:t>
      </w:r>
      <w:bookmarkEnd w:id="64"/>
      <w:bookmarkEnd w:id="65"/>
    </w:p>
    <w:p w14:paraId="78A56323" w14:textId="467CFA5C" w:rsidR="00BD71BE" w:rsidRDefault="00C30F40" w:rsidP="002003D4">
      <w:pPr>
        <w:spacing w:before="0" w:line="240" w:lineRule="auto"/>
      </w:pPr>
      <w:r w:rsidRPr="005A2044">
        <w:t xml:space="preserve">Special protocols apply for these specimens. Further details can be obtained from </w:t>
      </w:r>
      <w:r w:rsidR="00BB101E" w:rsidRPr="00B55660">
        <w:t xml:space="preserve">the laboratory on </w:t>
      </w:r>
      <w:r w:rsidR="00D415C5" w:rsidRPr="00B55660">
        <w:t>e</w:t>
      </w:r>
      <w:r w:rsidR="00AF7DE7" w:rsidRPr="00B55660">
        <w:t>xt</w:t>
      </w:r>
      <w:r w:rsidR="00D415C5" w:rsidRPr="00B55660">
        <w:t>.</w:t>
      </w:r>
      <w:r w:rsidR="00AF7DE7" w:rsidRPr="00B55660">
        <w:t xml:space="preserve"> </w:t>
      </w:r>
      <w:r w:rsidR="00467E4E">
        <w:t>1</w:t>
      </w:r>
      <w:r w:rsidRPr="00B55660">
        <w:t>659</w:t>
      </w:r>
      <w:r w:rsidR="00BB101E" w:rsidRPr="00B55660">
        <w:t xml:space="preserve">0 </w:t>
      </w:r>
      <w:r w:rsidR="0093694A" w:rsidRPr="00B55660">
        <w:t>or by emailing</w:t>
      </w:r>
      <w:r w:rsidR="0093694A">
        <w:t xml:space="preserve"> </w:t>
      </w:r>
      <w:hyperlink r:id="rId26" w:history="1">
        <w:r w:rsidR="00C97E14" w:rsidRPr="00ED3342">
          <w:rPr>
            <w:rStyle w:val="Hyperlink"/>
          </w:rPr>
          <w:t>uhl-tr.specialhistologymailbox@nhs.net</w:t>
        </w:r>
      </w:hyperlink>
    </w:p>
    <w:p w14:paraId="486FBAE7" w14:textId="77777777" w:rsidR="00221589" w:rsidRDefault="00221589" w:rsidP="002003D4">
      <w:pPr>
        <w:spacing w:before="0" w:line="240" w:lineRule="auto"/>
      </w:pPr>
    </w:p>
    <w:p w14:paraId="7BD935C4" w14:textId="57570A68" w:rsidR="00FC512A" w:rsidRPr="00B55660" w:rsidRDefault="00CD1A3E" w:rsidP="00221589">
      <w:pPr>
        <w:pStyle w:val="Heading2"/>
        <w:numPr>
          <w:ilvl w:val="1"/>
          <w:numId w:val="21"/>
        </w:numPr>
        <w:spacing w:before="240" w:after="120" w:line="240" w:lineRule="auto"/>
        <w:ind w:left="425" w:hanging="425"/>
      </w:pPr>
      <w:bookmarkStart w:id="66" w:name="_Toc181198812"/>
      <w:bookmarkStart w:id="67" w:name="_Toc211416848"/>
      <w:r w:rsidRPr="00B55660">
        <w:lastRenderedPageBreak/>
        <w:t xml:space="preserve">Renal and </w:t>
      </w:r>
      <w:r w:rsidR="00FC512A" w:rsidRPr="00B55660">
        <w:t>skin samples for Immunofluorescence</w:t>
      </w:r>
      <w:bookmarkEnd w:id="66"/>
      <w:bookmarkEnd w:id="67"/>
    </w:p>
    <w:p w14:paraId="56F08A60" w14:textId="77777777" w:rsidR="001F0F22" w:rsidRPr="00B55660" w:rsidRDefault="001F0F22" w:rsidP="00221589">
      <w:pPr>
        <w:spacing w:before="0" w:line="240" w:lineRule="auto"/>
      </w:pPr>
      <w:r w:rsidRPr="00B55660">
        <w:t>Samples must arrive in the laboratory before 16:30.</w:t>
      </w:r>
    </w:p>
    <w:p w14:paraId="64F96D8C" w14:textId="77777777" w:rsidR="001F0F22" w:rsidRPr="00B55660" w:rsidRDefault="001F0F22" w:rsidP="00221589">
      <w:pPr>
        <w:spacing w:before="0" w:line="240" w:lineRule="auto"/>
        <w:rPr>
          <w:i/>
          <w:u w:val="single"/>
        </w:rPr>
      </w:pPr>
      <w:r w:rsidRPr="00B55660">
        <w:t xml:space="preserve">Specimens from high risk patients will not be examined </w:t>
      </w:r>
      <w:r w:rsidRPr="00B55660">
        <w:rPr>
          <w:i/>
          <w:u w:val="single"/>
        </w:rPr>
        <w:t>without prior agreement.</w:t>
      </w:r>
    </w:p>
    <w:p w14:paraId="4FEC8A8C" w14:textId="77777777" w:rsidR="001F0F22" w:rsidRPr="00B55660" w:rsidRDefault="001F0F22" w:rsidP="00221589">
      <w:pPr>
        <w:numPr>
          <w:ilvl w:val="0"/>
          <w:numId w:val="12"/>
        </w:numPr>
        <w:spacing w:before="0" w:line="240" w:lineRule="auto"/>
      </w:pPr>
      <w:r w:rsidRPr="00B55660">
        <w:t>Place the specimen in saline solution in a specimen pot.</w:t>
      </w:r>
    </w:p>
    <w:p w14:paraId="408BEBE9" w14:textId="77777777" w:rsidR="001F0F22" w:rsidRPr="00B55660" w:rsidRDefault="001F0F22" w:rsidP="00221589">
      <w:pPr>
        <w:numPr>
          <w:ilvl w:val="0"/>
          <w:numId w:val="12"/>
        </w:numPr>
        <w:spacing w:before="0" w:line="240" w:lineRule="auto"/>
      </w:pPr>
      <w:r w:rsidRPr="00B55660">
        <w:t>Ensure the pot is fully labelled with the patient details.</w:t>
      </w:r>
    </w:p>
    <w:p w14:paraId="52E61552" w14:textId="77777777" w:rsidR="001F0F22" w:rsidRPr="00B55660" w:rsidRDefault="001F0F22" w:rsidP="00221589">
      <w:pPr>
        <w:numPr>
          <w:ilvl w:val="0"/>
          <w:numId w:val="12"/>
        </w:numPr>
        <w:spacing w:before="0" w:line="240" w:lineRule="auto"/>
      </w:pPr>
      <w:r w:rsidRPr="00B55660">
        <w:t xml:space="preserve">Complete a histopathology request form. </w:t>
      </w:r>
    </w:p>
    <w:p w14:paraId="5FCCD629" w14:textId="67A71919" w:rsidR="001F0F22" w:rsidRPr="00B55660" w:rsidRDefault="001F0F22" w:rsidP="00221589">
      <w:pPr>
        <w:numPr>
          <w:ilvl w:val="0"/>
          <w:numId w:val="12"/>
        </w:numPr>
        <w:spacing w:before="0" w:line="240" w:lineRule="auto"/>
      </w:pPr>
      <w:r w:rsidRPr="00B55660">
        <w:t>Arrange for immediate delivery to the histopathology laboratory.</w:t>
      </w:r>
    </w:p>
    <w:p w14:paraId="5040C7E6" w14:textId="2B3360AF" w:rsidR="00B61222" w:rsidRPr="00C30F40" w:rsidRDefault="00B61222" w:rsidP="00221589">
      <w:pPr>
        <w:pStyle w:val="Heading2"/>
        <w:numPr>
          <w:ilvl w:val="1"/>
          <w:numId w:val="21"/>
        </w:numPr>
        <w:spacing w:before="360" w:after="120" w:line="240" w:lineRule="auto"/>
        <w:ind w:left="425" w:hanging="425"/>
      </w:pPr>
      <w:bookmarkStart w:id="68" w:name="_Toc181198813"/>
      <w:bookmarkStart w:id="69" w:name="_Toc211416849"/>
      <w:r w:rsidRPr="00B55660">
        <w:t>Rectal biopsies</w:t>
      </w:r>
      <w:r w:rsidR="00C30F40" w:rsidRPr="00B55660">
        <w:t xml:space="preserve"> for Hirschsprung’s disease</w:t>
      </w:r>
      <w:bookmarkEnd w:id="68"/>
      <w:bookmarkEnd w:id="69"/>
    </w:p>
    <w:p w14:paraId="604196B3" w14:textId="77777777" w:rsidR="00C30F40" w:rsidRPr="005A2044" w:rsidRDefault="00CD6DBE" w:rsidP="00B24F33">
      <w:pPr>
        <w:spacing w:before="0" w:line="240" w:lineRule="auto"/>
      </w:pPr>
      <w:r>
        <w:t xml:space="preserve">Please contact the </w:t>
      </w:r>
      <w:r w:rsidR="00130851">
        <w:t>l</w:t>
      </w:r>
      <w:r>
        <w:t>aboratory (e</w:t>
      </w:r>
      <w:r w:rsidR="00C30F40" w:rsidRPr="005A2044">
        <w:t>xt</w:t>
      </w:r>
      <w:r>
        <w:t>.</w:t>
      </w:r>
      <w:r w:rsidR="00C30F40" w:rsidRPr="005A2044">
        <w:t xml:space="preserve"> </w:t>
      </w:r>
      <w:r w:rsidR="00CA6449">
        <w:t>1</w:t>
      </w:r>
      <w:r w:rsidR="00C30F40" w:rsidRPr="005A2044">
        <w:t>659</w:t>
      </w:r>
      <w:r w:rsidR="004F6562">
        <w:t>0</w:t>
      </w:r>
      <w:r w:rsidR="0037312A" w:rsidRPr="005A2044">
        <w:t xml:space="preserve">) </w:t>
      </w:r>
      <w:r w:rsidR="0037312A" w:rsidRPr="0037312A">
        <w:rPr>
          <w:i/>
          <w:u w:val="single"/>
        </w:rPr>
        <w:t>before</w:t>
      </w:r>
      <w:r w:rsidR="00C30F40" w:rsidRPr="005A2044">
        <w:t xml:space="preserve"> sending the specimen.</w:t>
      </w:r>
    </w:p>
    <w:p w14:paraId="4F3F2A31" w14:textId="77777777" w:rsidR="00C30F40" w:rsidRPr="005A2044" w:rsidRDefault="00C30F40" w:rsidP="00B24F33">
      <w:pPr>
        <w:spacing w:before="0" w:line="240" w:lineRule="auto"/>
        <w:rPr>
          <w:i/>
          <w:u w:val="single"/>
        </w:rPr>
      </w:pPr>
      <w:r w:rsidRPr="005A2044">
        <w:t xml:space="preserve">Specimens from high risk patients will not be examined </w:t>
      </w:r>
      <w:r w:rsidRPr="005A2044">
        <w:rPr>
          <w:i/>
          <w:u w:val="single"/>
        </w:rPr>
        <w:t>without prior agreement.</w:t>
      </w:r>
    </w:p>
    <w:p w14:paraId="4542797C" w14:textId="77777777" w:rsidR="00C30F40" w:rsidRPr="005A2044" w:rsidRDefault="00C30F40" w:rsidP="00B24F33">
      <w:pPr>
        <w:numPr>
          <w:ilvl w:val="0"/>
          <w:numId w:val="6"/>
        </w:numPr>
        <w:spacing w:before="0" w:line="240" w:lineRule="auto"/>
      </w:pPr>
      <w:r w:rsidRPr="005A2044">
        <w:t>Place the specimen in a dry specimen pot.</w:t>
      </w:r>
    </w:p>
    <w:p w14:paraId="223B622A" w14:textId="77777777" w:rsidR="00C30F40" w:rsidRPr="005A2044" w:rsidRDefault="00C30F40" w:rsidP="00B24F33">
      <w:pPr>
        <w:numPr>
          <w:ilvl w:val="0"/>
          <w:numId w:val="6"/>
        </w:numPr>
        <w:spacing w:before="0" w:line="240" w:lineRule="auto"/>
      </w:pPr>
      <w:r w:rsidRPr="005A2044">
        <w:t>Ensure the pot is fully labelled with patient details</w:t>
      </w:r>
      <w:r w:rsidR="00A23414">
        <w:t>.</w:t>
      </w:r>
    </w:p>
    <w:p w14:paraId="5B31B01C" w14:textId="77777777" w:rsidR="00C30F40" w:rsidRPr="005A2044" w:rsidRDefault="00C30F40" w:rsidP="00B24F33">
      <w:pPr>
        <w:numPr>
          <w:ilvl w:val="0"/>
          <w:numId w:val="6"/>
        </w:numPr>
        <w:spacing w:before="0" w:line="240" w:lineRule="auto"/>
      </w:pPr>
      <w:r w:rsidRPr="005A2044">
        <w:t xml:space="preserve">Put the labelled pot inside a blue ‘Fresh Tissue for Histology’ transport container. </w:t>
      </w:r>
    </w:p>
    <w:p w14:paraId="1C3E0D9F" w14:textId="77777777" w:rsidR="00C30F40" w:rsidRPr="005A2044" w:rsidRDefault="00C30F40" w:rsidP="00B24F33">
      <w:pPr>
        <w:numPr>
          <w:ilvl w:val="0"/>
          <w:numId w:val="6"/>
        </w:numPr>
        <w:spacing w:before="0" w:line="240" w:lineRule="auto"/>
      </w:pPr>
      <w:r w:rsidRPr="003906CD">
        <w:t xml:space="preserve">Complete a </w:t>
      </w:r>
      <w:r w:rsidR="00130851">
        <w:t>h</w:t>
      </w:r>
      <w:r w:rsidRPr="003906CD">
        <w:t>istopathology request form including a contact telephone / bleep</w:t>
      </w:r>
      <w:r w:rsidRPr="005A2044">
        <w:t xml:space="preserve"> number for receipt of the report if necessary. </w:t>
      </w:r>
    </w:p>
    <w:p w14:paraId="139D5260" w14:textId="2D3BD5AE" w:rsidR="00C30F40" w:rsidRPr="003906CD" w:rsidRDefault="00C30F40" w:rsidP="00B24F33">
      <w:pPr>
        <w:numPr>
          <w:ilvl w:val="0"/>
          <w:numId w:val="6"/>
        </w:numPr>
        <w:spacing w:before="0" w:line="240" w:lineRule="auto"/>
      </w:pPr>
      <w:r w:rsidRPr="005A2044">
        <w:t xml:space="preserve">Arrange for immediate delivery to the </w:t>
      </w:r>
      <w:r w:rsidR="00130851">
        <w:t>h</w:t>
      </w:r>
      <w:r w:rsidRPr="005A2044">
        <w:t>istopathology laboratory</w:t>
      </w:r>
      <w:r w:rsidR="00A23414">
        <w:t>.</w:t>
      </w:r>
    </w:p>
    <w:p w14:paraId="156DD68A" w14:textId="208CA2A5" w:rsidR="00B61222" w:rsidRDefault="00B61222" w:rsidP="00221589">
      <w:pPr>
        <w:pStyle w:val="Heading2"/>
        <w:numPr>
          <w:ilvl w:val="1"/>
          <w:numId w:val="21"/>
        </w:numPr>
        <w:spacing w:before="360" w:after="120" w:line="240" w:lineRule="auto"/>
        <w:ind w:left="425" w:hanging="425"/>
      </w:pPr>
      <w:bookmarkStart w:id="70" w:name="_Toc181198814"/>
      <w:bookmarkStart w:id="71" w:name="_Toc211416850"/>
      <w:r>
        <w:t>P</w:t>
      </w:r>
      <w:r w:rsidRPr="00F21FBE">
        <w:t>aediatric tumour specimens</w:t>
      </w:r>
      <w:bookmarkEnd w:id="70"/>
      <w:bookmarkEnd w:id="71"/>
    </w:p>
    <w:p w14:paraId="31CC1F4F" w14:textId="77777777" w:rsidR="00C30F40" w:rsidRPr="005A2044" w:rsidRDefault="00C30F40" w:rsidP="00B24F33">
      <w:pPr>
        <w:spacing w:before="0" w:line="240" w:lineRule="auto"/>
      </w:pPr>
      <w:r w:rsidRPr="005A2044">
        <w:t>Please contact the LRI laboratory on ext</w:t>
      </w:r>
      <w:r w:rsidR="00CD6DBE">
        <w:t>.</w:t>
      </w:r>
      <w:r w:rsidRPr="005A2044">
        <w:t xml:space="preserve"> </w:t>
      </w:r>
      <w:r w:rsidR="00CA6449">
        <w:t>1</w:t>
      </w:r>
      <w:r w:rsidRPr="005A2044">
        <w:t xml:space="preserve">6593 </w:t>
      </w:r>
      <w:r w:rsidRPr="005A2044">
        <w:rPr>
          <w:i/>
          <w:u w:val="single"/>
        </w:rPr>
        <w:t>before</w:t>
      </w:r>
      <w:r w:rsidRPr="005A2044">
        <w:t xml:space="preserve"> sending the specimen</w:t>
      </w:r>
    </w:p>
    <w:p w14:paraId="7ED9F5DC" w14:textId="77777777" w:rsidR="00C30F40" w:rsidRPr="005A2044" w:rsidRDefault="00C30F40" w:rsidP="00B24F33">
      <w:pPr>
        <w:spacing w:before="0" w:line="240" w:lineRule="auto"/>
      </w:pPr>
      <w:r w:rsidRPr="005A2044">
        <w:t xml:space="preserve">These </w:t>
      </w:r>
      <w:r w:rsidR="00CD6DBE">
        <w:t>must</w:t>
      </w:r>
      <w:r w:rsidRPr="005A2044">
        <w:t xml:space="preserve"> arrive in the lab </w:t>
      </w:r>
      <w:r w:rsidRPr="00CD6DBE">
        <w:t>before</w:t>
      </w:r>
      <w:r w:rsidRPr="005A2044">
        <w:t xml:space="preserve"> </w:t>
      </w:r>
      <w:r w:rsidR="00CD6DBE">
        <w:t>16:30.</w:t>
      </w:r>
    </w:p>
    <w:p w14:paraId="0AB9E2CD" w14:textId="77777777" w:rsidR="00C30F40" w:rsidRPr="005A2044" w:rsidRDefault="00C30F40" w:rsidP="00B24F33">
      <w:pPr>
        <w:spacing w:before="0" w:line="240" w:lineRule="auto"/>
        <w:rPr>
          <w:i/>
          <w:u w:val="single"/>
        </w:rPr>
      </w:pPr>
      <w:r w:rsidRPr="005A2044">
        <w:t xml:space="preserve">Specimens from high risk patients will not be examined </w:t>
      </w:r>
      <w:r w:rsidRPr="005A2044">
        <w:rPr>
          <w:i/>
          <w:u w:val="single"/>
        </w:rPr>
        <w:t>without prior agreement.</w:t>
      </w:r>
    </w:p>
    <w:p w14:paraId="183E78EA" w14:textId="77777777" w:rsidR="00C30F40" w:rsidRPr="005A2044" w:rsidRDefault="00C30F40" w:rsidP="00B24F33">
      <w:pPr>
        <w:numPr>
          <w:ilvl w:val="0"/>
          <w:numId w:val="8"/>
        </w:numPr>
        <w:spacing w:before="0" w:line="240" w:lineRule="auto"/>
      </w:pPr>
      <w:r w:rsidRPr="005A2044">
        <w:t>Place the specimen in a dry specimen pot.</w:t>
      </w:r>
    </w:p>
    <w:p w14:paraId="2FB16374" w14:textId="77777777" w:rsidR="00C30F40" w:rsidRPr="005A2044" w:rsidRDefault="00C30F40" w:rsidP="00B24F33">
      <w:pPr>
        <w:numPr>
          <w:ilvl w:val="0"/>
          <w:numId w:val="8"/>
        </w:numPr>
        <w:spacing w:before="0" w:line="240" w:lineRule="auto"/>
      </w:pPr>
      <w:r w:rsidRPr="005A2044">
        <w:t>Ensure the pot is fully labelled with patient details</w:t>
      </w:r>
    </w:p>
    <w:p w14:paraId="434126B1" w14:textId="77777777" w:rsidR="00C30F40" w:rsidRPr="005A2044" w:rsidRDefault="00C30F40" w:rsidP="00B24F33">
      <w:pPr>
        <w:numPr>
          <w:ilvl w:val="0"/>
          <w:numId w:val="8"/>
        </w:numPr>
        <w:spacing w:before="0" w:line="240" w:lineRule="auto"/>
      </w:pPr>
      <w:r w:rsidRPr="005A2044">
        <w:t xml:space="preserve">Put the labelled pot inside a blue ‘Fresh Tissue for Histology’ transport container. </w:t>
      </w:r>
    </w:p>
    <w:p w14:paraId="35762E11" w14:textId="77777777" w:rsidR="00C30F40" w:rsidRPr="005A2044" w:rsidRDefault="00C30F40" w:rsidP="00B24F33">
      <w:pPr>
        <w:numPr>
          <w:ilvl w:val="0"/>
          <w:numId w:val="8"/>
        </w:numPr>
        <w:spacing w:before="0" w:line="240" w:lineRule="auto"/>
      </w:pPr>
      <w:r w:rsidRPr="005A2044">
        <w:t xml:space="preserve">Complete a </w:t>
      </w:r>
      <w:r w:rsidR="00130851">
        <w:t>h</w:t>
      </w:r>
      <w:r w:rsidRPr="005A2044">
        <w:t>istopathology request form</w:t>
      </w:r>
    </w:p>
    <w:p w14:paraId="11D20CE2" w14:textId="129FBB9B" w:rsidR="00C30F40" w:rsidRDefault="00C30F40" w:rsidP="00B24F33">
      <w:pPr>
        <w:numPr>
          <w:ilvl w:val="0"/>
          <w:numId w:val="8"/>
        </w:numPr>
        <w:spacing w:before="0" w:line="240" w:lineRule="auto"/>
      </w:pPr>
      <w:r w:rsidRPr="005A2044">
        <w:t xml:space="preserve">Arrange for immediate delivery to the </w:t>
      </w:r>
      <w:r w:rsidR="00130851">
        <w:t>h</w:t>
      </w:r>
      <w:r w:rsidRPr="005A2044">
        <w:t>istopathology laboratory.</w:t>
      </w:r>
    </w:p>
    <w:p w14:paraId="4244F140" w14:textId="6FD0F72F" w:rsidR="00AC6FFE" w:rsidRDefault="00AC6FFE" w:rsidP="00221589">
      <w:pPr>
        <w:pStyle w:val="Heading2"/>
        <w:numPr>
          <w:ilvl w:val="1"/>
          <w:numId w:val="21"/>
        </w:numPr>
        <w:spacing w:before="360" w:after="120" w:line="240" w:lineRule="auto"/>
        <w:ind w:left="425" w:hanging="425"/>
      </w:pPr>
      <w:bookmarkStart w:id="72" w:name="_Toc181198815"/>
      <w:bookmarkStart w:id="73" w:name="_Toc211416851"/>
      <w:r>
        <w:t>Samples for electron microscopy</w:t>
      </w:r>
      <w:bookmarkEnd w:id="72"/>
      <w:bookmarkEnd w:id="73"/>
    </w:p>
    <w:p w14:paraId="69E7F219" w14:textId="77777777" w:rsidR="00AC6FFE" w:rsidRDefault="00AC6FFE" w:rsidP="00B24F33">
      <w:pPr>
        <w:spacing w:before="0" w:line="240" w:lineRule="auto"/>
        <w:jc w:val="both"/>
      </w:pPr>
      <w:r>
        <w:t xml:space="preserve">The quality of electron microscopy results is affected by tissue handling procedures as sub-optimal tissue preservation may place limitations on the ultrastructural interpretation of the sample. To prevent this all samples should be </w:t>
      </w:r>
    </w:p>
    <w:p w14:paraId="023F9EB9" w14:textId="77777777" w:rsidR="00AC6FFE" w:rsidRDefault="00DE2790" w:rsidP="00B24F33">
      <w:pPr>
        <w:numPr>
          <w:ilvl w:val="0"/>
          <w:numId w:val="13"/>
        </w:numPr>
        <w:spacing w:before="0" w:line="240" w:lineRule="auto"/>
        <w:jc w:val="both"/>
      </w:pPr>
      <w:r>
        <w:t>No larger than 2</w:t>
      </w:r>
      <w:r w:rsidR="00AC6FFE">
        <w:t>mm in size. (S</w:t>
      </w:r>
      <w:r>
        <w:t>trips or cores of tissue up to 2</w:t>
      </w:r>
      <w:r w:rsidR="00AC6FFE">
        <w:t>mm thick/diameter are acceptable).</w:t>
      </w:r>
    </w:p>
    <w:p w14:paraId="31B9EEF0" w14:textId="7212B48D" w:rsidR="000A39A5" w:rsidRDefault="00AC6FFE" w:rsidP="000F1AFA">
      <w:pPr>
        <w:numPr>
          <w:ilvl w:val="0"/>
          <w:numId w:val="13"/>
        </w:numPr>
        <w:spacing w:before="0" w:line="240" w:lineRule="auto"/>
        <w:jc w:val="both"/>
      </w:pPr>
      <w:r>
        <w:lastRenderedPageBreak/>
        <w:t>Placed into</w:t>
      </w:r>
      <w:r w:rsidR="000F1AFA">
        <w:t xml:space="preserve"> an appropriate sealed pot (such as a 30ml universal container) containing</w:t>
      </w:r>
      <w:r>
        <w:t xml:space="preserve"> glutaraldehyde fixative immediately upon removal from the patient. </w:t>
      </w:r>
    </w:p>
    <w:p w14:paraId="13B9E57E" w14:textId="47A2614D" w:rsidR="001F36E9" w:rsidRDefault="001F36E9" w:rsidP="002003D4">
      <w:pPr>
        <w:spacing w:before="0" w:line="240" w:lineRule="auto"/>
      </w:pPr>
      <w:r>
        <w:t xml:space="preserve">For further information on Electron Microscopy, please see section </w:t>
      </w:r>
      <w:hyperlink w:anchor="_Electron_Microscopy" w:history="1">
        <w:r w:rsidR="003D2707" w:rsidRPr="003D2707">
          <w:rPr>
            <w:rStyle w:val="Hyperlink"/>
          </w:rPr>
          <w:t>7.0</w:t>
        </w:r>
      </w:hyperlink>
    </w:p>
    <w:p w14:paraId="07CDFD9A" w14:textId="0CABAE07" w:rsidR="00BA2CFB" w:rsidRPr="004C253B" w:rsidRDefault="00BA2CFB" w:rsidP="007F40B9">
      <w:pPr>
        <w:pStyle w:val="Heading2"/>
        <w:numPr>
          <w:ilvl w:val="1"/>
          <w:numId w:val="21"/>
        </w:numPr>
        <w:spacing w:before="240" w:after="120" w:line="240" w:lineRule="auto"/>
        <w:ind w:left="425" w:hanging="425"/>
      </w:pPr>
      <w:bookmarkStart w:id="74" w:name="_Toc181198816"/>
      <w:bookmarkStart w:id="75" w:name="_Toc211416852"/>
      <w:r w:rsidRPr="004C253B">
        <w:t>Hair specimens</w:t>
      </w:r>
      <w:bookmarkEnd w:id="74"/>
      <w:bookmarkEnd w:id="75"/>
    </w:p>
    <w:p w14:paraId="0486B572" w14:textId="0D73739A" w:rsidR="00BA2CFB" w:rsidRPr="006C6848" w:rsidRDefault="006C6848" w:rsidP="00BA2CFB">
      <w:pPr>
        <w:spacing w:before="0" w:line="240" w:lineRule="auto"/>
      </w:pPr>
      <w:r>
        <w:t xml:space="preserve">Hair specimens should be sent in a sealed dry pot of appropriate size – they </w:t>
      </w:r>
      <w:r w:rsidRPr="006C6848">
        <w:rPr>
          <w:b/>
          <w:u w:val="single"/>
        </w:rPr>
        <w:t>should</w:t>
      </w:r>
      <w:r>
        <w:t xml:space="preserve"> </w:t>
      </w:r>
      <w:r>
        <w:rPr>
          <w:b/>
          <w:u w:val="single"/>
        </w:rPr>
        <w:t xml:space="preserve">not </w:t>
      </w:r>
      <w:r>
        <w:t>be sent in formalin.</w:t>
      </w:r>
      <w:r w:rsidR="007244F3">
        <w:t xml:space="preserve"> Ensure that the pot </w:t>
      </w:r>
      <w:r w:rsidR="007244F3" w:rsidRPr="005A2044">
        <w:t>is fully labelled with patient details</w:t>
      </w:r>
      <w:r w:rsidR="007244F3">
        <w:t>.</w:t>
      </w:r>
    </w:p>
    <w:p w14:paraId="7BCE5D36" w14:textId="67A7BDB2" w:rsidR="00054000" w:rsidRPr="004C253B" w:rsidRDefault="00054000" w:rsidP="007F40B9">
      <w:pPr>
        <w:pStyle w:val="Heading2"/>
        <w:numPr>
          <w:ilvl w:val="1"/>
          <w:numId w:val="21"/>
        </w:numPr>
        <w:spacing w:before="240" w:after="120" w:line="240" w:lineRule="auto"/>
        <w:ind w:left="425" w:hanging="425"/>
      </w:pPr>
      <w:bookmarkStart w:id="76" w:name="_Toc181198817"/>
      <w:bookmarkStart w:id="77" w:name="_Toc211416853"/>
      <w:r w:rsidRPr="004C253B">
        <w:t>Mohs specimens</w:t>
      </w:r>
      <w:bookmarkEnd w:id="76"/>
      <w:bookmarkEnd w:id="77"/>
    </w:p>
    <w:p w14:paraId="6182D649" w14:textId="77777777" w:rsidR="0097051B" w:rsidRDefault="0097051B" w:rsidP="0097051B">
      <w:pPr>
        <w:pStyle w:val="ListParagraph"/>
        <w:numPr>
          <w:ilvl w:val="0"/>
          <w:numId w:val="16"/>
        </w:numPr>
      </w:pPr>
      <w:r w:rsidRPr="0097051B">
        <w:t>Specimens must be brought directly to the lab by the surgical team.</w:t>
      </w:r>
    </w:p>
    <w:p w14:paraId="71AF60D5" w14:textId="3B8D5BE1" w:rsidR="0097051B" w:rsidRDefault="004C253B" w:rsidP="0097051B">
      <w:pPr>
        <w:pStyle w:val="ListParagraph"/>
        <w:numPr>
          <w:ilvl w:val="0"/>
          <w:numId w:val="16"/>
        </w:numPr>
      </w:pPr>
      <w:r>
        <w:t xml:space="preserve">They </w:t>
      </w:r>
      <w:r w:rsidR="0097051B" w:rsidRPr="0097051B">
        <w:t>must be put in a petri-dish with a closed lid</w:t>
      </w:r>
      <w:r>
        <w:t xml:space="preserve">, </w:t>
      </w:r>
      <w:r w:rsidR="0097051B" w:rsidRPr="0097051B">
        <w:t>labelled with the corresponding number on the mohs map.</w:t>
      </w:r>
    </w:p>
    <w:p w14:paraId="44BEDC3E" w14:textId="02140F97" w:rsidR="0097051B" w:rsidRDefault="0097051B" w:rsidP="0097051B">
      <w:pPr>
        <w:pStyle w:val="ListParagraph"/>
        <w:numPr>
          <w:ilvl w:val="0"/>
          <w:numId w:val="16"/>
        </w:numPr>
      </w:pPr>
      <w:r w:rsidRPr="0097051B">
        <w:t>A mohs map and request form with patient identifiers must be brought with the specimen</w:t>
      </w:r>
      <w:r w:rsidR="004C253B">
        <w:t xml:space="preserve"> to the mohs </w:t>
      </w:r>
      <w:r w:rsidR="007F40B9">
        <w:t>laboratory</w:t>
      </w:r>
    </w:p>
    <w:p w14:paraId="62FAA4D2" w14:textId="29FA5939" w:rsidR="007F40B9" w:rsidRPr="004C253B" w:rsidRDefault="00C96022" w:rsidP="007F40B9">
      <w:pPr>
        <w:pStyle w:val="Heading2"/>
        <w:numPr>
          <w:ilvl w:val="1"/>
          <w:numId w:val="21"/>
        </w:numPr>
        <w:spacing w:before="240" w:after="120" w:line="240" w:lineRule="auto"/>
        <w:ind w:left="425" w:hanging="425"/>
      </w:pPr>
      <w:bookmarkStart w:id="78" w:name="_Toc211416854"/>
      <w:r>
        <w:t xml:space="preserve">Whole Genome Sequencing </w:t>
      </w:r>
      <w:r w:rsidR="006C7D1E">
        <w:t>s</w:t>
      </w:r>
      <w:r w:rsidR="00E26950">
        <w:t>pecimens</w:t>
      </w:r>
      <w:bookmarkEnd w:id="78"/>
    </w:p>
    <w:p w14:paraId="4F20C03D" w14:textId="5F8DD77F" w:rsidR="006C7D1E" w:rsidRDefault="006C7D1E" w:rsidP="006C7D1E">
      <w:pPr>
        <w:spacing w:before="0" w:line="240" w:lineRule="auto"/>
      </w:pPr>
      <w:r>
        <w:t xml:space="preserve">Whole Genome Sequencing (WGS) is available for eligible tumours as listed in the national genomic test directory. </w:t>
      </w:r>
      <w:hyperlink r:id="rId27" w:history="1">
        <w:r w:rsidRPr="004454BA">
          <w:rPr>
            <w:rStyle w:val="Hyperlink"/>
          </w:rPr>
          <w:t>https://www.england.nhs.uk/publication/national-genomic-test-directories/</w:t>
        </w:r>
      </w:hyperlink>
    </w:p>
    <w:p w14:paraId="35CD9FA4" w14:textId="5E4B685A" w:rsidR="006C7D1E" w:rsidRDefault="006C7D1E" w:rsidP="006C7D1E">
      <w:pPr>
        <w:spacing w:before="0" w:line="240" w:lineRule="auto"/>
      </w:pPr>
      <w:r>
        <w:t xml:space="preserve">Please follow the link below for further guidance - </w:t>
      </w:r>
    </w:p>
    <w:p w14:paraId="665C6400" w14:textId="2F10ECE8" w:rsidR="006C7D1E" w:rsidRDefault="00527978" w:rsidP="006C7D1E">
      <w:pPr>
        <w:spacing w:before="0" w:line="240" w:lineRule="auto"/>
      </w:pPr>
      <w:hyperlink r:id="rId28" w:history="1">
        <w:r w:rsidR="006C7D1E" w:rsidRPr="004454BA">
          <w:rPr>
            <w:rStyle w:val="Hyperlink"/>
          </w:rPr>
          <w:t>https://www.eastgenomics.nhs.uk/for-healthcare-professionals/genomic-tests/referral-forms-index/cancer-whole-genome-sequencing-wgs/clinical-guidelines-non-cuh-wgs-referrals/</w:t>
        </w:r>
      </w:hyperlink>
    </w:p>
    <w:p w14:paraId="14A47C18" w14:textId="77777777" w:rsidR="006C7D1E" w:rsidRPr="006C7D1E" w:rsidRDefault="006C7D1E" w:rsidP="006C7D1E">
      <w:pPr>
        <w:spacing w:before="240" w:line="240" w:lineRule="auto"/>
        <w:rPr>
          <w:u w:val="single"/>
        </w:rPr>
      </w:pPr>
      <w:r w:rsidRPr="006C7D1E">
        <w:rPr>
          <w:u w:val="single"/>
        </w:rPr>
        <w:t xml:space="preserve">For tumour samples </w:t>
      </w:r>
    </w:p>
    <w:p w14:paraId="0535799D" w14:textId="77777777" w:rsidR="006C7D1E" w:rsidRDefault="006C7D1E" w:rsidP="006C7D1E">
      <w:pPr>
        <w:spacing w:before="0" w:line="240" w:lineRule="auto"/>
      </w:pPr>
      <w:r>
        <w:t xml:space="preserve">The fresh tumour tissue must be sent directly to the histology lab ideally within 30 minutes. If delivery is delayed, store the specimen temporarily at 4°C. </w:t>
      </w:r>
      <w:r w:rsidRPr="006C7D1E">
        <w:rPr>
          <w:b/>
          <w:bCs/>
          <w:u w:val="single"/>
        </w:rPr>
        <w:t>Do not</w:t>
      </w:r>
      <w:r>
        <w:t xml:space="preserve"> place the tissue in any solution or fixative. Ideally biopsies should be taken in the morning, and must be transported, handled and frozen on the same day.</w:t>
      </w:r>
    </w:p>
    <w:p w14:paraId="31337AE2" w14:textId="77777777" w:rsidR="006C7D1E" w:rsidRDefault="006C7D1E" w:rsidP="006C7D1E">
      <w:pPr>
        <w:spacing w:before="0" w:line="240" w:lineRule="auto"/>
      </w:pPr>
      <w:r>
        <w:t>As a minimum, we require -</w:t>
      </w:r>
    </w:p>
    <w:p w14:paraId="1029D2BF" w14:textId="77777777" w:rsidR="006C7D1E" w:rsidRDefault="006C7D1E" w:rsidP="006C7D1E">
      <w:pPr>
        <w:pStyle w:val="ListParagraph"/>
        <w:numPr>
          <w:ilvl w:val="0"/>
          <w:numId w:val="41"/>
        </w:numPr>
        <w:spacing w:before="0" w:line="240" w:lineRule="auto"/>
      </w:pPr>
      <w:r>
        <w:t>For core biopsies: tissues totalling approx 40mm long (for 16g needle) or 80mm (18g)</w:t>
      </w:r>
    </w:p>
    <w:p w14:paraId="2F86A9E7" w14:textId="77777777" w:rsidR="006C7D1E" w:rsidRDefault="006C7D1E" w:rsidP="006C7D1E">
      <w:pPr>
        <w:pStyle w:val="ListParagraph"/>
        <w:numPr>
          <w:ilvl w:val="0"/>
          <w:numId w:val="41"/>
        </w:numPr>
        <w:spacing w:before="0" w:line="240" w:lineRule="auto"/>
      </w:pPr>
      <w:r>
        <w:t>For excisions/excisional biopsies: a fragment of tissue measuring 5 x 5 x 2mm</w:t>
      </w:r>
    </w:p>
    <w:p w14:paraId="5613D85E" w14:textId="6437E18B" w:rsidR="006C7D1E" w:rsidRDefault="006C7D1E" w:rsidP="006C7D1E">
      <w:pPr>
        <w:spacing w:before="0" w:line="240" w:lineRule="auto"/>
      </w:pPr>
      <w:r>
        <w:t>Alternatively, send the entire specimen fresh and the pathologist will select a suitable tumour sample.</w:t>
      </w:r>
    </w:p>
    <w:p w14:paraId="4DDB6334" w14:textId="2A983729" w:rsidR="006C7D1E" w:rsidRDefault="006C7D1E" w:rsidP="006C7D1E">
      <w:pPr>
        <w:spacing w:before="0" w:line="240" w:lineRule="auto"/>
      </w:pPr>
      <w:r>
        <w:t xml:space="preserve">You must inform the laboratory in advanced of taking a WGS sample by calling Ext 16593 or emailing </w:t>
      </w:r>
      <w:hyperlink r:id="rId29" w:history="1">
        <w:r w:rsidRPr="004454BA">
          <w:rPr>
            <w:rStyle w:val="Hyperlink"/>
          </w:rPr>
          <w:t>uhl-tr.histopathologyspecimenreceptionmailbox@nhs.net</w:t>
        </w:r>
      </w:hyperlink>
    </w:p>
    <w:p w14:paraId="725784B3" w14:textId="412CDE86" w:rsidR="006C7D1E" w:rsidRDefault="006C7D1E" w:rsidP="006C7D1E">
      <w:pPr>
        <w:spacing w:before="0" w:line="240" w:lineRule="auto"/>
      </w:pPr>
      <w:r w:rsidRPr="006C7D1E">
        <w:rPr>
          <w:u w:val="single"/>
        </w:rPr>
        <w:t>Consent:</w:t>
      </w:r>
      <w:r>
        <w:t xml:space="preserve"> You will need to send the record of discussion and germline sample to Cambridge. There is a pathology transport from UHL to Cambridge daily that you can use, please discuss with the laboratory if you need assistance with this.</w:t>
      </w:r>
    </w:p>
    <w:p w14:paraId="41071463" w14:textId="77777777" w:rsidR="006C7D1E" w:rsidRDefault="006C7D1E" w:rsidP="006C7D1E">
      <w:pPr>
        <w:spacing w:before="0" w:line="240" w:lineRule="auto"/>
      </w:pPr>
      <w:r>
        <w:lastRenderedPageBreak/>
        <w:t>It may also be helpful to look through the FAQ page for common encounters:</w:t>
      </w:r>
    </w:p>
    <w:p w14:paraId="4494A621" w14:textId="1AB4C58F" w:rsidR="006C7D1E" w:rsidRDefault="00527978" w:rsidP="006C7D1E">
      <w:pPr>
        <w:spacing w:before="0" w:line="240" w:lineRule="auto"/>
      </w:pPr>
      <w:hyperlink r:id="rId30" w:history="1">
        <w:r w:rsidR="006C7D1E" w:rsidRPr="004454BA">
          <w:rPr>
            <w:rStyle w:val="Hyperlink"/>
          </w:rPr>
          <w:t>https://www.eastgenomics.nhs.uk/for-healthcare-professionals/genomic-tests/referral-forms-index/cancer-whole-genome-sequencing-wgs/cancer-wgs-frequently-asked-questions/</w:t>
        </w:r>
      </w:hyperlink>
    </w:p>
    <w:p w14:paraId="44920752" w14:textId="15C9F4CA" w:rsidR="007F40B9" w:rsidRDefault="006C7D1E" w:rsidP="006C7D1E">
      <w:pPr>
        <w:spacing w:before="0" w:line="240" w:lineRule="auto"/>
      </w:pPr>
      <w:r>
        <w:t>Please contact the laboratory if you have any further queries.</w:t>
      </w:r>
    </w:p>
    <w:p w14:paraId="17124C13" w14:textId="39A89BF3" w:rsidR="007F40B9" w:rsidRPr="004C253B" w:rsidRDefault="007F40B9" w:rsidP="007F40B9">
      <w:pPr>
        <w:pStyle w:val="Heading2"/>
        <w:numPr>
          <w:ilvl w:val="1"/>
          <w:numId w:val="21"/>
        </w:numPr>
        <w:spacing w:before="240" w:after="120" w:line="240" w:lineRule="auto"/>
        <w:ind w:left="425" w:hanging="425"/>
      </w:pPr>
      <w:bookmarkStart w:id="79" w:name="_Toc211416855"/>
      <w:r>
        <w:t>BREVAC s</w:t>
      </w:r>
      <w:r w:rsidRPr="004C253B">
        <w:t>pecimens</w:t>
      </w:r>
      <w:bookmarkEnd w:id="79"/>
    </w:p>
    <w:p w14:paraId="33FD271B" w14:textId="514A1427" w:rsidR="007F40B9" w:rsidRDefault="007F40B9" w:rsidP="007F40B9">
      <w:pPr>
        <w:pStyle w:val="ListParagraph"/>
        <w:numPr>
          <w:ilvl w:val="0"/>
          <w:numId w:val="16"/>
        </w:numPr>
      </w:pPr>
      <w:r w:rsidRPr="0097051B">
        <w:t xml:space="preserve">Specimens must be brought directly to the </w:t>
      </w:r>
      <w:r>
        <w:t>Glenfield laboratory after each clinic</w:t>
      </w:r>
      <w:r w:rsidRPr="0097051B">
        <w:t>.</w:t>
      </w:r>
    </w:p>
    <w:p w14:paraId="70E0C043" w14:textId="793CCA17" w:rsidR="007F40B9" w:rsidRDefault="007F40B9" w:rsidP="007F40B9">
      <w:pPr>
        <w:pStyle w:val="ListParagraph"/>
        <w:numPr>
          <w:ilvl w:val="0"/>
          <w:numId w:val="16"/>
        </w:numPr>
      </w:pPr>
      <w:r>
        <w:t>They should be collected using the BREVERA system.</w:t>
      </w:r>
    </w:p>
    <w:p w14:paraId="7275EC74" w14:textId="30FD00D3" w:rsidR="007F40B9" w:rsidRDefault="007F40B9" w:rsidP="007F40B9">
      <w:pPr>
        <w:pStyle w:val="ListParagraph"/>
        <w:numPr>
          <w:ilvl w:val="0"/>
          <w:numId w:val="16"/>
        </w:numPr>
      </w:pPr>
      <w:r>
        <w:t>A sticker detailing which compartments contain calcified / non-calcified tissue must be affixed to the yellow request form.</w:t>
      </w:r>
    </w:p>
    <w:p w14:paraId="259AD3AE" w14:textId="53711188" w:rsidR="00D25CA0" w:rsidRPr="00D25CA0" w:rsidRDefault="00D25CA0" w:rsidP="007F40B9">
      <w:pPr>
        <w:pStyle w:val="Heading1"/>
        <w:numPr>
          <w:ilvl w:val="0"/>
          <w:numId w:val="21"/>
        </w:numPr>
        <w:spacing w:before="240" w:after="120" w:line="240" w:lineRule="auto"/>
      </w:pPr>
      <w:bookmarkStart w:id="80" w:name="_Toc181198818"/>
      <w:bookmarkStart w:id="81" w:name="_Toc211416856"/>
      <w:r w:rsidRPr="00D25CA0">
        <w:t>Cervical Cytology</w:t>
      </w:r>
      <w:bookmarkEnd w:id="80"/>
      <w:bookmarkEnd w:id="81"/>
    </w:p>
    <w:p w14:paraId="2AEB89DC" w14:textId="72DE963D" w:rsidR="00D25CA0" w:rsidRPr="00D25CA0" w:rsidRDefault="00D25CA0" w:rsidP="00D25CA0">
      <w:r w:rsidRPr="00D25CA0">
        <w:t xml:space="preserve">Following the changes to the national screening programmes in 2019 the cervical screening service relocated to University Hospitals of Derby &amp; Burton. </w:t>
      </w:r>
    </w:p>
    <w:p w14:paraId="640B817D" w14:textId="76D051BD" w:rsidR="00676516" w:rsidRDefault="00D25CA0" w:rsidP="00D25CA0">
      <w:r w:rsidRPr="00D25CA0">
        <w:t xml:space="preserve">Samples taken in primary care or from within the hospital should still be sent to us as we have daily courier </w:t>
      </w:r>
      <w:r w:rsidR="00676516">
        <w:t xml:space="preserve">collections to </w:t>
      </w:r>
      <w:r w:rsidRPr="00D25CA0">
        <w:t>Derby</w:t>
      </w:r>
      <w:r w:rsidR="00676516">
        <w:t>.</w:t>
      </w:r>
    </w:p>
    <w:p w14:paraId="59BB928A" w14:textId="7C8E8327" w:rsidR="00D25CA0" w:rsidRPr="00676516" w:rsidRDefault="00D25CA0" w:rsidP="00676516">
      <w:pPr>
        <w:rPr>
          <w:highlight w:val="yellow"/>
        </w:rPr>
      </w:pPr>
      <w:r w:rsidRPr="00676516">
        <w:t xml:space="preserve">Results enquiries should be directed to </w:t>
      </w:r>
      <w:r w:rsidR="00676516">
        <w:t xml:space="preserve">the </w:t>
      </w:r>
      <w:r w:rsidRPr="00676516">
        <w:t>Derby</w:t>
      </w:r>
      <w:r w:rsidR="00676516">
        <w:t xml:space="preserve"> laboratory </w:t>
      </w:r>
      <w:r w:rsidRPr="00676516">
        <w:t>on</w:t>
      </w:r>
      <w:r w:rsidR="00676516" w:rsidRPr="00676516">
        <w:t xml:space="preserve"> </w:t>
      </w:r>
      <w:r w:rsidR="00676516" w:rsidRPr="00676516">
        <w:rPr>
          <w:color w:val="000000"/>
        </w:rPr>
        <w:t>01332 789307 or 789311</w:t>
      </w:r>
    </w:p>
    <w:p w14:paraId="5C927669" w14:textId="33BA7356" w:rsidR="00EB3478" w:rsidRDefault="00BD71BE" w:rsidP="001F36E9">
      <w:pPr>
        <w:pStyle w:val="Heading1"/>
        <w:numPr>
          <w:ilvl w:val="0"/>
          <w:numId w:val="21"/>
        </w:numPr>
        <w:spacing w:before="360" w:after="120" w:line="240" w:lineRule="auto"/>
      </w:pPr>
      <w:bookmarkStart w:id="82" w:name="_Toc181198819"/>
      <w:bookmarkStart w:id="83" w:name="_Toc211416857"/>
      <w:r w:rsidRPr="00676516">
        <w:t xml:space="preserve">Diagnostic </w:t>
      </w:r>
      <w:r w:rsidR="00F0556E" w:rsidRPr="00676516">
        <w:t>Cytology</w:t>
      </w:r>
      <w:bookmarkEnd w:id="82"/>
      <w:bookmarkEnd w:id="83"/>
    </w:p>
    <w:p w14:paraId="29596C37" w14:textId="60B00725" w:rsidR="00D953CC" w:rsidRPr="00D953CC" w:rsidRDefault="00D953CC" w:rsidP="002B0D45">
      <w:pPr>
        <w:pStyle w:val="Heading2"/>
        <w:numPr>
          <w:ilvl w:val="1"/>
          <w:numId w:val="21"/>
        </w:numPr>
        <w:spacing w:before="240" w:after="120" w:line="240" w:lineRule="auto"/>
        <w:ind w:left="425" w:hanging="425"/>
      </w:pPr>
      <w:bookmarkStart w:id="84" w:name="_Toc181198820"/>
      <w:bookmarkStart w:id="85" w:name="_Toc211416858"/>
      <w:r w:rsidRPr="00D953CC">
        <w:t xml:space="preserve">Sample </w:t>
      </w:r>
      <w:r w:rsidR="0059574E">
        <w:t>c</w:t>
      </w:r>
      <w:r w:rsidRPr="00D953CC">
        <w:t>ollection</w:t>
      </w:r>
      <w:bookmarkEnd w:id="84"/>
      <w:bookmarkEnd w:id="85"/>
    </w:p>
    <w:p w14:paraId="669938D8" w14:textId="77777777" w:rsidR="00F0556E" w:rsidRPr="005A2044" w:rsidRDefault="00F0556E" w:rsidP="00B24F33">
      <w:pPr>
        <w:spacing w:before="0" w:line="240" w:lineRule="auto"/>
        <w:jc w:val="both"/>
        <w:rPr>
          <w:color w:val="FF0000"/>
        </w:rPr>
      </w:pPr>
      <w:r w:rsidRPr="005A2044">
        <w:t>It is important that cytology specimens are delivered promptly to the laboratory to avoid problems associated with deterioration of the sample. Wherever possible</w:t>
      </w:r>
      <w:r w:rsidR="009233A2">
        <w:t>,</w:t>
      </w:r>
      <w:r w:rsidRPr="005A2044">
        <w:t xml:space="preserve"> the specimen should be taken on a weekday and delivered the same day, before </w:t>
      </w:r>
      <w:r w:rsidR="009233A2">
        <w:t>16.00</w:t>
      </w:r>
      <w:r w:rsidRPr="005A2044">
        <w:t>. If this is not possible, it is vital that the specimen is refrigerated until it can be transported to the laboratory.</w:t>
      </w:r>
    </w:p>
    <w:p w14:paraId="1F269F85" w14:textId="754775B2" w:rsidR="00D953CC" w:rsidRDefault="00D953CC" w:rsidP="002B0D45">
      <w:pPr>
        <w:pStyle w:val="Heading2"/>
        <w:numPr>
          <w:ilvl w:val="1"/>
          <w:numId w:val="21"/>
        </w:numPr>
        <w:spacing w:before="240" w:after="120" w:line="240" w:lineRule="auto"/>
        <w:ind w:left="425" w:hanging="425"/>
      </w:pPr>
      <w:bookmarkStart w:id="86" w:name="_Toc181198821"/>
      <w:bookmarkStart w:id="87" w:name="_Toc211416859"/>
      <w:r>
        <w:t>Completion of request forms</w:t>
      </w:r>
      <w:bookmarkEnd w:id="86"/>
      <w:bookmarkEnd w:id="87"/>
    </w:p>
    <w:p w14:paraId="27C27E1F" w14:textId="77777777" w:rsidR="00E951B0" w:rsidRPr="00EE791E" w:rsidRDefault="00E951B0" w:rsidP="00B24F33">
      <w:pPr>
        <w:spacing w:before="0" w:line="240" w:lineRule="auto"/>
        <w:rPr>
          <w:lang w:eastAsia="en-GB" w:bidi="ar-SA"/>
        </w:rPr>
      </w:pPr>
      <w:r w:rsidRPr="00EE791E">
        <w:rPr>
          <w:lang w:eastAsia="en-GB" w:bidi="ar-SA"/>
        </w:rPr>
        <w:t>A completed request form must accompany all samples and contain full patient information i.e.</w:t>
      </w:r>
      <w:r w:rsidR="009233A2">
        <w:rPr>
          <w:lang w:eastAsia="en-GB" w:bidi="ar-SA"/>
        </w:rPr>
        <w:t>:</w:t>
      </w:r>
    </w:p>
    <w:p w14:paraId="6B6D25B4"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S number</w:t>
      </w:r>
      <w:r w:rsidR="004F6562">
        <w:rPr>
          <w:lang w:eastAsia="en-GB" w:bidi="ar-SA"/>
        </w:rPr>
        <w:t xml:space="preserve"> or NHS number if from a GP surgery</w:t>
      </w:r>
    </w:p>
    <w:p w14:paraId="554C5E4E"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Full name and address</w:t>
      </w:r>
    </w:p>
    <w:p w14:paraId="6DCAB02C"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Date of birth</w:t>
      </w:r>
    </w:p>
    <w:p w14:paraId="13D58006" w14:textId="77777777" w:rsidR="00E951B0" w:rsidRDefault="00E951B0" w:rsidP="00B24F33">
      <w:pPr>
        <w:numPr>
          <w:ilvl w:val="0"/>
          <w:numId w:val="5"/>
        </w:numPr>
        <w:spacing w:before="0" w:line="240" w:lineRule="auto"/>
        <w:jc w:val="both"/>
        <w:rPr>
          <w:lang w:eastAsia="en-GB" w:bidi="ar-SA"/>
        </w:rPr>
      </w:pPr>
      <w:r w:rsidRPr="00EE791E">
        <w:rPr>
          <w:lang w:eastAsia="en-GB" w:bidi="ar-SA"/>
        </w:rPr>
        <w:t>Source of the request</w:t>
      </w:r>
    </w:p>
    <w:p w14:paraId="009D195C" w14:textId="77777777" w:rsidR="00F5298B" w:rsidRPr="00EE791E" w:rsidRDefault="00F5298B" w:rsidP="00B24F33">
      <w:pPr>
        <w:numPr>
          <w:ilvl w:val="0"/>
          <w:numId w:val="5"/>
        </w:numPr>
        <w:spacing w:before="0" w:line="240" w:lineRule="auto"/>
        <w:jc w:val="both"/>
        <w:rPr>
          <w:lang w:eastAsia="en-GB" w:bidi="ar-SA"/>
        </w:rPr>
      </w:pPr>
      <w:r>
        <w:rPr>
          <w:lang w:eastAsia="en-GB" w:bidi="ar-SA"/>
        </w:rPr>
        <w:t>Date and time of collection</w:t>
      </w:r>
    </w:p>
    <w:p w14:paraId="25E29439" w14:textId="77777777" w:rsidR="00E951B0" w:rsidRPr="00EE791E" w:rsidRDefault="0059574E" w:rsidP="00B24F33">
      <w:pPr>
        <w:numPr>
          <w:ilvl w:val="0"/>
          <w:numId w:val="5"/>
        </w:numPr>
        <w:spacing w:before="0" w:line="240" w:lineRule="auto"/>
        <w:jc w:val="both"/>
        <w:rPr>
          <w:lang w:eastAsia="en-GB" w:bidi="ar-SA"/>
        </w:rPr>
      </w:pPr>
      <w:r>
        <w:rPr>
          <w:lang w:eastAsia="en-GB" w:bidi="ar-SA"/>
        </w:rPr>
        <w:lastRenderedPageBreak/>
        <w:t>Adequate clinical information (</w:t>
      </w:r>
      <w:r w:rsidR="00E951B0" w:rsidRPr="00EE791E">
        <w:rPr>
          <w:lang w:eastAsia="en-GB" w:bidi="ar-SA"/>
        </w:rPr>
        <w:t>diagnosis may be compromised if relevant clinical details / history are not provided</w:t>
      </w:r>
      <w:r>
        <w:rPr>
          <w:lang w:eastAsia="en-GB" w:bidi="ar-SA"/>
        </w:rPr>
        <w:t>)</w:t>
      </w:r>
    </w:p>
    <w:p w14:paraId="005D1239"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Destination for any copy reports</w:t>
      </w:r>
    </w:p>
    <w:p w14:paraId="0D90C693"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Name of requesting clinician</w:t>
      </w:r>
    </w:p>
    <w:p w14:paraId="061EB788" w14:textId="77777777" w:rsidR="00E951B0" w:rsidRPr="00EE791E" w:rsidRDefault="00E951B0" w:rsidP="006C7D1E">
      <w:pPr>
        <w:spacing w:before="240" w:line="240" w:lineRule="auto"/>
        <w:jc w:val="both"/>
        <w:rPr>
          <w:lang w:eastAsia="en-GB" w:bidi="ar-SA"/>
        </w:rPr>
      </w:pPr>
      <w:r w:rsidRPr="00EE791E">
        <w:rPr>
          <w:lang w:eastAsia="en-GB" w:bidi="ar-SA"/>
        </w:rPr>
        <w:t> The following specimens must be clearly marked</w:t>
      </w:r>
      <w:r w:rsidR="009233A2">
        <w:rPr>
          <w:lang w:eastAsia="en-GB" w:bidi="ar-SA"/>
        </w:rPr>
        <w:t>:</w:t>
      </w:r>
    </w:p>
    <w:p w14:paraId="6373967E" w14:textId="77777777" w:rsidR="00E951B0" w:rsidRPr="00EE791E" w:rsidRDefault="00E951B0" w:rsidP="00B24F33">
      <w:pPr>
        <w:numPr>
          <w:ilvl w:val="0"/>
          <w:numId w:val="5"/>
        </w:numPr>
        <w:spacing w:before="0" w:line="240" w:lineRule="auto"/>
        <w:jc w:val="both"/>
        <w:rPr>
          <w:lang w:eastAsia="en-GB" w:bidi="ar-SA"/>
        </w:rPr>
      </w:pPr>
      <w:r w:rsidRPr="00EE791E">
        <w:rPr>
          <w:lang w:eastAsia="en-GB" w:bidi="ar-SA"/>
        </w:rPr>
        <w:t>Urgent</w:t>
      </w:r>
      <w:r w:rsidR="0059574E">
        <w:rPr>
          <w:lang w:eastAsia="en-GB" w:bidi="ar-SA"/>
        </w:rPr>
        <w:t xml:space="preserve"> cases</w:t>
      </w:r>
    </w:p>
    <w:p w14:paraId="64614F5C" w14:textId="77777777" w:rsidR="00E951B0" w:rsidRDefault="0059574E" w:rsidP="00B24F33">
      <w:pPr>
        <w:numPr>
          <w:ilvl w:val="0"/>
          <w:numId w:val="5"/>
        </w:numPr>
        <w:spacing w:before="0" w:line="240" w:lineRule="auto"/>
        <w:jc w:val="both"/>
        <w:rPr>
          <w:lang w:eastAsia="en-GB" w:bidi="ar-SA"/>
        </w:rPr>
      </w:pPr>
      <w:r>
        <w:rPr>
          <w:lang w:eastAsia="en-GB" w:bidi="ar-SA"/>
        </w:rPr>
        <w:t>Cases where there is a r</w:t>
      </w:r>
      <w:r w:rsidR="00E951B0" w:rsidRPr="00EE791E">
        <w:rPr>
          <w:lang w:eastAsia="en-GB" w:bidi="ar-SA"/>
        </w:rPr>
        <w:t xml:space="preserve">isk </w:t>
      </w:r>
      <w:r w:rsidR="00306D2C">
        <w:rPr>
          <w:lang w:eastAsia="en-GB" w:bidi="ar-SA"/>
        </w:rPr>
        <w:t xml:space="preserve">to lab staff </w:t>
      </w:r>
      <w:r w:rsidR="00E951B0" w:rsidRPr="00EE791E">
        <w:rPr>
          <w:lang w:eastAsia="en-GB" w:bidi="ar-SA"/>
        </w:rPr>
        <w:t>of infection</w:t>
      </w:r>
    </w:p>
    <w:p w14:paraId="042E6028" w14:textId="77777777" w:rsidR="00FC5414" w:rsidRDefault="00FC5414" w:rsidP="00B24F33">
      <w:pPr>
        <w:numPr>
          <w:ilvl w:val="0"/>
          <w:numId w:val="5"/>
        </w:numPr>
        <w:spacing w:before="0" w:line="240" w:lineRule="auto"/>
        <w:jc w:val="both"/>
        <w:rPr>
          <w:lang w:eastAsia="en-GB" w:bidi="ar-SA"/>
        </w:rPr>
      </w:pPr>
      <w:r>
        <w:rPr>
          <w:lang w:eastAsia="en-GB" w:bidi="ar-SA"/>
        </w:rPr>
        <w:t>Multiple samples from a single patient must be clearly labelled and differentiated with corresponding information provided on the request form.</w:t>
      </w:r>
    </w:p>
    <w:p w14:paraId="022B88F2" w14:textId="02D89151" w:rsidR="00FC5414" w:rsidRDefault="00FC5414" w:rsidP="00B24F33">
      <w:pPr>
        <w:spacing w:before="0" w:line="240" w:lineRule="auto"/>
        <w:jc w:val="both"/>
        <w:rPr>
          <w:lang w:eastAsia="en-GB" w:bidi="ar-SA"/>
        </w:rPr>
      </w:pPr>
      <w:r>
        <w:rPr>
          <w:lang w:eastAsia="en-GB" w:bidi="ar-SA"/>
        </w:rPr>
        <w:t xml:space="preserve">Urgent and/or </w:t>
      </w:r>
      <w:r w:rsidR="006C7D1E">
        <w:rPr>
          <w:lang w:eastAsia="en-GB" w:bidi="ar-SA"/>
        </w:rPr>
        <w:t>high-risk</w:t>
      </w:r>
      <w:r>
        <w:rPr>
          <w:lang w:eastAsia="en-GB" w:bidi="ar-SA"/>
        </w:rPr>
        <w:t xml:space="preserve"> samples should be clearly labelled on sample and request form. If specimens are not correctly labelled they may be rejected. The requesting clinician may need to come to the laboratory to verify the request form and specimen.</w:t>
      </w:r>
    </w:p>
    <w:p w14:paraId="5B31580C" w14:textId="695519E9" w:rsidR="00D953CC" w:rsidRPr="00D953CC" w:rsidRDefault="00D953CC" w:rsidP="00221589">
      <w:pPr>
        <w:pStyle w:val="Heading2"/>
        <w:numPr>
          <w:ilvl w:val="1"/>
          <w:numId w:val="21"/>
        </w:numPr>
        <w:spacing w:before="240" w:after="120" w:line="240" w:lineRule="auto"/>
        <w:ind w:left="425" w:hanging="425"/>
      </w:pPr>
      <w:bookmarkStart w:id="88" w:name="_Toc181198822"/>
      <w:bookmarkStart w:id="89" w:name="_Toc211416860"/>
      <w:r w:rsidRPr="00D953CC">
        <w:t>Procedures for different samples</w:t>
      </w:r>
      <w:bookmarkEnd w:id="88"/>
      <w:bookmarkEnd w:id="89"/>
    </w:p>
    <w:p w14:paraId="0F0B9DAE" w14:textId="1555B6AF" w:rsidR="00F0556E" w:rsidRPr="001F7742" w:rsidRDefault="00F0556E" w:rsidP="00221589">
      <w:pPr>
        <w:pStyle w:val="Heading3"/>
        <w:numPr>
          <w:ilvl w:val="2"/>
          <w:numId w:val="21"/>
        </w:numPr>
        <w:spacing w:before="240" w:after="120" w:line="240" w:lineRule="auto"/>
        <w:ind w:left="709" w:hanging="709"/>
      </w:pPr>
      <w:bookmarkStart w:id="90" w:name="_Toc181198823"/>
      <w:bookmarkStart w:id="91" w:name="_Toc211416861"/>
      <w:r w:rsidRPr="001F7742">
        <w:t>Urine</w:t>
      </w:r>
      <w:bookmarkEnd w:id="90"/>
      <w:bookmarkEnd w:id="91"/>
      <w:r w:rsidRPr="001F7742">
        <w:fldChar w:fldCharType="begin"/>
      </w:r>
      <w:r w:rsidRPr="001F7742">
        <w:instrText xml:space="preserve"> XE "Urine" </w:instrText>
      </w:r>
      <w:r w:rsidRPr="001F7742">
        <w:fldChar w:fldCharType="end"/>
      </w:r>
    </w:p>
    <w:p w14:paraId="4BACD41B" w14:textId="77777777" w:rsidR="00D953CC" w:rsidRDefault="00F0556E" w:rsidP="00221589">
      <w:pPr>
        <w:spacing w:before="0" w:line="240" w:lineRule="auto"/>
        <w:rPr>
          <w:u w:val="single"/>
        </w:rPr>
      </w:pPr>
      <w:r w:rsidRPr="005A2044">
        <w:t xml:space="preserve">A 20ml sample of clean urine should be sent to the laboratory within a few hours of production. </w:t>
      </w:r>
      <w:r w:rsidRPr="009233A2">
        <w:t>Please note that</w:t>
      </w:r>
      <w:r w:rsidR="009233A2" w:rsidRPr="009233A2">
        <w:t>:</w:t>
      </w:r>
      <w:r w:rsidRPr="005A2044">
        <w:rPr>
          <w:u w:val="single"/>
        </w:rPr>
        <w:t xml:space="preserve"> </w:t>
      </w:r>
    </w:p>
    <w:p w14:paraId="03754601" w14:textId="77777777" w:rsidR="00F0556E" w:rsidRPr="00614F77" w:rsidRDefault="009233A2" w:rsidP="00221589">
      <w:pPr>
        <w:numPr>
          <w:ilvl w:val="0"/>
          <w:numId w:val="5"/>
        </w:numPr>
        <w:spacing w:before="0" w:line="240" w:lineRule="auto"/>
        <w:rPr>
          <w:lang w:eastAsia="en-GB" w:bidi="ar-SA"/>
        </w:rPr>
      </w:pPr>
      <w:r w:rsidRPr="00614F77">
        <w:rPr>
          <w:lang w:eastAsia="en-GB" w:bidi="ar-SA"/>
        </w:rPr>
        <w:t>The</w:t>
      </w:r>
      <w:r w:rsidR="00F0556E" w:rsidRPr="00614F77">
        <w:rPr>
          <w:lang w:eastAsia="en-GB" w:bidi="ar-SA"/>
        </w:rPr>
        <w:t xml:space="preserve"> initial voided urine is required.</w:t>
      </w:r>
    </w:p>
    <w:p w14:paraId="450B5028" w14:textId="77777777" w:rsidR="00D953CC" w:rsidRPr="00614F77" w:rsidRDefault="009233A2" w:rsidP="00221589">
      <w:pPr>
        <w:numPr>
          <w:ilvl w:val="0"/>
          <w:numId w:val="5"/>
        </w:numPr>
        <w:spacing w:before="0" w:line="240" w:lineRule="auto"/>
        <w:jc w:val="both"/>
        <w:rPr>
          <w:lang w:eastAsia="en-GB" w:bidi="ar-SA"/>
        </w:rPr>
      </w:pPr>
      <w:r>
        <w:rPr>
          <w:lang w:eastAsia="en-GB" w:bidi="ar-SA"/>
        </w:rPr>
        <w:t>Epithelial</w:t>
      </w:r>
      <w:r w:rsidR="00D953CC" w:rsidRPr="00614F77">
        <w:rPr>
          <w:lang w:eastAsia="en-GB" w:bidi="ar-SA"/>
        </w:rPr>
        <w:t xml:space="preserve"> cells are usually passed at the beginning and end of voiding, so mid-stream specimens may give unsatisfactory cytology</w:t>
      </w:r>
      <w:r>
        <w:rPr>
          <w:lang w:eastAsia="en-GB" w:bidi="ar-SA"/>
        </w:rPr>
        <w:t>.</w:t>
      </w:r>
    </w:p>
    <w:p w14:paraId="5E0EE66C" w14:textId="4A86E1E8" w:rsidR="00D953CC" w:rsidRPr="00614F77" w:rsidRDefault="009233A2" w:rsidP="00221589">
      <w:pPr>
        <w:numPr>
          <w:ilvl w:val="0"/>
          <w:numId w:val="5"/>
        </w:numPr>
        <w:spacing w:before="0" w:line="240" w:lineRule="auto"/>
        <w:jc w:val="both"/>
        <w:rPr>
          <w:lang w:eastAsia="en-GB" w:bidi="ar-SA"/>
        </w:rPr>
      </w:pPr>
      <w:r>
        <w:rPr>
          <w:lang w:eastAsia="en-GB" w:bidi="ar-SA"/>
        </w:rPr>
        <w:t>Early</w:t>
      </w:r>
      <w:r w:rsidR="00D953CC" w:rsidRPr="00614F77">
        <w:rPr>
          <w:lang w:eastAsia="en-GB" w:bidi="ar-SA"/>
        </w:rPr>
        <w:t xml:space="preserve"> morning urines are also unsatisfactory as the cells may have been in the bladder for several </w:t>
      </w:r>
      <w:r w:rsidR="006C7D1E" w:rsidRPr="00614F77">
        <w:rPr>
          <w:lang w:eastAsia="en-GB" w:bidi="ar-SA"/>
        </w:rPr>
        <w:t>hours</w:t>
      </w:r>
      <w:r w:rsidR="006C7D1E">
        <w:rPr>
          <w:lang w:eastAsia="en-GB" w:bidi="ar-SA"/>
        </w:rPr>
        <w:t xml:space="preserve"> and</w:t>
      </w:r>
      <w:r w:rsidR="00D953CC" w:rsidRPr="00614F77">
        <w:rPr>
          <w:lang w:eastAsia="en-GB" w:bidi="ar-SA"/>
        </w:rPr>
        <w:t xml:space="preserve"> thus </w:t>
      </w:r>
      <w:r w:rsidR="00057E4B">
        <w:rPr>
          <w:lang w:eastAsia="en-GB" w:bidi="ar-SA"/>
        </w:rPr>
        <w:t xml:space="preserve">may </w:t>
      </w:r>
      <w:r w:rsidR="00D953CC" w:rsidRPr="00614F77">
        <w:rPr>
          <w:lang w:eastAsia="en-GB" w:bidi="ar-SA"/>
        </w:rPr>
        <w:t>show degenerative changes</w:t>
      </w:r>
      <w:r>
        <w:rPr>
          <w:lang w:eastAsia="en-GB" w:bidi="ar-SA"/>
        </w:rPr>
        <w:t>.</w:t>
      </w:r>
    </w:p>
    <w:p w14:paraId="7CAA998B" w14:textId="77777777" w:rsidR="00F0556E" w:rsidRPr="005A2044" w:rsidRDefault="00F0556E" w:rsidP="00221589">
      <w:pPr>
        <w:spacing w:before="0" w:line="240" w:lineRule="auto"/>
        <w:jc w:val="both"/>
      </w:pPr>
      <w:r w:rsidRPr="005A2044">
        <w:t xml:space="preserve">This test is </w:t>
      </w:r>
      <w:r w:rsidRPr="004B504B">
        <w:t>not appropriate</w:t>
      </w:r>
      <w:r w:rsidRPr="005A2044">
        <w:t xml:space="preserve"> for the investigation of urinary tract infections. </w:t>
      </w:r>
    </w:p>
    <w:p w14:paraId="37D1614F" w14:textId="77777777" w:rsidR="00F0556E" w:rsidRDefault="00F0556E" w:rsidP="00221589">
      <w:pPr>
        <w:spacing w:line="240" w:lineRule="auto"/>
        <w:jc w:val="both"/>
        <w:rPr>
          <w:u w:val="single"/>
        </w:rPr>
      </w:pPr>
      <w:r w:rsidRPr="004B504B">
        <w:rPr>
          <w:u w:val="single"/>
        </w:rPr>
        <w:t>Please indicate on the request form if the sample was taken via a catheter or after recent instrumentation of the urinary tract as this may cause problems in interpretation.</w:t>
      </w:r>
    </w:p>
    <w:p w14:paraId="768ED841" w14:textId="35156E37" w:rsidR="00F0556E" w:rsidRPr="001F7742" w:rsidRDefault="00F0556E" w:rsidP="00221589">
      <w:pPr>
        <w:pStyle w:val="Heading3"/>
        <w:numPr>
          <w:ilvl w:val="2"/>
          <w:numId w:val="21"/>
        </w:numPr>
        <w:spacing w:before="240" w:after="120" w:line="240" w:lineRule="auto"/>
        <w:ind w:left="709" w:hanging="709"/>
      </w:pPr>
      <w:bookmarkStart w:id="92" w:name="_Toc181198824"/>
      <w:bookmarkStart w:id="93" w:name="_Toc211416862"/>
      <w:r w:rsidRPr="001F7742">
        <w:t xml:space="preserve">Serous </w:t>
      </w:r>
      <w:r w:rsidR="00057E4B">
        <w:t>e</w:t>
      </w:r>
      <w:r w:rsidRPr="001F7742">
        <w:t>ffusions</w:t>
      </w:r>
      <w:bookmarkEnd w:id="92"/>
      <w:bookmarkEnd w:id="93"/>
      <w:r w:rsidRPr="001F7742">
        <w:fldChar w:fldCharType="begin"/>
      </w:r>
      <w:r w:rsidRPr="001F7742">
        <w:instrText xml:space="preserve"> XE "Serous effusions" </w:instrText>
      </w:r>
      <w:r w:rsidRPr="001F7742">
        <w:fldChar w:fldCharType="end"/>
      </w:r>
    </w:p>
    <w:p w14:paraId="610B3D88" w14:textId="77777777" w:rsidR="000F4862" w:rsidRDefault="000F4862" w:rsidP="00221589">
      <w:pPr>
        <w:spacing w:before="0" w:line="240" w:lineRule="auto"/>
        <w:jc w:val="both"/>
      </w:pPr>
      <w:r w:rsidRPr="000F4862">
        <w:t>A minimal volume of 50-75ml of fluid should be drained into a clean container and sent directly to the laboratory. For pericardial fluid the minimal volume is 60ml. Please note that specimens from drains are usually too degenerate for reliable cytology.</w:t>
      </w:r>
    </w:p>
    <w:p w14:paraId="0744776E" w14:textId="36D57749" w:rsidR="00C25281" w:rsidRDefault="00F0556E" w:rsidP="00221589">
      <w:pPr>
        <w:spacing w:before="0" w:line="240" w:lineRule="auto"/>
        <w:jc w:val="both"/>
      </w:pPr>
      <w:r w:rsidRPr="005A2044">
        <w:t xml:space="preserve">Where a repeat serous fluid is being taken </w:t>
      </w:r>
      <w:r w:rsidR="00221589">
        <w:t xml:space="preserve">following a </w:t>
      </w:r>
      <w:r w:rsidRPr="005A2044">
        <w:t>suspicious</w:t>
      </w:r>
      <w:r w:rsidR="00221589">
        <w:t xml:space="preserve"> diagnosis </w:t>
      </w:r>
      <w:r w:rsidRPr="005A2044">
        <w:t>this must be indicated on the form</w:t>
      </w:r>
      <w:r w:rsidR="009233A2">
        <w:t>,</w:t>
      </w:r>
      <w:r w:rsidRPr="005A2044">
        <w:t xml:space="preserve"> and the repeat specimen taken to allow prompt delivery to the laboratory</w:t>
      </w:r>
      <w:r w:rsidR="006C7D1E">
        <w:t>.</w:t>
      </w:r>
    </w:p>
    <w:p w14:paraId="69393737" w14:textId="77777777" w:rsidR="006C7D1E" w:rsidRDefault="006C7D1E" w:rsidP="00221589">
      <w:pPr>
        <w:spacing w:before="0" w:line="240" w:lineRule="auto"/>
        <w:jc w:val="both"/>
      </w:pPr>
    </w:p>
    <w:p w14:paraId="68A67573" w14:textId="3A29DE01" w:rsidR="00F0556E" w:rsidRPr="001F7742" w:rsidRDefault="00FC5414" w:rsidP="00AF7A55">
      <w:pPr>
        <w:pStyle w:val="Heading3"/>
        <w:numPr>
          <w:ilvl w:val="2"/>
          <w:numId w:val="21"/>
        </w:numPr>
        <w:spacing w:before="0" w:after="120" w:line="240" w:lineRule="auto"/>
        <w:ind w:left="709" w:hanging="709"/>
      </w:pPr>
      <w:bookmarkStart w:id="94" w:name="_Toc181198825"/>
      <w:bookmarkStart w:id="95" w:name="_Toc211416863"/>
      <w:r>
        <w:lastRenderedPageBreak/>
        <w:t>Respiratory samples</w:t>
      </w:r>
      <w:bookmarkEnd w:id="94"/>
      <w:bookmarkEnd w:id="95"/>
    </w:p>
    <w:p w14:paraId="54F4A959" w14:textId="77777777" w:rsidR="00290F1B" w:rsidRPr="00290F1B" w:rsidRDefault="00290F1B" w:rsidP="00AF7A55">
      <w:pPr>
        <w:spacing w:before="0" w:line="240" w:lineRule="auto"/>
        <w:jc w:val="both"/>
      </w:pPr>
      <w:r w:rsidRPr="00FC5414">
        <w:rPr>
          <w:u w:val="single"/>
        </w:rPr>
        <w:t>Sputum cytology</w:t>
      </w:r>
      <w:r w:rsidRPr="00290F1B">
        <w:t xml:space="preserve"> is no longer taken as an open access procedure in cases of suspected malignancy. Any patients in whom malignancy is suspected should be referred to t</w:t>
      </w:r>
      <w:r w:rsidR="00C42EC0">
        <w:t xml:space="preserve">he Rapid Access Lung Clinic at </w:t>
      </w:r>
      <w:r w:rsidRPr="00290F1B">
        <w:t xml:space="preserve">Glenfield Hospital in accordance with local guidelines. </w:t>
      </w:r>
    </w:p>
    <w:p w14:paraId="49119CBD" w14:textId="77777777" w:rsidR="00CD34CB" w:rsidRDefault="0072550D" w:rsidP="00AF7A55">
      <w:pPr>
        <w:spacing w:before="0" w:line="240" w:lineRule="auto"/>
        <w:jc w:val="both"/>
      </w:pPr>
      <w:r>
        <w:t xml:space="preserve">The rapid </w:t>
      </w:r>
      <w:r w:rsidR="00290F1B" w:rsidRPr="00290F1B">
        <w:t xml:space="preserve">referral lung clinic </w:t>
      </w:r>
      <w:r w:rsidR="00C42EC0" w:rsidRPr="00290F1B">
        <w:t>coordinator</w:t>
      </w:r>
      <w:r w:rsidR="00290F1B" w:rsidRPr="00290F1B">
        <w:t xml:space="preserve"> can be contacted on </w:t>
      </w:r>
      <w:r w:rsidR="0053621E">
        <w:t>(</w:t>
      </w:r>
      <w:r w:rsidR="00290F1B" w:rsidRPr="00290F1B">
        <w:t>0116 25</w:t>
      </w:r>
      <w:r w:rsidR="004D4AA4">
        <w:t>8</w:t>
      </w:r>
      <w:r w:rsidR="0053621E">
        <w:t xml:space="preserve">) </w:t>
      </w:r>
      <w:r w:rsidR="00290F1B" w:rsidRPr="00290F1B">
        <w:t xml:space="preserve">2616 </w:t>
      </w:r>
    </w:p>
    <w:p w14:paraId="43B6DD98" w14:textId="77777777" w:rsidR="00290F1B" w:rsidRPr="00290F1B" w:rsidRDefault="00290F1B" w:rsidP="00AF7A55">
      <w:pPr>
        <w:spacing w:before="0" w:line="240" w:lineRule="auto"/>
        <w:jc w:val="both"/>
      </w:pPr>
      <w:r w:rsidRPr="00290F1B">
        <w:t xml:space="preserve">Sputum cytology should not be used as an indiscriminate screening test such as in smokers and COPD patients with a chest infection and no other features to suggest malignancy, as the diagnostic yield is extremely low. </w:t>
      </w:r>
    </w:p>
    <w:p w14:paraId="595FEF60" w14:textId="77777777" w:rsidR="00290F1B" w:rsidRPr="00290F1B" w:rsidRDefault="00290F1B" w:rsidP="00AF7A55">
      <w:pPr>
        <w:spacing w:before="0" w:line="240" w:lineRule="auto"/>
        <w:jc w:val="both"/>
        <w:rPr>
          <w:lang w:eastAsia="en-GB"/>
        </w:rPr>
      </w:pPr>
      <w:r w:rsidRPr="00290F1B">
        <w:t xml:space="preserve">Sputum cytology is generally only merited if the patient is regarded as unfit for </w:t>
      </w:r>
      <w:r w:rsidR="00D75AD1">
        <w:t>/</w:t>
      </w:r>
      <w:r w:rsidRPr="00290F1B">
        <w:t xml:space="preserve"> refuses further investigation such as bronchoscopy. Please contact Dr Cathy</w:t>
      </w:r>
      <w:r w:rsidRPr="00290F1B">
        <w:rPr>
          <w:lang w:eastAsia="en-GB"/>
        </w:rPr>
        <w:t xml:space="preserve"> Richards for further advice, </w:t>
      </w:r>
      <w:r w:rsidR="00B00FBF">
        <w:rPr>
          <w:lang w:eastAsia="en-GB"/>
        </w:rPr>
        <w:t xml:space="preserve">on </w:t>
      </w:r>
      <w:r w:rsidRPr="00290F1B">
        <w:rPr>
          <w:lang w:eastAsia="en-GB"/>
        </w:rPr>
        <w:t>ext</w:t>
      </w:r>
      <w:r w:rsidR="00D926C5">
        <w:rPr>
          <w:lang w:eastAsia="en-GB"/>
        </w:rPr>
        <w:t>.</w:t>
      </w:r>
      <w:r w:rsidRPr="00290F1B">
        <w:rPr>
          <w:lang w:eastAsia="en-GB"/>
        </w:rPr>
        <w:t xml:space="preserve"> </w:t>
      </w:r>
      <w:r w:rsidR="00CA6449">
        <w:rPr>
          <w:lang w:eastAsia="en-GB"/>
        </w:rPr>
        <w:t>1</w:t>
      </w:r>
      <w:r w:rsidRPr="00290F1B">
        <w:rPr>
          <w:lang w:eastAsia="en-GB"/>
        </w:rPr>
        <w:t>65</w:t>
      </w:r>
      <w:r w:rsidR="00D926C5">
        <w:rPr>
          <w:lang w:eastAsia="en-GB"/>
        </w:rPr>
        <w:t>77</w:t>
      </w:r>
      <w:r w:rsidRPr="00290F1B">
        <w:rPr>
          <w:lang w:eastAsia="en-GB"/>
        </w:rPr>
        <w:t>.</w:t>
      </w:r>
    </w:p>
    <w:p w14:paraId="506F29F0" w14:textId="77777777" w:rsidR="00FC5414" w:rsidRDefault="00FC5414" w:rsidP="00AF7A55">
      <w:pPr>
        <w:spacing w:line="240" w:lineRule="auto"/>
      </w:pPr>
      <w:r w:rsidRPr="00FC5414">
        <w:rPr>
          <w:u w:val="single"/>
        </w:rPr>
        <w:t>Bronchial washing</w:t>
      </w:r>
      <w:r>
        <w:rPr>
          <w:u w:val="single"/>
        </w:rPr>
        <w:t xml:space="preserve">: </w:t>
      </w:r>
      <w:r>
        <w:t>Wash / trap specimens should be collected into a universal container without fixative and be sent straight to the laboratory</w:t>
      </w:r>
    </w:p>
    <w:p w14:paraId="53A8C3E3" w14:textId="77777777" w:rsidR="00FC5414" w:rsidRDefault="00FC5414" w:rsidP="00AF7A55">
      <w:pPr>
        <w:spacing w:line="240" w:lineRule="auto"/>
      </w:pPr>
      <w:r w:rsidRPr="00FC5414">
        <w:rPr>
          <w:u w:val="single"/>
        </w:rPr>
        <w:t xml:space="preserve">Bronchial </w:t>
      </w:r>
      <w:r w:rsidR="007801F2">
        <w:rPr>
          <w:u w:val="single"/>
        </w:rPr>
        <w:t>brushing</w:t>
      </w:r>
      <w:r w:rsidR="00E76536">
        <w:rPr>
          <w:u w:val="single"/>
        </w:rPr>
        <w:t xml:space="preserve">: </w:t>
      </w:r>
      <w:r>
        <w:t>Please ensure the cut end of the brush is placed in the collection fluid</w:t>
      </w:r>
    </w:p>
    <w:p w14:paraId="0C6FC44B" w14:textId="1E8A1252" w:rsidR="00F0556E" w:rsidRPr="001F7742" w:rsidRDefault="00F0556E" w:rsidP="00AF7A55">
      <w:pPr>
        <w:pStyle w:val="Heading3"/>
        <w:numPr>
          <w:ilvl w:val="2"/>
          <w:numId w:val="21"/>
        </w:numPr>
        <w:spacing w:before="240" w:after="120" w:line="240" w:lineRule="auto"/>
        <w:ind w:left="709" w:hanging="709"/>
      </w:pPr>
      <w:bookmarkStart w:id="96" w:name="_Toc181198826"/>
      <w:bookmarkStart w:id="97" w:name="_Toc211416864"/>
      <w:r w:rsidRPr="001F7742">
        <w:t>Fine Needle Aspirates</w:t>
      </w:r>
      <w:r w:rsidR="00B00FBF">
        <w:t xml:space="preserve"> (FNA)</w:t>
      </w:r>
      <w:bookmarkEnd w:id="96"/>
      <w:bookmarkEnd w:id="97"/>
    </w:p>
    <w:p w14:paraId="36CA2925" w14:textId="77777777" w:rsidR="00F0556E" w:rsidRPr="005A2044" w:rsidRDefault="0072550D" w:rsidP="00B24F33">
      <w:pPr>
        <w:spacing w:before="0" w:line="240" w:lineRule="auto"/>
        <w:jc w:val="both"/>
      </w:pPr>
      <w:r>
        <w:t>FNA’s are p</w:t>
      </w:r>
      <w:r w:rsidR="00F0556E" w:rsidRPr="005A2044">
        <w:t xml:space="preserve">rimarily used </w:t>
      </w:r>
      <w:r>
        <w:t>as a</w:t>
      </w:r>
      <w:r w:rsidR="00F0556E" w:rsidRPr="005A2044">
        <w:t xml:space="preserve"> safe and relatively rapid method of diagnosis for tissues such as lymph nodes, salivary glands and other easil</w:t>
      </w:r>
      <w:r w:rsidR="00FD3B68">
        <w:t>y reached sub-cutaneous lumps.</w:t>
      </w:r>
    </w:p>
    <w:p w14:paraId="04E95EAE" w14:textId="77777777" w:rsidR="00F0556E" w:rsidRPr="00E76536" w:rsidRDefault="00F0556E" w:rsidP="00AF7A55">
      <w:pPr>
        <w:spacing w:before="240" w:line="240" w:lineRule="auto"/>
        <w:jc w:val="both"/>
        <w:rPr>
          <w:u w:val="single"/>
        </w:rPr>
      </w:pPr>
      <w:r w:rsidRPr="00E76536">
        <w:rPr>
          <w:u w:val="single"/>
        </w:rPr>
        <w:t xml:space="preserve">Equipment </w:t>
      </w:r>
      <w:r w:rsidR="0053621E" w:rsidRPr="00E76536">
        <w:rPr>
          <w:u w:val="single"/>
        </w:rPr>
        <w:t>r</w:t>
      </w:r>
      <w:r w:rsidRPr="00E76536">
        <w:rPr>
          <w:u w:val="single"/>
        </w:rPr>
        <w:t>equired</w:t>
      </w:r>
      <w:r w:rsidR="009233A2" w:rsidRPr="00E76536">
        <w:rPr>
          <w:u w:val="single"/>
        </w:rPr>
        <w:t>:</w:t>
      </w:r>
    </w:p>
    <w:p w14:paraId="07E1F72E" w14:textId="77777777" w:rsidR="00F0556E" w:rsidRPr="005A2044" w:rsidRDefault="00F0556E" w:rsidP="00B24F33">
      <w:pPr>
        <w:numPr>
          <w:ilvl w:val="0"/>
          <w:numId w:val="1"/>
        </w:numPr>
        <w:spacing w:before="0" w:line="240" w:lineRule="auto"/>
        <w:jc w:val="both"/>
      </w:pPr>
      <w:r w:rsidRPr="005A2044">
        <w:t>21g (green) or 23g (orange) needle</w:t>
      </w:r>
    </w:p>
    <w:p w14:paraId="02D45B82" w14:textId="77777777" w:rsidR="00F0556E" w:rsidRPr="005A2044" w:rsidRDefault="00F0556E" w:rsidP="00B24F33">
      <w:pPr>
        <w:numPr>
          <w:ilvl w:val="0"/>
          <w:numId w:val="1"/>
        </w:numPr>
        <w:spacing w:before="0" w:line="240" w:lineRule="auto"/>
        <w:jc w:val="both"/>
      </w:pPr>
      <w:r w:rsidRPr="005A2044">
        <w:t>10 or 20 ml syringe</w:t>
      </w:r>
    </w:p>
    <w:p w14:paraId="27C73BC2" w14:textId="77777777" w:rsidR="00F0556E" w:rsidRPr="005A2044" w:rsidRDefault="00F0556E" w:rsidP="00B24F33">
      <w:pPr>
        <w:numPr>
          <w:ilvl w:val="0"/>
          <w:numId w:val="1"/>
        </w:numPr>
        <w:spacing w:before="0" w:line="240" w:lineRule="auto"/>
        <w:jc w:val="both"/>
      </w:pPr>
      <w:r w:rsidRPr="005A2044">
        <w:t>Syringe holder (optional)</w:t>
      </w:r>
    </w:p>
    <w:p w14:paraId="214C376E" w14:textId="77777777" w:rsidR="00F0556E" w:rsidRPr="005A2044" w:rsidRDefault="009D517F" w:rsidP="00B24F33">
      <w:pPr>
        <w:numPr>
          <w:ilvl w:val="0"/>
          <w:numId w:val="1"/>
        </w:numPr>
        <w:spacing w:before="0" w:line="240" w:lineRule="auto"/>
        <w:jc w:val="both"/>
      </w:pPr>
      <w:r>
        <w:t>A</w:t>
      </w:r>
      <w:r w:rsidR="00F0556E" w:rsidRPr="005A2044">
        <w:t>lcohol swab to disinfect skin</w:t>
      </w:r>
    </w:p>
    <w:p w14:paraId="03F7390D" w14:textId="77777777" w:rsidR="00F0556E" w:rsidRPr="005A2044" w:rsidRDefault="00D926C5" w:rsidP="00B24F33">
      <w:pPr>
        <w:numPr>
          <w:ilvl w:val="0"/>
          <w:numId w:val="1"/>
        </w:numPr>
        <w:spacing w:before="0" w:line="240" w:lineRule="auto"/>
        <w:jc w:val="both"/>
      </w:pPr>
      <w:r>
        <w:t>Cytology collection fluid (</w:t>
      </w:r>
      <w:r w:rsidR="00F0556E" w:rsidRPr="005A2044">
        <w:t>availa</w:t>
      </w:r>
      <w:r>
        <w:t xml:space="preserve">ble from </w:t>
      </w:r>
      <w:r w:rsidR="00D75AD1">
        <w:t>c</w:t>
      </w:r>
      <w:r>
        <w:t xml:space="preserve">ellular </w:t>
      </w:r>
      <w:r w:rsidR="00D75AD1">
        <w:t>p</w:t>
      </w:r>
      <w:r>
        <w:t>athology department</w:t>
      </w:r>
      <w:r w:rsidR="00F0556E" w:rsidRPr="005A2044">
        <w:t>)</w:t>
      </w:r>
    </w:p>
    <w:p w14:paraId="3E546324" w14:textId="77777777" w:rsidR="00F0556E" w:rsidRDefault="00F0556E" w:rsidP="00D50640">
      <w:pPr>
        <w:numPr>
          <w:ilvl w:val="0"/>
          <w:numId w:val="1"/>
        </w:numPr>
        <w:spacing w:before="0" w:after="240" w:line="240" w:lineRule="auto"/>
        <w:ind w:left="170"/>
        <w:jc w:val="both"/>
      </w:pPr>
      <w:r w:rsidRPr="005A2044">
        <w:t>Gauze swab or cotton wool ball</w:t>
      </w:r>
    </w:p>
    <w:p w14:paraId="466C377E" w14:textId="77777777" w:rsidR="00F0556E" w:rsidRPr="00E76536" w:rsidRDefault="00F0556E" w:rsidP="00D50640">
      <w:pPr>
        <w:spacing w:line="240" w:lineRule="auto"/>
        <w:jc w:val="both"/>
        <w:rPr>
          <w:u w:val="single"/>
        </w:rPr>
      </w:pPr>
      <w:r w:rsidRPr="00E76536">
        <w:rPr>
          <w:u w:val="single"/>
        </w:rPr>
        <w:t>Procedure</w:t>
      </w:r>
      <w:r w:rsidR="009233A2" w:rsidRPr="00E76536">
        <w:rPr>
          <w:u w:val="single"/>
        </w:rPr>
        <w:t>:</w:t>
      </w:r>
    </w:p>
    <w:p w14:paraId="4099A754" w14:textId="77777777" w:rsidR="00F0556E" w:rsidRPr="005A2044" w:rsidRDefault="00F0556E" w:rsidP="00B24F33">
      <w:pPr>
        <w:numPr>
          <w:ilvl w:val="0"/>
          <w:numId w:val="4"/>
        </w:numPr>
        <w:spacing w:before="0" w:line="240" w:lineRule="auto"/>
        <w:jc w:val="both"/>
      </w:pPr>
      <w:r w:rsidRPr="005A2044">
        <w:t>Explain the procedure to the patient and gain verbal consent</w:t>
      </w:r>
    </w:p>
    <w:p w14:paraId="61B51116" w14:textId="77777777" w:rsidR="00F0556E" w:rsidRPr="005A2044" w:rsidRDefault="00F0556E" w:rsidP="00B24F33">
      <w:pPr>
        <w:numPr>
          <w:ilvl w:val="0"/>
          <w:numId w:val="4"/>
        </w:numPr>
        <w:spacing w:before="0" w:line="240" w:lineRule="auto"/>
        <w:jc w:val="both"/>
      </w:pPr>
      <w:r w:rsidRPr="005A2044">
        <w:t>Locate lesion and stabilise area of insertion between thumb and finger</w:t>
      </w:r>
    </w:p>
    <w:p w14:paraId="7A5D7572" w14:textId="77777777" w:rsidR="00F0556E" w:rsidRPr="005A2044" w:rsidRDefault="00F0556E" w:rsidP="00B24F33">
      <w:pPr>
        <w:numPr>
          <w:ilvl w:val="0"/>
          <w:numId w:val="4"/>
        </w:numPr>
        <w:spacing w:before="0" w:line="240" w:lineRule="auto"/>
        <w:jc w:val="both"/>
      </w:pPr>
      <w:r w:rsidRPr="005A2044">
        <w:t>Disinfect skin surface</w:t>
      </w:r>
    </w:p>
    <w:p w14:paraId="6E6F8B4D" w14:textId="77777777" w:rsidR="00F0556E" w:rsidRPr="005A2044" w:rsidRDefault="00F0556E" w:rsidP="00B24F33">
      <w:pPr>
        <w:numPr>
          <w:ilvl w:val="0"/>
          <w:numId w:val="4"/>
        </w:numPr>
        <w:spacing w:before="0" w:line="240" w:lineRule="auto"/>
        <w:jc w:val="both"/>
      </w:pPr>
      <w:r w:rsidRPr="005A2044">
        <w:t>With the needle in the lesion, apply suction and make several passes</w:t>
      </w:r>
    </w:p>
    <w:p w14:paraId="483FF099" w14:textId="77777777" w:rsidR="00E76536" w:rsidRDefault="00F0556E" w:rsidP="00B24F33">
      <w:pPr>
        <w:numPr>
          <w:ilvl w:val="0"/>
          <w:numId w:val="4"/>
        </w:numPr>
        <w:spacing w:before="0" w:line="240" w:lineRule="auto"/>
        <w:jc w:val="both"/>
      </w:pPr>
      <w:r w:rsidRPr="005A2044">
        <w:t>Release the suction</w:t>
      </w:r>
      <w:r w:rsidR="00E76536">
        <w:t xml:space="preserve">, </w:t>
      </w:r>
      <w:r w:rsidRPr="005A2044">
        <w:t>withdraw the needle</w:t>
      </w:r>
      <w:r w:rsidR="00E76536">
        <w:t xml:space="preserve"> and wash in in the collection fluid</w:t>
      </w:r>
    </w:p>
    <w:p w14:paraId="57FDFF83" w14:textId="77777777" w:rsidR="00E76536" w:rsidRDefault="00E76536" w:rsidP="00B24F33">
      <w:pPr>
        <w:numPr>
          <w:ilvl w:val="0"/>
          <w:numId w:val="4"/>
        </w:numPr>
        <w:spacing w:before="0" w:line="240" w:lineRule="auto"/>
        <w:jc w:val="both"/>
      </w:pPr>
      <w:r>
        <w:t>Label the container and the form</w:t>
      </w:r>
    </w:p>
    <w:p w14:paraId="46402DF0" w14:textId="791444F5" w:rsidR="00FC5414" w:rsidRDefault="00E76536" w:rsidP="00B24F33">
      <w:pPr>
        <w:spacing w:before="0" w:line="240" w:lineRule="auto"/>
        <w:jc w:val="both"/>
      </w:pPr>
      <w:r>
        <w:lastRenderedPageBreak/>
        <w:t xml:space="preserve">Label any </w:t>
      </w:r>
      <w:r w:rsidR="006C7D1E">
        <w:t>air-dried</w:t>
      </w:r>
      <w:r>
        <w:t xml:space="preserve"> slides from direct preparations with the patient’s name and S number. Place in a slide transport box and send to the laboratory with the sample and request form.</w:t>
      </w:r>
    </w:p>
    <w:p w14:paraId="272F38DD" w14:textId="77777777" w:rsidR="00F0556E" w:rsidRPr="00243458" w:rsidRDefault="00F0556E" w:rsidP="00AF7A55">
      <w:pPr>
        <w:spacing w:before="240" w:line="240" w:lineRule="auto"/>
        <w:rPr>
          <w:u w:val="single"/>
        </w:rPr>
      </w:pPr>
      <w:r w:rsidRPr="00243458">
        <w:rPr>
          <w:u w:val="single"/>
        </w:rPr>
        <w:t xml:space="preserve">The </w:t>
      </w:r>
      <w:r w:rsidR="00B00FBF" w:rsidRPr="00243458">
        <w:rPr>
          <w:u w:val="single"/>
        </w:rPr>
        <w:t xml:space="preserve">FNA </w:t>
      </w:r>
      <w:r w:rsidR="0053621E" w:rsidRPr="00243458">
        <w:rPr>
          <w:u w:val="single"/>
        </w:rPr>
        <w:t>r</w:t>
      </w:r>
      <w:r w:rsidRPr="00243458">
        <w:rPr>
          <w:u w:val="single"/>
        </w:rPr>
        <w:t>eport</w:t>
      </w:r>
      <w:r w:rsidR="00243458">
        <w:rPr>
          <w:u w:val="single"/>
        </w:rPr>
        <w:t>:</w:t>
      </w:r>
    </w:p>
    <w:p w14:paraId="59A5469B" w14:textId="77777777" w:rsidR="00F0556E" w:rsidRPr="005A2044" w:rsidRDefault="00F0556E" w:rsidP="00B24F33">
      <w:pPr>
        <w:spacing w:before="0" w:line="240" w:lineRule="auto"/>
        <w:jc w:val="both"/>
      </w:pPr>
      <w:r w:rsidRPr="005A2044">
        <w:t xml:space="preserve">Like most </w:t>
      </w:r>
      <w:r w:rsidR="009D517F">
        <w:t>c</w:t>
      </w:r>
      <w:r w:rsidRPr="005A2044">
        <w:t xml:space="preserve">ytopathology reports, FNA samples will be reported as: </w:t>
      </w:r>
    </w:p>
    <w:p w14:paraId="34929DB9" w14:textId="77777777" w:rsidR="00F0556E" w:rsidRPr="005A2044" w:rsidRDefault="0053621E" w:rsidP="00B24F33">
      <w:pPr>
        <w:spacing w:before="0" w:line="240" w:lineRule="auto"/>
        <w:jc w:val="both"/>
      </w:pPr>
      <w:r>
        <w:t>Malignant; benign; suspicious; or i</w:t>
      </w:r>
      <w:r w:rsidR="00F0556E" w:rsidRPr="005A2044">
        <w:t>nadequate/unsuitable, with a more specific or probable diagnosis added if appropriate.</w:t>
      </w:r>
    </w:p>
    <w:p w14:paraId="77B98DE2" w14:textId="77777777" w:rsidR="00F0556E" w:rsidRPr="005A2044" w:rsidRDefault="00F0556E" w:rsidP="00B24F33">
      <w:pPr>
        <w:spacing w:before="0" w:line="240" w:lineRule="auto"/>
        <w:jc w:val="both"/>
      </w:pPr>
      <w:r w:rsidRPr="005A2044">
        <w:t xml:space="preserve">A report of </w:t>
      </w:r>
      <w:r w:rsidRPr="005A2044">
        <w:rPr>
          <w:b/>
        </w:rPr>
        <w:t xml:space="preserve">malignant </w:t>
      </w:r>
      <w:r w:rsidRPr="005A2044">
        <w:t xml:space="preserve">cells is not conventionally made, unless there is certainty about the diagnosis and the </w:t>
      </w:r>
      <w:r w:rsidR="00D75AD1">
        <w:t>c</w:t>
      </w:r>
      <w:r w:rsidRPr="005A2044">
        <w:t>ytopathologist is happy for treatment decisions to be made based on the report</w:t>
      </w:r>
      <w:r w:rsidR="00D75AD1">
        <w:t>.</w:t>
      </w:r>
    </w:p>
    <w:p w14:paraId="2485027A" w14:textId="77777777" w:rsidR="00F0556E" w:rsidRPr="005A2044" w:rsidRDefault="00F0556E" w:rsidP="00B24F33">
      <w:pPr>
        <w:spacing w:before="0" w:line="240" w:lineRule="auto"/>
        <w:jc w:val="both"/>
      </w:pPr>
      <w:r w:rsidRPr="005A2044">
        <w:t xml:space="preserve">A report of </w:t>
      </w:r>
      <w:r w:rsidRPr="005A2044">
        <w:rPr>
          <w:b/>
        </w:rPr>
        <w:t xml:space="preserve">benign </w:t>
      </w:r>
      <w:r w:rsidRPr="005A2044">
        <w:t>should be taken in conjunction with other clinical information, and not ta</w:t>
      </w:r>
      <w:r w:rsidR="00FD3B68">
        <w:t xml:space="preserve">ken as a definitive diagnosis. </w:t>
      </w:r>
      <w:r w:rsidRPr="005A2044">
        <w:t>There are a small but significant number of false negative diagnoses using FNA cytolog</w:t>
      </w:r>
      <w:r w:rsidR="00FD3B68">
        <w:t>y – most often due to sampling.</w:t>
      </w:r>
      <w:r w:rsidRPr="005A2044">
        <w:t xml:space="preserve"> For this reason</w:t>
      </w:r>
      <w:r w:rsidR="009D517F">
        <w:t>,</w:t>
      </w:r>
      <w:r w:rsidRPr="005A2044">
        <w:t xml:space="preserve"> a benign cytology report should not override other w</w:t>
      </w:r>
      <w:r w:rsidR="009D517F">
        <w:t>orrying clinical investigations</w:t>
      </w:r>
      <w:r w:rsidRPr="005A2044">
        <w:t xml:space="preserve"> and </w:t>
      </w:r>
      <w:r w:rsidR="009D517F">
        <w:t xml:space="preserve">the </w:t>
      </w:r>
      <w:r w:rsidRPr="005A2044">
        <w:t>lesion should be investigated further, if only b</w:t>
      </w:r>
      <w:r w:rsidR="009D517F">
        <w:t>y</w:t>
      </w:r>
      <w:r w:rsidRPr="005A2044">
        <w:t xml:space="preserve"> re-aspiration.</w:t>
      </w:r>
    </w:p>
    <w:p w14:paraId="1DBCC10A" w14:textId="77777777" w:rsidR="00F0556E" w:rsidRPr="005A2044" w:rsidRDefault="00F0556E" w:rsidP="00B24F33">
      <w:pPr>
        <w:spacing w:before="0" w:line="240" w:lineRule="auto"/>
        <w:jc w:val="both"/>
      </w:pPr>
      <w:r w:rsidRPr="005A2044">
        <w:t xml:space="preserve">A report of </w:t>
      </w:r>
      <w:r w:rsidRPr="005A2044">
        <w:rPr>
          <w:b/>
        </w:rPr>
        <w:t>suspicious</w:t>
      </w:r>
      <w:r w:rsidRPr="005A2044">
        <w:t xml:space="preserve"> implies the presence of some worrying features, but the stringent criteria for malignancy </w:t>
      </w:r>
      <w:r w:rsidR="00FD3B68">
        <w:t xml:space="preserve">have not been met. </w:t>
      </w:r>
      <w:r w:rsidRPr="005A2044">
        <w:t>In most cases, further effort to reach a definitive diagnosis is probabl</w:t>
      </w:r>
      <w:r w:rsidR="009D517F">
        <w:t xml:space="preserve">y mandatory and in the absence </w:t>
      </w:r>
      <w:r w:rsidRPr="005A2044">
        <w:t>of other clinical information, surgical biopsy will be required.</w:t>
      </w:r>
    </w:p>
    <w:p w14:paraId="6D465161" w14:textId="77777777" w:rsidR="00F0556E" w:rsidRPr="005A2044" w:rsidRDefault="00F0556E" w:rsidP="00B24F33">
      <w:pPr>
        <w:spacing w:before="0" w:line="240" w:lineRule="auto"/>
        <w:jc w:val="both"/>
      </w:pPr>
      <w:r w:rsidRPr="005A2044">
        <w:t xml:space="preserve">The commonest cause of an </w:t>
      </w:r>
      <w:r w:rsidRPr="005A2044">
        <w:rPr>
          <w:b/>
        </w:rPr>
        <w:t>inadequate or unsuitable</w:t>
      </w:r>
      <w:r w:rsidRPr="005A2044">
        <w:t xml:space="preserve"> sample is an inad</w:t>
      </w:r>
      <w:r w:rsidR="00FD3B68">
        <w:t xml:space="preserve">equate yield of cells. </w:t>
      </w:r>
      <w:r w:rsidRPr="005A2044">
        <w:t>This can be minimised by ensuring correct siting of the needle within the lesion, and by mak</w:t>
      </w:r>
      <w:r w:rsidR="00FD3B68">
        <w:t xml:space="preserve">ing several passes through it. </w:t>
      </w:r>
      <w:r w:rsidRPr="005A2044">
        <w:t>Benign breast lesions are often hypocellular, with</w:t>
      </w:r>
      <w:r w:rsidR="00FD3B68">
        <w:t xml:space="preserve"> few epithelial cells present. </w:t>
      </w:r>
      <w:r w:rsidRPr="005A2044">
        <w:t xml:space="preserve">Thus, if the aspirator is convinced the lesion was adequately sampled, the report may be taken as supporting evidence of a benign nature, but should never be used to contradict the overall clinical impression. </w:t>
      </w:r>
    </w:p>
    <w:p w14:paraId="3DACF1A5" w14:textId="3C3072C5" w:rsidR="00F0556E" w:rsidRPr="001F7742" w:rsidRDefault="00F0556E" w:rsidP="00AF7A55">
      <w:pPr>
        <w:pStyle w:val="Heading3"/>
        <w:numPr>
          <w:ilvl w:val="2"/>
          <w:numId w:val="21"/>
        </w:numPr>
        <w:spacing w:before="240" w:after="120" w:line="240" w:lineRule="auto"/>
        <w:ind w:left="709" w:hanging="709"/>
      </w:pPr>
      <w:bookmarkStart w:id="98" w:name="_Toc181198827"/>
      <w:bookmarkStart w:id="99" w:name="_Toc211416865"/>
      <w:r w:rsidRPr="001F7742">
        <w:t>Other Cytology</w:t>
      </w:r>
      <w:bookmarkEnd w:id="98"/>
      <w:bookmarkEnd w:id="99"/>
    </w:p>
    <w:p w14:paraId="2EBF2713" w14:textId="77777777" w:rsidR="00F0556E" w:rsidRPr="005A2044" w:rsidRDefault="00F0556E" w:rsidP="00AF7A55">
      <w:pPr>
        <w:spacing w:before="0" w:line="240" w:lineRule="auto"/>
        <w:jc w:val="both"/>
      </w:pPr>
      <w:r w:rsidRPr="005A2044">
        <w:t xml:space="preserve">The following specimens are also routinely examined; </w:t>
      </w:r>
    </w:p>
    <w:p w14:paraId="764ADF76" w14:textId="77777777" w:rsidR="00F0556E" w:rsidRPr="00614F77" w:rsidRDefault="00F0556E" w:rsidP="00AF7A55">
      <w:pPr>
        <w:numPr>
          <w:ilvl w:val="0"/>
          <w:numId w:val="5"/>
        </w:numPr>
        <w:spacing w:before="0" w:line="240" w:lineRule="auto"/>
        <w:jc w:val="both"/>
        <w:rPr>
          <w:lang w:eastAsia="en-GB" w:bidi="ar-SA"/>
        </w:rPr>
      </w:pPr>
      <w:r w:rsidRPr="00614F77">
        <w:rPr>
          <w:lang w:eastAsia="en-GB" w:bidi="ar-SA"/>
        </w:rPr>
        <w:t>CSF for neoplastic cells</w:t>
      </w:r>
      <w:r w:rsidR="00E76536">
        <w:rPr>
          <w:lang w:eastAsia="en-GB" w:bidi="ar-SA"/>
        </w:rPr>
        <w:t xml:space="preserve">; send the fresh sample to the laboratory </w:t>
      </w:r>
      <w:r w:rsidR="0032205B">
        <w:rPr>
          <w:lang w:eastAsia="en-GB" w:bidi="ar-SA"/>
        </w:rPr>
        <w:t>immediately</w:t>
      </w:r>
    </w:p>
    <w:p w14:paraId="316BB0B9" w14:textId="77777777" w:rsidR="00F0556E" w:rsidRPr="00614F77" w:rsidRDefault="008E0DA9" w:rsidP="00AF7A55">
      <w:pPr>
        <w:numPr>
          <w:ilvl w:val="0"/>
          <w:numId w:val="5"/>
        </w:numPr>
        <w:spacing w:before="0" w:line="240" w:lineRule="auto"/>
        <w:jc w:val="both"/>
        <w:rPr>
          <w:lang w:eastAsia="en-GB" w:bidi="ar-SA"/>
        </w:rPr>
      </w:pPr>
      <w:r>
        <w:rPr>
          <w:lang w:eastAsia="en-GB" w:bidi="ar-SA"/>
        </w:rPr>
        <w:t>J</w:t>
      </w:r>
      <w:r w:rsidR="00F0556E" w:rsidRPr="00614F77">
        <w:rPr>
          <w:lang w:eastAsia="en-GB" w:bidi="ar-SA"/>
        </w:rPr>
        <w:t>oint fluid for crystals and cells</w:t>
      </w:r>
      <w:r w:rsidR="0032205B">
        <w:rPr>
          <w:lang w:eastAsia="en-GB" w:bidi="ar-SA"/>
        </w:rPr>
        <w:t>; send the sample fresh and promptly</w:t>
      </w:r>
    </w:p>
    <w:p w14:paraId="0B67709E" w14:textId="77777777" w:rsidR="00F0556E" w:rsidRPr="00614F77" w:rsidRDefault="008E0DA9" w:rsidP="00AF7A55">
      <w:pPr>
        <w:numPr>
          <w:ilvl w:val="0"/>
          <w:numId w:val="5"/>
        </w:numPr>
        <w:spacing w:before="0" w:line="240" w:lineRule="auto"/>
        <w:jc w:val="both"/>
        <w:rPr>
          <w:lang w:eastAsia="en-GB" w:bidi="ar-SA"/>
        </w:rPr>
      </w:pPr>
      <w:r>
        <w:rPr>
          <w:lang w:eastAsia="en-GB" w:bidi="ar-SA"/>
        </w:rPr>
        <w:t>H</w:t>
      </w:r>
      <w:r w:rsidR="00F0556E" w:rsidRPr="00614F77">
        <w:rPr>
          <w:lang w:eastAsia="en-GB" w:bidi="ar-SA"/>
        </w:rPr>
        <w:t>ydrocoele</w:t>
      </w:r>
      <w:r w:rsidR="00FD3B68">
        <w:rPr>
          <w:lang w:eastAsia="en-GB" w:bidi="ar-SA"/>
        </w:rPr>
        <w:t xml:space="preserve"> </w:t>
      </w:r>
      <w:r w:rsidR="00F0556E" w:rsidRPr="00614F77">
        <w:rPr>
          <w:lang w:eastAsia="en-GB" w:bidi="ar-SA"/>
        </w:rPr>
        <w:t>and spermatocoele fluids (but not routine semen analysis)</w:t>
      </w:r>
    </w:p>
    <w:p w14:paraId="1A5814D9" w14:textId="77777777" w:rsidR="00F0556E" w:rsidRPr="00614F77" w:rsidRDefault="00F0556E" w:rsidP="00AF7A55">
      <w:pPr>
        <w:numPr>
          <w:ilvl w:val="0"/>
          <w:numId w:val="5"/>
        </w:numPr>
        <w:spacing w:before="0" w:line="240" w:lineRule="auto"/>
        <w:ind w:firstLine="23"/>
        <w:jc w:val="both"/>
        <w:rPr>
          <w:lang w:eastAsia="en-GB" w:bidi="ar-SA"/>
        </w:rPr>
      </w:pPr>
      <w:r w:rsidRPr="00614F77">
        <w:rPr>
          <w:lang w:eastAsia="en-GB" w:bidi="ar-SA"/>
        </w:rPr>
        <w:t>Cytological samples taken at bronchoscopy</w:t>
      </w:r>
      <w:r w:rsidR="00FD3B68">
        <w:rPr>
          <w:lang w:eastAsia="en-GB" w:bidi="ar-SA"/>
        </w:rPr>
        <w:t xml:space="preserve"> or endoscopy</w:t>
      </w:r>
      <w:r w:rsidR="0032205B">
        <w:rPr>
          <w:lang w:eastAsia="en-GB" w:bidi="ar-SA"/>
        </w:rPr>
        <w:t>; send the sample promptly</w:t>
      </w:r>
    </w:p>
    <w:p w14:paraId="40248C31" w14:textId="70EA3847" w:rsidR="00F0556E" w:rsidRDefault="00F0556E" w:rsidP="00D50640">
      <w:pPr>
        <w:spacing w:line="240" w:lineRule="auto"/>
        <w:jc w:val="both"/>
      </w:pPr>
      <w:r w:rsidRPr="005A2044">
        <w:t>We are happy to undertake, and are equipped to exa</w:t>
      </w:r>
      <w:r w:rsidR="00FD3B68">
        <w:t>mine, most cytological samples.</w:t>
      </w:r>
      <w:r w:rsidRPr="005A2044">
        <w:t xml:space="preserve"> However, experience may be limited for those samples, which are not routinely examined. Please contact </w:t>
      </w:r>
      <w:r w:rsidR="0032205B" w:rsidRPr="005A2044">
        <w:t>Dr</w:t>
      </w:r>
      <w:r w:rsidRPr="005A2044">
        <w:t xml:space="preserve"> </w:t>
      </w:r>
      <w:r w:rsidR="00F5298B">
        <w:t>Catherine Moreman</w:t>
      </w:r>
      <w:r w:rsidRPr="005A2044">
        <w:t>, Consultant Cytopathologist on ext</w:t>
      </w:r>
      <w:r w:rsidR="00D926C5">
        <w:t>.</w:t>
      </w:r>
      <w:r w:rsidR="009D517F">
        <w:t xml:space="preserve"> </w:t>
      </w:r>
      <w:r w:rsidR="00CA6449">
        <w:t>1</w:t>
      </w:r>
      <w:r w:rsidR="00F5298B">
        <w:t>6582</w:t>
      </w:r>
      <w:r w:rsidR="009D517F">
        <w:t xml:space="preserve"> for further advice (</w:t>
      </w:r>
      <w:hyperlink r:id="rId31" w:history="1">
        <w:r w:rsidR="0078049B" w:rsidRPr="00ED3342">
          <w:rPr>
            <w:rStyle w:val="Hyperlink"/>
          </w:rPr>
          <w:t>catherine.moreman@nhs.net</w:t>
        </w:r>
      </w:hyperlink>
      <w:r w:rsidR="0078049B">
        <w:t xml:space="preserve"> </w:t>
      </w:r>
      <w:r w:rsidR="009D517F">
        <w:t>).</w:t>
      </w:r>
    </w:p>
    <w:p w14:paraId="25204864" w14:textId="64C72F7A" w:rsidR="00A15A6E" w:rsidRDefault="00160C67" w:rsidP="00160C67">
      <w:pPr>
        <w:pStyle w:val="Heading1"/>
        <w:numPr>
          <w:ilvl w:val="0"/>
          <w:numId w:val="21"/>
        </w:numPr>
        <w:spacing w:before="360" w:after="120" w:line="240" w:lineRule="auto"/>
      </w:pPr>
      <w:bookmarkStart w:id="100" w:name="_Electron_Microscopy"/>
      <w:bookmarkStart w:id="101" w:name="_Toc211416866"/>
      <w:bookmarkEnd w:id="100"/>
      <w:r>
        <w:lastRenderedPageBreak/>
        <w:t>Electron Microscopy</w:t>
      </w:r>
      <w:bookmarkEnd w:id="101"/>
    </w:p>
    <w:p w14:paraId="196B21B8" w14:textId="77777777" w:rsidR="00EF12A4" w:rsidRPr="00EF12A4" w:rsidRDefault="00EF12A4" w:rsidP="002B0D45">
      <w:pPr>
        <w:pStyle w:val="Heading2"/>
        <w:numPr>
          <w:ilvl w:val="1"/>
          <w:numId w:val="21"/>
        </w:numPr>
        <w:spacing w:before="240" w:after="120" w:line="240" w:lineRule="auto"/>
        <w:ind w:left="425" w:hanging="425"/>
      </w:pPr>
      <w:bookmarkStart w:id="102" w:name="_Toc211416867"/>
      <w:r w:rsidRPr="00EF12A4">
        <w:t>Accepted Sample Types for Electron Microscopy</w:t>
      </w:r>
      <w:bookmarkEnd w:id="102"/>
      <w:r w:rsidRPr="00EF12A4">
        <w:t> </w:t>
      </w:r>
    </w:p>
    <w:p w14:paraId="2013E164" w14:textId="59A402F9" w:rsidR="00EF12A4" w:rsidRPr="00EF12A4" w:rsidRDefault="00EF12A4" w:rsidP="002B0D45">
      <w:pPr>
        <w:pStyle w:val="paragraph"/>
        <w:spacing w:before="0" w:beforeAutospacing="0" w:after="120" w:afterAutospacing="0"/>
        <w:textAlignment w:val="baseline"/>
        <w:rPr>
          <w:rFonts w:ascii="Arial" w:hAnsi="Arial" w:cs="Arial"/>
          <w:lang w:eastAsia="en-US" w:bidi="en-US"/>
        </w:rPr>
      </w:pPr>
      <w:r>
        <w:rPr>
          <w:rStyle w:val="eop"/>
          <w:rFonts w:ascii="Calibri" w:hAnsi="Calibri" w:cs="Calibri"/>
          <w:color w:val="000000"/>
        </w:rPr>
        <w:t> </w:t>
      </w:r>
      <w:r w:rsidRPr="00EF12A4">
        <w:rPr>
          <w:rFonts w:ascii="Arial" w:hAnsi="Arial" w:cs="Arial"/>
          <w:lang w:eastAsia="en-US" w:bidi="en-US"/>
        </w:rPr>
        <w:t>The electron microscopy unit will accept the following tissue types; </w:t>
      </w:r>
    </w:p>
    <w:p w14:paraId="35BA8BD3" w14:textId="77777777" w:rsidR="00EF12A4" w:rsidRPr="00EF12A4" w:rsidRDefault="00EF12A4" w:rsidP="002B0D45">
      <w:pPr>
        <w:numPr>
          <w:ilvl w:val="0"/>
          <w:numId w:val="5"/>
        </w:numPr>
        <w:spacing w:before="0" w:line="240" w:lineRule="auto"/>
        <w:jc w:val="both"/>
        <w:rPr>
          <w:lang w:eastAsia="en-GB" w:bidi="ar-SA"/>
        </w:rPr>
      </w:pPr>
      <w:r w:rsidRPr="00EF12A4">
        <w:rPr>
          <w:lang w:eastAsia="en-GB" w:bidi="ar-SA"/>
        </w:rPr>
        <w:t>Renal biopsy – diagnostic and transplant </w:t>
      </w:r>
    </w:p>
    <w:p w14:paraId="5092F6F7" w14:textId="77777777" w:rsidR="00EF12A4" w:rsidRPr="00EF12A4" w:rsidRDefault="00EF12A4" w:rsidP="002B0D45">
      <w:pPr>
        <w:numPr>
          <w:ilvl w:val="0"/>
          <w:numId w:val="5"/>
        </w:numPr>
        <w:spacing w:before="0" w:line="240" w:lineRule="auto"/>
        <w:jc w:val="both"/>
        <w:rPr>
          <w:lang w:eastAsia="en-GB" w:bidi="ar-SA"/>
        </w:rPr>
      </w:pPr>
      <w:r w:rsidRPr="00EF12A4">
        <w:rPr>
          <w:lang w:eastAsia="en-GB" w:bidi="ar-SA"/>
        </w:rPr>
        <w:t>Muscle biopsy </w:t>
      </w:r>
    </w:p>
    <w:p w14:paraId="31194F5A" w14:textId="77777777" w:rsidR="00EF12A4" w:rsidRPr="00EF12A4" w:rsidRDefault="00EF12A4" w:rsidP="002B0D45">
      <w:pPr>
        <w:numPr>
          <w:ilvl w:val="0"/>
          <w:numId w:val="5"/>
        </w:numPr>
        <w:spacing w:before="0" w:line="240" w:lineRule="auto"/>
        <w:jc w:val="both"/>
        <w:rPr>
          <w:lang w:eastAsia="en-GB" w:bidi="ar-SA"/>
        </w:rPr>
      </w:pPr>
      <w:r w:rsidRPr="00EF12A4">
        <w:rPr>
          <w:lang w:eastAsia="en-GB" w:bidi="ar-SA"/>
        </w:rPr>
        <w:t>Nerve biopsy for semi-thin or ultrastructural examination </w:t>
      </w:r>
    </w:p>
    <w:p w14:paraId="3305FF92" w14:textId="77777777" w:rsidR="00EF12A4" w:rsidRPr="00EF12A4" w:rsidRDefault="00EF12A4" w:rsidP="002B0D45">
      <w:pPr>
        <w:numPr>
          <w:ilvl w:val="0"/>
          <w:numId w:val="5"/>
        </w:numPr>
        <w:spacing w:before="0" w:line="240" w:lineRule="auto"/>
        <w:jc w:val="both"/>
        <w:rPr>
          <w:lang w:eastAsia="en-GB" w:bidi="ar-SA"/>
        </w:rPr>
      </w:pPr>
      <w:r w:rsidRPr="00EF12A4">
        <w:rPr>
          <w:lang w:eastAsia="en-GB" w:bidi="ar-SA"/>
        </w:rPr>
        <w:t>Cornea samples for semi-thin or ultrastructural examination </w:t>
      </w:r>
    </w:p>
    <w:p w14:paraId="5A3E2AFB" w14:textId="7428D53F" w:rsidR="00EF12A4" w:rsidRPr="00EF12A4" w:rsidRDefault="00EF12A4" w:rsidP="002B0D45">
      <w:pPr>
        <w:pStyle w:val="paragraph"/>
        <w:spacing w:before="0" w:beforeAutospacing="0" w:after="120" w:afterAutospacing="0"/>
        <w:textAlignment w:val="baseline"/>
        <w:rPr>
          <w:rFonts w:ascii="Arial" w:hAnsi="Arial" w:cs="Arial"/>
          <w:lang w:eastAsia="en-US" w:bidi="en-US"/>
        </w:rPr>
      </w:pPr>
      <w:r w:rsidRPr="00EF12A4">
        <w:rPr>
          <w:rFonts w:ascii="Arial" w:hAnsi="Arial" w:cs="Arial"/>
          <w:lang w:eastAsia="en-US" w:bidi="en-US"/>
        </w:rPr>
        <w:t xml:space="preserve">Other tissue types such as GI biopsies and pituitary biopsies will be accepted after discussion with the specialist Scientific Lead for Electron Microscopy (see </w:t>
      </w:r>
      <w:hyperlink w:anchor="_Key_staff_contacts" w:history="1">
        <w:r w:rsidRPr="00EF12A4">
          <w:rPr>
            <w:rStyle w:val="Hyperlink"/>
            <w:rFonts w:ascii="Arial" w:hAnsi="Arial" w:cs="Arial"/>
            <w:lang w:eastAsia="en-US" w:bidi="en-US"/>
          </w:rPr>
          <w:t>contact information) </w:t>
        </w:r>
      </w:hyperlink>
    </w:p>
    <w:p w14:paraId="1647486A" w14:textId="095BE343" w:rsidR="00EF12A4" w:rsidRPr="00EF12A4" w:rsidRDefault="00EF12A4" w:rsidP="002B0D45">
      <w:pPr>
        <w:pStyle w:val="paragraph"/>
        <w:spacing w:before="0" w:beforeAutospacing="0" w:after="120" w:afterAutospacing="0"/>
        <w:textAlignment w:val="baseline"/>
      </w:pPr>
      <w:r w:rsidRPr="00EF12A4">
        <w:rPr>
          <w:rFonts w:ascii="Arial" w:hAnsi="Arial" w:cs="Arial"/>
          <w:lang w:eastAsia="en-US" w:bidi="en-US"/>
        </w:rPr>
        <w:t xml:space="preserve"> Cilia samples / nasal tissue for evaluation of primary cilia dyskinesia will not be accepted directly into the electron microscopy service. These samples are evaluated in this unit but only as part of the NHS commissioned diagnostic specialist centre pathway. If you are aware of a need for primary cilia dyskinesia evaluation please contact </w:t>
      </w:r>
      <w:hyperlink r:id="rId32" w:tgtFrame="_blank" w:history="1">
        <w:r w:rsidRPr="00EF12A4">
          <w:rPr>
            <w:rStyle w:val="Hyperlink"/>
            <w:rFonts w:ascii="Arial" w:hAnsi="Arial" w:cs="Arial"/>
            <w:lang w:eastAsia="en-US" w:bidi="en-US"/>
          </w:rPr>
          <w:t>kellychamberlain@nhs.net</w:t>
        </w:r>
      </w:hyperlink>
      <w:r w:rsidRPr="00EF12A4">
        <w:rPr>
          <w:rStyle w:val="Hyperlink"/>
          <w:lang w:eastAsia="en-US" w:bidi="en-US"/>
        </w:rPr>
        <w:t xml:space="preserve"> </w:t>
      </w:r>
      <w:r w:rsidRPr="00EF12A4">
        <w:rPr>
          <w:rFonts w:ascii="Arial" w:hAnsi="Arial" w:cs="Arial"/>
          <w:lang w:eastAsia="en-US" w:bidi="en-US"/>
        </w:rPr>
        <w:t>before samples are taken.  </w:t>
      </w:r>
    </w:p>
    <w:p w14:paraId="1FF33D85" w14:textId="4B69BA6F" w:rsidR="00EF12A4" w:rsidRPr="002B0D45" w:rsidRDefault="00EF12A4" w:rsidP="002B0D45">
      <w:pPr>
        <w:pStyle w:val="Heading2"/>
        <w:numPr>
          <w:ilvl w:val="1"/>
          <w:numId w:val="21"/>
        </w:numPr>
        <w:spacing w:before="240" w:after="120" w:line="240" w:lineRule="auto"/>
        <w:ind w:left="425" w:hanging="425"/>
        <w:textAlignment w:val="baseline"/>
        <w:rPr>
          <w:rFonts w:ascii="Segoe UI" w:hAnsi="Segoe UI" w:cs="Segoe UI"/>
          <w:color w:val="000000"/>
          <w:sz w:val="18"/>
          <w:szCs w:val="18"/>
        </w:rPr>
      </w:pPr>
      <w:bookmarkStart w:id="103" w:name="_Toc211416868"/>
      <w:r w:rsidRPr="00EF12A4">
        <w:t>Sample Requirements for Electron Microscopy</w:t>
      </w:r>
      <w:bookmarkEnd w:id="103"/>
      <w:r w:rsidRPr="00EF12A4">
        <w:t> </w:t>
      </w:r>
      <w:r w:rsidRPr="002B0D45">
        <w:rPr>
          <w:rStyle w:val="eop"/>
          <w:rFonts w:ascii="Calibri" w:hAnsi="Calibri" w:cs="Calibri"/>
          <w:color w:val="000000"/>
        </w:rPr>
        <w:t> </w:t>
      </w:r>
    </w:p>
    <w:p w14:paraId="518BD32F" w14:textId="2FFD5386" w:rsidR="00EF12A4" w:rsidRPr="00EF12A4" w:rsidRDefault="00EF12A4" w:rsidP="002B0D45">
      <w:pPr>
        <w:spacing w:before="0" w:line="240" w:lineRule="auto"/>
        <w:jc w:val="both"/>
        <w:rPr>
          <w:lang w:eastAsia="en-GB" w:bidi="ar-SA"/>
        </w:rPr>
      </w:pPr>
      <w:r w:rsidRPr="00EF12A4">
        <w:rPr>
          <w:lang w:eastAsia="en-GB" w:bidi="ar-SA"/>
        </w:rPr>
        <w:t xml:space="preserve">Samples requiring electron microscopy should be less than 2mm in any </w:t>
      </w:r>
      <w:r w:rsidR="006C7D1E" w:rsidRPr="00EF12A4">
        <w:rPr>
          <w:lang w:eastAsia="en-GB" w:bidi="ar-SA"/>
        </w:rPr>
        <w:t>dimension</w:t>
      </w:r>
      <w:r w:rsidR="006C7D1E">
        <w:rPr>
          <w:lang w:eastAsia="en-GB" w:bidi="ar-SA"/>
        </w:rPr>
        <w:t xml:space="preserve"> and</w:t>
      </w:r>
      <w:r w:rsidRPr="00EF12A4">
        <w:rPr>
          <w:lang w:eastAsia="en-GB" w:bidi="ar-SA"/>
        </w:rPr>
        <w:t xml:space="preserve"> ideally fixed in a </w:t>
      </w:r>
      <w:r w:rsidR="002B0D45" w:rsidRPr="00EF12A4">
        <w:rPr>
          <w:lang w:eastAsia="en-GB" w:bidi="ar-SA"/>
        </w:rPr>
        <w:t>glutaraldehyde-based</w:t>
      </w:r>
      <w:r w:rsidRPr="00EF12A4">
        <w:rPr>
          <w:lang w:eastAsia="en-GB" w:bidi="ar-SA"/>
        </w:rPr>
        <w:t xml:space="preserve"> fixative immediately after removal from the body (gold standard). However if this is not possible the following tissues can be examined accepting that there will be a variable loss of ultrastructural </w:t>
      </w:r>
      <w:r w:rsidR="006C7D1E" w:rsidRPr="00EF12A4">
        <w:rPr>
          <w:lang w:eastAsia="en-GB" w:bidi="ar-SA"/>
        </w:rPr>
        <w:t>detail.</w:t>
      </w:r>
      <w:r w:rsidRPr="00EF12A4">
        <w:rPr>
          <w:lang w:eastAsia="en-GB" w:bidi="ar-SA"/>
        </w:rPr>
        <w:t> </w:t>
      </w:r>
    </w:p>
    <w:p w14:paraId="7C3190EE" w14:textId="77777777" w:rsidR="00EF12A4" w:rsidRPr="00EF12A4" w:rsidRDefault="00EF12A4" w:rsidP="002B0D45">
      <w:pPr>
        <w:numPr>
          <w:ilvl w:val="0"/>
          <w:numId w:val="5"/>
        </w:numPr>
        <w:spacing w:before="0" w:line="240" w:lineRule="auto"/>
        <w:jc w:val="both"/>
        <w:rPr>
          <w:lang w:eastAsia="en-GB" w:bidi="ar-SA"/>
        </w:rPr>
      </w:pPr>
      <w:r w:rsidRPr="00EF12A4">
        <w:rPr>
          <w:lang w:eastAsia="en-GB" w:bidi="ar-SA"/>
        </w:rPr>
        <w:t>Formalin fixed tissue </w:t>
      </w:r>
    </w:p>
    <w:p w14:paraId="1491F905" w14:textId="77777777" w:rsidR="00EF12A4" w:rsidRDefault="00EF12A4" w:rsidP="002B0D45">
      <w:pPr>
        <w:numPr>
          <w:ilvl w:val="0"/>
          <w:numId w:val="5"/>
        </w:numPr>
        <w:spacing w:before="0" w:line="240" w:lineRule="auto"/>
        <w:jc w:val="both"/>
        <w:rPr>
          <w:rFonts w:ascii="Calibri" w:hAnsi="Calibri" w:cs="Calibri"/>
          <w:color w:val="000000"/>
        </w:rPr>
      </w:pPr>
      <w:r w:rsidRPr="00EF12A4">
        <w:rPr>
          <w:lang w:eastAsia="en-GB" w:bidi="ar-SA"/>
        </w:rPr>
        <w:t>Paraffin wax embedded tissue (please send the whole block</w:t>
      </w:r>
      <w:r>
        <w:rPr>
          <w:rStyle w:val="normaltextrun"/>
          <w:rFonts w:ascii="Calibri" w:hAnsi="Calibri" w:cs="Calibri"/>
          <w:color w:val="000000"/>
        </w:rPr>
        <w:t>)</w:t>
      </w:r>
      <w:r>
        <w:rPr>
          <w:rStyle w:val="eop"/>
          <w:rFonts w:ascii="Calibri" w:hAnsi="Calibri" w:cs="Calibri"/>
          <w:color w:val="000000"/>
        </w:rPr>
        <w:t> </w:t>
      </w:r>
    </w:p>
    <w:p w14:paraId="1F4DA4A1" w14:textId="2D31FB48" w:rsidR="00EF12A4" w:rsidRPr="00EF12A4" w:rsidRDefault="00EF12A4" w:rsidP="002B0D45">
      <w:pPr>
        <w:pStyle w:val="paragraph"/>
        <w:spacing w:before="0" w:beforeAutospacing="0" w:after="120" w:afterAutospacing="0"/>
        <w:textAlignment w:val="baseline"/>
        <w:rPr>
          <w:rFonts w:ascii="Segoe UI" w:hAnsi="Segoe UI" w:cs="Segoe UI"/>
          <w:color w:val="000000"/>
          <w:sz w:val="18"/>
          <w:szCs w:val="18"/>
        </w:rPr>
      </w:pPr>
      <w:r w:rsidRPr="00EF12A4">
        <w:rPr>
          <w:rFonts w:ascii="Arial" w:hAnsi="Arial" w:cs="Arial"/>
        </w:rPr>
        <w:t>All samples for Electron Microscopy should be adequately identified and must contain as a minimum:  </w:t>
      </w:r>
    </w:p>
    <w:p w14:paraId="00B1765B" w14:textId="77777777" w:rsidR="00EF12A4" w:rsidRPr="00EF12A4" w:rsidRDefault="00EF12A4" w:rsidP="002B0D45">
      <w:pPr>
        <w:spacing w:before="0" w:line="240" w:lineRule="auto"/>
        <w:ind w:left="360"/>
        <w:jc w:val="both"/>
        <w:rPr>
          <w:lang w:eastAsia="en-GB" w:bidi="ar-SA"/>
        </w:rPr>
      </w:pPr>
      <w:r w:rsidRPr="00EF12A4">
        <w:rPr>
          <w:lang w:eastAsia="en-GB" w:bidi="ar-SA"/>
        </w:rPr>
        <w:t>i. NHS number (if allocated)  </w:t>
      </w:r>
    </w:p>
    <w:p w14:paraId="33162793" w14:textId="77777777" w:rsidR="00EF12A4" w:rsidRPr="00EF12A4" w:rsidRDefault="00EF12A4" w:rsidP="002B0D45">
      <w:pPr>
        <w:spacing w:before="0" w:line="240" w:lineRule="auto"/>
        <w:ind w:left="360"/>
        <w:jc w:val="both"/>
        <w:rPr>
          <w:lang w:eastAsia="en-GB" w:bidi="ar-SA"/>
        </w:rPr>
      </w:pPr>
      <w:r w:rsidRPr="00EF12A4">
        <w:rPr>
          <w:lang w:eastAsia="en-GB" w:bidi="ar-SA"/>
        </w:rPr>
        <w:t>ii. Patient’s full name or unique coded identifier  </w:t>
      </w:r>
    </w:p>
    <w:p w14:paraId="73F8F3D0" w14:textId="77777777" w:rsidR="00EF12A4" w:rsidRPr="00EF12A4" w:rsidRDefault="00EF12A4" w:rsidP="002B0D45">
      <w:pPr>
        <w:spacing w:before="0" w:line="240" w:lineRule="auto"/>
        <w:ind w:left="360"/>
        <w:jc w:val="both"/>
        <w:rPr>
          <w:lang w:eastAsia="en-GB" w:bidi="ar-SA"/>
        </w:rPr>
      </w:pPr>
      <w:r w:rsidRPr="00EF12A4">
        <w:rPr>
          <w:lang w:eastAsia="en-GB" w:bidi="ar-SA"/>
        </w:rPr>
        <w:t>iii. Date of birth  </w:t>
      </w:r>
    </w:p>
    <w:p w14:paraId="2EB95362" w14:textId="7AAA4C05" w:rsidR="00EF12A4" w:rsidRPr="00173F26" w:rsidRDefault="00EF12A4" w:rsidP="002B0D45">
      <w:pPr>
        <w:spacing w:before="0" w:line="240" w:lineRule="auto"/>
        <w:ind w:left="360"/>
        <w:jc w:val="both"/>
        <w:rPr>
          <w:lang w:eastAsia="en-GB" w:bidi="ar-SA"/>
        </w:rPr>
      </w:pPr>
      <w:r w:rsidRPr="00EF12A4">
        <w:rPr>
          <w:lang w:eastAsia="en-GB" w:bidi="ar-SA"/>
        </w:rPr>
        <w:t>iv. Referral laboratory sam</w:t>
      </w:r>
      <w:r w:rsidR="00173F26">
        <w:rPr>
          <w:lang w:eastAsia="en-GB" w:bidi="ar-SA"/>
        </w:rPr>
        <w:t>ple number (where appropriate) </w:t>
      </w:r>
    </w:p>
    <w:p w14:paraId="79E74917" w14:textId="78681CD9" w:rsidR="00EF12A4" w:rsidRDefault="00EF12A4" w:rsidP="002B0D45">
      <w:pPr>
        <w:pStyle w:val="paragraph"/>
        <w:spacing w:before="0" w:beforeAutospacing="0" w:after="120" w:afterAutospacing="0"/>
        <w:textAlignment w:val="baseline"/>
        <w:rPr>
          <w:rFonts w:ascii="Arial" w:hAnsi="Arial" w:cs="Arial"/>
          <w:color w:val="000000"/>
          <w:sz w:val="18"/>
          <w:szCs w:val="18"/>
        </w:rPr>
      </w:pPr>
      <w:r w:rsidRPr="00EF12A4">
        <w:rPr>
          <w:rStyle w:val="normaltextrun"/>
          <w:rFonts w:ascii="Arial" w:hAnsi="Arial" w:cs="Arial"/>
          <w:color w:val="000000"/>
        </w:rPr>
        <w:t>Failure to follow these requirements will mean rejection of the sample </w:t>
      </w:r>
      <w:r w:rsidRPr="00EF12A4">
        <w:rPr>
          <w:rStyle w:val="eop"/>
          <w:rFonts w:ascii="Arial" w:hAnsi="Arial" w:cs="Arial"/>
          <w:color w:val="000000"/>
        </w:rPr>
        <w:t> </w:t>
      </w:r>
    </w:p>
    <w:p w14:paraId="38EBEA25" w14:textId="77777777" w:rsidR="00EF12A4" w:rsidRPr="00EF12A4" w:rsidRDefault="00EF12A4" w:rsidP="002B0D45">
      <w:pPr>
        <w:spacing w:before="0" w:line="240" w:lineRule="auto"/>
      </w:pPr>
      <w:r w:rsidRPr="00EF12A4">
        <w:t>All samples should be accompanied by a request card or copy of histology report giving the above patient information and full clinical details. Further information from the pathologist detailing specific areas of interest for ultrastructural evaluation is beneficial. </w:t>
      </w:r>
    </w:p>
    <w:p w14:paraId="205374BA" w14:textId="27569593" w:rsidR="00EF12A4" w:rsidRPr="00EF12A4" w:rsidRDefault="00EF12A4" w:rsidP="002B0D45">
      <w:pPr>
        <w:spacing w:before="0" w:line="240" w:lineRule="auto"/>
      </w:pPr>
      <w:r w:rsidRPr="00EF12A4">
        <w:t>Please contact the Electron Microscopy Unit for specific advice about these pre-analytical requirements if unsure. (</w:t>
      </w:r>
      <w:hyperlink w:anchor="_Key_staff_contacts" w:history="1">
        <w:r w:rsidRPr="00EF12A4">
          <w:rPr>
            <w:rStyle w:val="Hyperlink"/>
          </w:rPr>
          <w:t>see contact information</w:t>
        </w:r>
      </w:hyperlink>
      <w:r w:rsidRPr="00EF12A4">
        <w:t>) </w:t>
      </w:r>
    </w:p>
    <w:p w14:paraId="6285DA0D" w14:textId="653EB021" w:rsidR="00A15A6E" w:rsidRDefault="00173F26" w:rsidP="002B0D45">
      <w:pPr>
        <w:pStyle w:val="Heading2"/>
        <w:numPr>
          <w:ilvl w:val="1"/>
          <w:numId w:val="21"/>
        </w:numPr>
        <w:spacing w:before="240" w:after="120" w:line="240" w:lineRule="auto"/>
        <w:ind w:left="425" w:hanging="425"/>
      </w:pPr>
      <w:bookmarkStart w:id="104" w:name="_Toc211416869"/>
      <w:r>
        <w:lastRenderedPageBreak/>
        <w:t>Specimen Transport</w:t>
      </w:r>
      <w:r w:rsidR="002B0D45">
        <w:t xml:space="preserve"> – External Cases</w:t>
      </w:r>
      <w:bookmarkEnd w:id="104"/>
    </w:p>
    <w:p w14:paraId="0FAA6ADE" w14:textId="6E4BE528" w:rsidR="00D70CB7" w:rsidRDefault="002B0D45" w:rsidP="002B0D45">
      <w:pPr>
        <w:spacing w:before="0" w:line="240" w:lineRule="auto"/>
      </w:pPr>
      <w:r>
        <w:t>Samples</w:t>
      </w:r>
      <w:r w:rsidR="00820B48">
        <w:t xml:space="preserve"> for electron microscopy </w:t>
      </w:r>
      <w:r>
        <w:t>from sources external to UHL</w:t>
      </w:r>
      <w:r w:rsidR="00820B48">
        <w:t xml:space="preserve"> </w:t>
      </w:r>
      <w:r w:rsidR="00173F26" w:rsidRPr="00173F26">
        <w:t>should be sent via courier or secured postal services</w:t>
      </w:r>
      <w:r w:rsidR="00820B48">
        <w:t xml:space="preserve">. This will be </w:t>
      </w:r>
      <w:r w:rsidR="00173F26" w:rsidRPr="00173F26">
        <w:t>the responsibility of the originating trust. Samples must be transported in approved transport boxes labelled in accordance with UN3373 regulations.</w:t>
      </w:r>
    </w:p>
    <w:p w14:paraId="552318F4" w14:textId="7EA5FE53" w:rsidR="000D1E3F" w:rsidRDefault="000D1E3F" w:rsidP="001F36E9">
      <w:pPr>
        <w:pStyle w:val="Heading1"/>
        <w:numPr>
          <w:ilvl w:val="0"/>
          <w:numId w:val="21"/>
        </w:numPr>
        <w:spacing w:before="360" w:after="120" w:line="240" w:lineRule="auto"/>
      </w:pPr>
      <w:bookmarkStart w:id="105" w:name="_Toc181198828"/>
      <w:bookmarkStart w:id="106" w:name="_Toc211416870"/>
      <w:r>
        <w:t>Transport of specimens to the Laboratory</w:t>
      </w:r>
      <w:bookmarkEnd w:id="105"/>
      <w:bookmarkEnd w:id="106"/>
    </w:p>
    <w:p w14:paraId="3E812AB9" w14:textId="33D4496C" w:rsidR="000D1E3F" w:rsidRPr="00144F9A" w:rsidRDefault="000D1E3F" w:rsidP="00B24F33">
      <w:pPr>
        <w:spacing w:before="0" w:line="240" w:lineRule="auto"/>
        <w:jc w:val="both"/>
        <w:rPr>
          <w:lang w:eastAsia="en-GB" w:bidi="ar-SA"/>
        </w:rPr>
      </w:pPr>
      <w:r w:rsidRPr="00144F9A">
        <w:rPr>
          <w:lang w:eastAsia="en-GB" w:bidi="ar-SA"/>
        </w:rPr>
        <w:t xml:space="preserve">The transport of specimens to the </w:t>
      </w:r>
      <w:r w:rsidR="00F23B79">
        <w:rPr>
          <w:lang w:eastAsia="en-GB" w:bidi="ar-SA"/>
        </w:rPr>
        <w:t>l</w:t>
      </w:r>
      <w:r w:rsidRPr="00144F9A">
        <w:rPr>
          <w:lang w:eastAsia="en-GB" w:bidi="ar-SA"/>
        </w:rPr>
        <w:t xml:space="preserve">aboratory must be done in such a way as to minimise the </w:t>
      </w:r>
      <w:r w:rsidR="00255743">
        <w:rPr>
          <w:lang w:eastAsia="en-GB" w:bidi="ar-SA"/>
        </w:rPr>
        <w:t xml:space="preserve">potential exposure to formalin and </w:t>
      </w:r>
      <w:r w:rsidR="001F7742">
        <w:rPr>
          <w:lang w:eastAsia="en-GB" w:bidi="ar-SA"/>
        </w:rPr>
        <w:t>the risk</w:t>
      </w:r>
      <w:r w:rsidRPr="00144F9A">
        <w:rPr>
          <w:lang w:eastAsia="en-GB" w:bidi="ar-SA"/>
        </w:rPr>
        <w:t xml:space="preserve"> of</w:t>
      </w:r>
      <w:r w:rsidR="00144F9A">
        <w:rPr>
          <w:lang w:eastAsia="en-GB" w:bidi="ar-SA"/>
        </w:rPr>
        <w:t xml:space="preserve"> </w:t>
      </w:r>
      <w:r w:rsidRPr="00144F9A">
        <w:rPr>
          <w:lang w:eastAsia="en-GB" w:bidi="ar-SA"/>
        </w:rPr>
        <w:t>infection to those w</w:t>
      </w:r>
      <w:r w:rsidR="00144F9A">
        <w:rPr>
          <w:lang w:eastAsia="en-GB" w:bidi="ar-SA"/>
        </w:rPr>
        <w:t xml:space="preserve">ho may </w:t>
      </w:r>
      <w:r w:rsidR="006C7D1E">
        <w:rPr>
          <w:lang w:eastAsia="en-GB" w:bidi="ar-SA"/>
        </w:rPr>
        <w:t xml:space="preserve">have </w:t>
      </w:r>
      <w:r w:rsidR="00144F9A">
        <w:rPr>
          <w:lang w:eastAsia="en-GB" w:bidi="ar-SA"/>
        </w:rPr>
        <w:t>contact with them</w:t>
      </w:r>
      <w:r w:rsidR="00255743">
        <w:rPr>
          <w:lang w:eastAsia="en-GB" w:bidi="ar-SA"/>
        </w:rPr>
        <w:t xml:space="preserve"> </w:t>
      </w:r>
      <w:r w:rsidR="009D517F">
        <w:rPr>
          <w:lang w:eastAsia="en-GB" w:bidi="ar-SA"/>
        </w:rPr>
        <w:t xml:space="preserve">- </w:t>
      </w:r>
      <w:r w:rsidR="00255743">
        <w:rPr>
          <w:lang w:eastAsia="en-GB" w:bidi="ar-SA"/>
        </w:rPr>
        <w:t>e.g</w:t>
      </w:r>
      <w:r w:rsidRPr="00144F9A">
        <w:rPr>
          <w:lang w:eastAsia="en-GB" w:bidi="ar-SA"/>
        </w:rPr>
        <w:t xml:space="preserve">. taxi drivers, porters, </w:t>
      </w:r>
      <w:r w:rsidR="001F7742" w:rsidRPr="00144F9A">
        <w:rPr>
          <w:lang w:eastAsia="en-GB" w:bidi="ar-SA"/>
        </w:rPr>
        <w:t>and laboratory</w:t>
      </w:r>
      <w:r w:rsidRPr="00144F9A">
        <w:rPr>
          <w:lang w:eastAsia="en-GB" w:bidi="ar-SA"/>
        </w:rPr>
        <w:t xml:space="preserve"> staff.</w:t>
      </w:r>
    </w:p>
    <w:p w14:paraId="7C50CC20" w14:textId="77777777" w:rsidR="000D1E3F" w:rsidRPr="00144F9A" w:rsidRDefault="00144F9A" w:rsidP="00B24F33">
      <w:pPr>
        <w:spacing w:before="0" w:line="240" w:lineRule="auto"/>
        <w:jc w:val="both"/>
        <w:rPr>
          <w:lang w:eastAsia="en-GB" w:bidi="ar-SA"/>
        </w:rPr>
      </w:pPr>
      <w:r>
        <w:rPr>
          <w:lang w:eastAsia="en-GB" w:bidi="ar-SA"/>
        </w:rPr>
        <w:t xml:space="preserve">Please ensure that </w:t>
      </w:r>
      <w:r w:rsidR="000D1E3F" w:rsidRPr="00144F9A">
        <w:rPr>
          <w:lang w:eastAsia="en-GB" w:bidi="ar-SA"/>
        </w:rPr>
        <w:t xml:space="preserve">the container is appropriate for </w:t>
      </w:r>
      <w:r w:rsidR="00255743" w:rsidRPr="00144F9A">
        <w:rPr>
          <w:lang w:eastAsia="en-GB" w:bidi="ar-SA"/>
        </w:rPr>
        <w:t>purpose</w:t>
      </w:r>
      <w:r w:rsidR="002436B9">
        <w:rPr>
          <w:lang w:eastAsia="en-GB" w:bidi="ar-SA"/>
        </w:rPr>
        <w:t>,</w:t>
      </w:r>
      <w:r w:rsidR="00255743">
        <w:rPr>
          <w:lang w:eastAsia="en-GB" w:bidi="ar-SA"/>
        </w:rPr>
        <w:t xml:space="preserve"> that</w:t>
      </w:r>
      <w:r>
        <w:rPr>
          <w:lang w:eastAsia="en-GB" w:bidi="ar-SA"/>
        </w:rPr>
        <w:t xml:space="preserve"> the lid is properly closed and sealed</w:t>
      </w:r>
      <w:r w:rsidR="002436B9">
        <w:rPr>
          <w:lang w:eastAsia="en-GB" w:bidi="ar-SA"/>
        </w:rPr>
        <w:t>,</w:t>
      </w:r>
      <w:r>
        <w:rPr>
          <w:lang w:eastAsia="en-GB" w:bidi="ar-SA"/>
        </w:rPr>
        <w:t xml:space="preserve"> </w:t>
      </w:r>
      <w:r w:rsidR="000D1E3F" w:rsidRPr="00144F9A">
        <w:rPr>
          <w:lang w:eastAsia="en-GB" w:bidi="ar-SA"/>
        </w:rPr>
        <w:t xml:space="preserve">and </w:t>
      </w:r>
      <w:r w:rsidR="002436B9">
        <w:rPr>
          <w:lang w:eastAsia="en-GB" w:bidi="ar-SA"/>
        </w:rPr>
        <w:t xml:space="preserve">that </w:t>
      </w:r>
      <w:r>
        <w:rPr>
          <w:lang w:eastAsia="en-GB" w:bidi="ar-SA"/>
        </w:rPr>
        <w:t xml:space="preserve">it </w:t>
      </w:r>
      <w:r w:rsidR="000D1E3F" w:rsidRPr="00144F9A">
        <w:rPr>
          <w:lang w:eastAsia="en-GB" w:bidi="ar-SA"/>
        </w:rPr>
        <w:t>is</w:t>
      </w:r>
      <w:r>
        <w:rPr>
          <w:lang w:eastAsia="en-GB" w:bidi="ar-SA"/>
        </w:rPr>
        <w:t xml:space="preserve"> </w:t>
      </w:r>
      <w:r w:rsidR="000D1E3F" w:rsidRPr="00144F9A">
        <w:rPr>
          <w:lang w:eastAsia="en-GB" w:bidi="ar-SA"/>
        </w:rPr>
        <w:t>not contaminated on the outside.</w:t>
      </w:r>
    </w:p>
    <w:p w14:paraId="42B3EE6C" w14:textId="0F5FECE5" w:rsidR="000D1E3F" w:rsidRDefault="00CD73E6" w:rsidP="00B24F33">
      <w:pPr>
        <w:spacing w:before="0" w:line="240" w:lineRule="auto"/>
        <w:jc w:val="both"/>
        <w:rPr>
          <w:lang w:eastAsia="en-GB" w:bidi="ar-SA"/>
        </w:rPr>
      </w:pPr>
      <w:r w:rsidRPr="000D1E3F">
        <w:rPr>
          <w:lang w:eastAsia="en-GB" w:bidi="ar-SA"/>
        </w:rPr>
        <w:t>Specimens must be placed in</w:t>
      </w:r>
      <w:r w:rsidR="004F6562">
        <w:rPr>
          <w:lang w:eastAsia="en-GB" w:bidi="ar-SA"/>
        </w:rPr>
        <w:t xml:space="preserve"> a grip-seal </w:t>
      </w:r>
      <w:r w:rsidRPr="000D1E3F">
        <w:rPr>
          <w:lang w:eastAsia="en-GB" w:bidi="ar-SA"/>
        </w:rPr>
        <w:t>bag.</w:t>
      </w:r>
      <w:r w:rsidR="004F6562">
        <w:rPr>
          <w:lang w:eastAsia="en-GB" w:bidi="ar-SA"/>
        </w:rPr>
        <w:t xml:space="preserve"> </w:t>
      </w:r>
      <w:r w:rsidRPr="000D1E3F">
        <w:rPr>
          <w:lang w:eastAsia="en-GB" w:bidi="ar-SA"/>
        </w:rPr>
        <w:t>This bag must</w:t>
      </w:r>
      <w:r>
        <w:rPr>
          <w:lang w:eastAsia="en-GB" w:bidi="ar-SA"/>
        </w:rPr>
        <w:t xml:space="preserve"> </w:t>
      </w:r>
      <w:r w:rsidRPr="000D1E3F">
        <w:rPr>
          <w:lang w:eastAsia="en-GB" w:bidi="ar-SA"/>
        </w:rPr>
        <w:t>then be sealed</w:t>
      </w:r>
      <w:r w:rsidR="00266EDB">
        <w:rPr>
          <w:lang w:eastAsia="en-GB" w:bidi="ar-SA"/>
        </w:rPr>
        <w:t xml:space="preserve">. </w:t>
      </w:r>
      <w:r w:rsidR="00192F83">
        <w:rPr>
          <w:lang w:eastAsia="en-GB" w:bidi="ar-SA"/>
        </w:rPr>
        <w:t>In order to avoid accidental contamination</w:t>
      </w:r>
      <w:r w:rsidR="00B00FBF">
        <w:rPr>
          <w:lang w:eastAsia="en-GB" w:bidi="ar-SA"/>
        </w:rPr>
        <w:t>,</w:t>
      </w:r>
      <w:r w:rsidR="006B2494">
        <w:rPr>
          <w:lang w:eastAsia="en-GB" w:bidi="ar-SA"/>
        </w:rPr>
        <w:t xml:space="preserve"> </w:t>
      </w:r>
      <w:r w:rsidR="00192F83">
        <w:rPr>
          <w:lang w:eastAsia="en-GB" w:bidi="ar-SA"/>
        </w:rPr>
        <w:t>please</w:t>
      </w:r>
      <w:r w:rsidR="00266EDB">
        <w:rPr>
          <w:lang w:eastAsia="en-GB" w:bidi="ar-SA"/>
        </w:rPr>
        <w:t xml:space="preserve"> do not place request forms in the same bag as the specimen pots.</w:t>
      </w:r>
    </w:p>
    <w:p w14:paraId="6E0FCE9A" w14:textId="77965BB4" w:rsidR="006705B5" w:rsidRPr="00146911" w:rsidRDefault="003B051E" w:rsidP="003B051E">
      <w:pPr>
        <w:jc w:val="both"/>
        <w:rPr>
          <w:lang w:eastAsia="en-GB" w:bidi="ar-SA"/>
        </w:rPr>
      </w:pPr>
      <w:r w:rsidRPr="00146911">
        <w:rPr>
          <w:lang w:eastAsia="en-GB" w:bidi="ar-SA"/>
        </w:rPr>
        <w:t>Fresh or frozen tissue - Red plastic transport bags have been provided to theatres and fresh tissue should be transported between sites in these when being transferred via taxi or courier.</w:t>
      </w:r>
    </w:p>
    <w:p w14:paraId="0BCE7663" w14:textId="1C4E07B9" w:rsidR="000D1E3F" w:rsidRDefault="0053621E" w:rsidP="00820B48">
      <w:pPr>
        <w:pStyle w:val="Heading2"/>
        <w:numPr>
          <w:ilvl w:val="1"/>
          <w:numId w:val="21"/>
        </w:numPr>
        <w:spacing w:before="240" w:after="120" w:line="240" w:lineRule="auto"/>
        <w:ind w:left="425" w:hanging="425"/>
      </w:pPr>
      <w:bookmarkStart w:id="107" w:name="_Toc181198829"/>
      <w:bookmarkStart w:id="108" w:name="_Toc211416871"/>
      <w:r>
        <w:t>Transport</w:t>
      </w:r>
      <w:r w:rsidR="000D1E3F">
        <w:t xml:space="preserve"> </w:t>
      </w:r>
      <w:r w:rsidR="000D1E3F" w:rsidRPr="0053621E">
        <w:t>services</w:t>
      </w:r>
      <w:bookmarkEnd w:id="107"/>
      <w:bookmarkEnd w:id="108"/>
    </w:p>
    <w:p w14:paraId="0AA05C94" w14:textId="6FAE5313" w:rsidR="000D1E3F" w:rsidRDefault="000D1E3F" w:rsidP="00B24F33">
      <w:pPr>
        <w:spacing w:before="0" w:line="240" w:lineRule="auto"/>
        <w:jc w:val="both"/>
        <w:rPr>
          <w:lang w:eastAsia="en-GB" w:bidi="ar-SA"/>
        </w:rPr>
      </w:pPr>
      <w:r w:rsidRPr="000D1E3F">
        <w:rPr>
          <w:lang w:eastAsia="en-GB" w:bidi="ar-SA"/>
        </w:rPr>
        <w:t xml:space="preserve">The transport of specimens to the laboratory from on-site locations is </w:t>
      </w:r>
      <w:r w:rsidR="006C7D1E">
        <w:rPr>
          <w:lang w:eastAsia="en-GB" w:bidi="ar-SA"/>
        </w:rPr>
        <w:t xml:space="preserve">delivered by </w:t>
      </w:r>
      <w:r w:rsidRPr="000D1E3F">
        <w:rPr>
          <w:lang w:eastAsia="en-GB" w:bidi="ar-SA"/>
        </w:rPr>
        <w:t>portering</w:t>
      </w:r>
      <w:r w:rsidR="008D6C4E">
        <w:rPr>
          <w:lang w:eastAsia="en-GB" w:bidi="ar-SA"/>
        </w:rPr>
        <w:t xml:space="preserve"> </w:t>
      </w:r>
      <w:r w:rsidRPr="000D1E3F">
        <w:rPr>
          <w:lang w:eastAsia="en-GB" w:bidi="ar-SA"/>
        </w:rPr>
        <w:t>services or the pneumatic air tube system</w:t>
      </w:r>
      <w:r w:rsidR="00266EDB">
        <w:rPr>
          <w:lang w:eastAsia="en-GB" w:bidi="ar-SA"/>
        </w:rPr>
        <w:t xml:space="preserve"> (GH site only)</w:t>
      </w:r>
      <w:r w:rsidRPr="000D1E3F">
        <w:rPr>
          <w:lang w:eastAsia="en-GB" w:bidi="ar-SA"/>
        </w:rPr>
        <w:t>. The following guidelines for sending samples internally</w:t>
      </w:r>
      <w:r w:rsidR="008D6C4E">
        <w:rPr>
          <w:lang w:eastAsia="en-GB" w:bidi="ar-SA"/>
        </w:rPr>
        <w:t xml:space="preserve"> </w:t>
      </w:r>
      <w:r w:rsidRPr="000D1E3F">
        <w:rPr>
          <w:lang w:eastAsia="en-GB" w:bidi="ar-SA"/>
        </w:rPr>
        <w:t>must be followed.</w:t>
      </w:r>
    </w:p>
    <w:p w14:paraId="450C5E7A" w14:textId="00DDB459" w:rsidR="00283120" w:rsidRDefault="00283120" w:rsidP="001F36E9">
      <w:pPr>
        <w:pStyle w:val="Heading3"/>
        <w:numPr>
          <w:ilvl w:val="2"/>
          <w:numId w:val="21"/>
        </w:numPr>
        <w:ind w:left="709" w:hanging="709"/>
        <w:rPr>
          <w:lang w:eastAsia="en-GB" w:bidi="ar-SA"/>
        </w:rPr>
      </w:pPr>
      <w:bookmarkStart w:id="109" w:name="_Toc181198830"/>
      <w:bookmarkStart w:id="110" w:name="_Toc211416872"/>
      <w:r w:rsidRPr="00283120">
        <w:rPr>
          <w:lang w:eastAsia="en-GB" w:bidi="ar-SA"/>
        </w:rPr>
        <w:t>Portering services</w:t>
      </w:r>
      <w:bookmarkEnd w:id="109"/>
      <w:bookmarkEnd w:id="110"/>
    </w:p>
    <w:p w14:paraId="06913774" w14:textId="77777777" w:rsidR="00283120" w:rsidRDefault="00283120" w:rsidP="00B24F33">
      <w:pPr>
        <w:spacing w:before="0" w:line="240" w:lineRule="auto"/>
        <w:jc w:val="both"/>
        <w:rPr>
          <w:lang w:eastAsia="en-GB" w:bidi="ar-SA"/>
        </w:rPr>
      </w:pPr>
      <w:r w:rsidRPr="000D1E3F">
        <w:rPr>
          <w:lang w:eastAsia="en-GB" w:bidi="ar-SA"/>
        </w:rPr>
        <w:t xml:space="preserve">Laboratory specimens are </w:t>
      </w:r>
      <w:r>
        <w:rPr>
          <w:lang w:eastAsia="en-GB" w:bidi="ar-SA"/>
        </w:rPr>
        <w:t xml:space="preserve">routinely </w:t>
      </w:r>
      <w:r w:rsidRPr="000D1E3F">
        <w:rPr>
          <w:lang w:eastAsia="en-GB" w:bidi="ar-SA"/>
        </w:rPr>
        <w:t xml:space="preserve">collected from wards, theatres </w:t>
      </w:r>
      <w:r>
        <w:rPr>
          <w:lang w:eastAsia="en-GB" w:bidi="ar-SA"/>
        </w:rPr>
        <w:t xml:space="preserve">and clinics by clinical distributors at </w:t>
      </w:r>
      <w:r w:rsidRPr="000D1E3F">
        <w:rPr>
          <w:lang w:eastAsia="en-GB" w:bidi="ar-SA"/>
        </w:rPr>
        <w:t>regular intervals</w:t>
      </w:r>
      <w:r>
        <w:rPr>
          <w:lang w:eastAsia="en-GB" w:bidi="ar-SA"/>
        </w:rPr>
        <w:t xml:space="preserve"> </w:t>
      </w:r>
      <w:r w:rsidRPr="000D1E3F">
        <w:rPr>
          <w:lang w:eastAsia="en-GB" w:bidi="ar-SA"/>
        </w:rPr>
        <w:t>throughout the day</w:t>
      </w:r>
      <w:r w:rsidR="00DE38D3">
        <w:rPr>
          <w:lang w:eastAsia="en-GB" w:bidi="ar-SA"/>
        </w:rPr>
        <w:t xml:space="preserve">. </w:t>
      </w:r>
      <w:r w:rsidRPr="000D1E3F">
        <w:rPr>
          <w:lang w:eastAsia="en-GB" w:bidi="ar-SA"/>
        </w:rPr>
        <w:t>Ideally, specimens should</w:t>
      </w:r>
      <w:r>
        <w:rPr>
          <w:lang w:eastAsia="en-GB" w:bidi="ar-SA"/>
        </w:rPr>
        <w:t xml:space="preserve"> </w:t>
      </w:r>
      <w:r w:rsidRPr="000D1E3F">
        <w:rPr>
          <w:lang w:eastAsia="en-GB" w:bidi="ar-SA"/>
        </w:rPr>
        <w:t xml:space="preserve">be taken to coincide with collection times. </w:t>
      </w:r>
    </w:p>
    <w:p w14:paraId="0C091B69" w14:textId="77777777" w:rsidR="00283120" w:rsidRPr="000D1E3F" w:rsidRDefault="00283120" w:rsidP="00B24F33">
      <w:pPr>
        <w:spacing w:before="0" w:line="240" w:lineRule="auto"/>
        <w:jc w:val="both"/>
        <w:rPr>
          <w:lang w:eastAsia="en-GB" w:bidi="ar-SA"/>
        </w:rPr>
      </w:pPr>
      <w:r w:rsidRPr="00266EDB">
        <w:rPr>
          <w:lang w:eastAsia="en-GB" w:bidi="ar-SA"/>
        </w:rPr>
        <w:t>The collection of urgent or out-of-hours samples must be organised at ward</w:t>
      </w:r>
      <w:r>
        <w:rPr>
          <w:lang w:eastAsia="en-GB" w:bidi="ar-SA"/>
        </w:rPr>
        <w:t xml:space="preserve"> / theatre</w:t>
      </w:r>
      <w:r w:rsidRPr="00266EDB">
        <w:rPr>
          <w:lang w:eastAsia="en-GB" w:bidi="ar-SA"/>
        </w:rPr>
        <w:t xml:space="preserve"> level by paging the porter on duty</w:t>
      </w:r>
      <w:r w:rsidRPr="000D1E3F">
        <w:rPr>
          <w:lang w:eastAsia="en-GB" w:bidi="ar-SA"/>
        </w:rPr>
        <w:t>.</w:t>
      </w:r>
    </w:p>
    <w:p w14:paraId="546D3C72" w14:textId="77777777" w:rsidR="00192F83" w:rsidRPr="00614F77" w:rsidRDefault="00192F83" w:rsidP="00B24F33">
      <w:pPr>
        <w:numPr>
          <w:ilvl w:val="0"/>
          <w:numId w:val="5"/>
        </w:numPr>
        <w:spacing w:before="0" w:line="240" w:lineRule="auto"/>
        <w:jc w:val="both"/>
        <w:rPr>
          <w:lang w:eastAsia="en-GB" w:bidi="ar-SA"/>
        </w:rPr>
      </w:pPr>
      <w:r w:rsidRPr="00614F77">
        <w:rPr>
          <w:lang w:eastAsia="en-GB" w:bidi="ar-SA"/>
        </w:rPr>
        <w:t>All specimens should be carried upright in trays (contained within a secondary bag) or in indi</w:t>
      </w:r>
      <w:r w:rsidR="00FD3B68">
        <w:rPr>
          <w:lang w:eastAsia="en-GB" w:bidi="ar-SA"/>
        </w:rPr>
        <w:t>vidual sealed leak proof bags.</w:t>
      </w:r>
    </w:p>
    <w:p w14:paraId="7DB4CF2E" w14:textId="77777777" w:rsidR="000D1E3F" w:rsidRPr="00614F77" w:rsidRDefault="000D1E3F" w:rsidP="00B24F33">
      <w:pPr>
        <w:numPr>
          <w:ilvl w:val="0"/>
          <w:numId w:val="5"/>
        </w:numPr>
        <w:spacing w:before="0" w:line="240" w:lineRule="auto"/>
        <w:jc w:val="both"/>
        <w:rPr>
          <w:lang w:eastAsia="en-GB" w:bidi="ar-SA"/>
        </w:rPr>
      </w:pPr>
      <w:r w:rsidRPr="00614F77">
        <w:rPr>
          <w:lang w:eastAsia="en-GB" w:bidi="ar-SA"/>
        </w:rPr>
        <w:t>Under no circumstances should anyone transport specimen containers in their hands or</w:t>
      </w:r>
      <w:r w:rsidR="008D6C4E" w:rsidRPr="00614F77">
        <w:rPr>
          <w:lang w:eastAsia="en-GB" w:bidi="ar-SA"/>
        </w:rPr>
        <w:t xml:space="preserve"> </w:t>
      </w:r>
      <w:r w:rsidRPr="00614F77">
        <w:rPr>
          <w:lang w:eastAsia="en-GB" w:bidi="ar-SA"/>
        </w:rPr>
        <w:t>pockets.</w:t>
      </w:r>
    </w:p>
    <w:p w14:paraId="1C7D1BE3" w14:textId="77777777" w:rsidR="005A2B18" w:rsidRPr="00614F77" w:rsidRDefault="005A2B18" w:rsidP="00B24F33">
      <w:pPr>
        <w:numPr>
          <w:ilvl w:val="0"/>
          <w:numId w:val="5"/>
        </w:numPr>
        <w:spacing w:before="0" w:line="240" w:lineRule="auto"/>
        <w:jc w:val="both"/>
        <w:rPr>
          <w:lang w:eastAsia="en-GB" w:bidi="ar-SA"/>
        </w:rPr>
      </w:pPr>
      <w:r w:rsidRPr="00614F77">
        <w:rPr>
          <w:lang w:eastAsia="en-GB" w:bidi="ar-SA"/>
        </w:rPr>
        <w:t>All specimens should be transported on / in an appropriate trolley and tray or receptacle that will contain leaks and spills. It is recommended that all trolleys used for conveyance of specimens have available spill kits, including an approved disinfectant and absorbent mopping up material</w:t>
      </w:r>
      <w:r w:rsidR="001D77A0">
        <w:rPr>
          <w:lang w:eastAsia="en-GB" w:bidi="ar-SA"/>
        </w:rPr>
        <w:t>.</w:t>
      </w:r>
    </w:p>
    <w:p w14:paraId="06A396D4" w14:textId="77777777" w:rsidR="005A2B18" w:rsidRPr="00614F77" w:rsidRDefault="005A2B18" w:rsidP="00B24F33">
      <w:pPr>
        <w:numPr>
          <w:ilvl w:val="0"/>
          <w:numId w:val="5"/>
        </w:numPr>
        <w:spacing w:before="0" w:line="240" w:lineRule="auto"/>
        <w:jc w:val="both"/>
        <w:rPr>
          <w:lang w:eastAsia="en-GB" w:bidi="ar-SA"/>
        </w:rPr>
      </w:pPr>
      <w:r w:rsidRPr="00614F77">
        <w:rPr>
          <w:lang w:eastAsia="en-GB" w:bidi="ar-SA"/>
        </w:rPr>
        <w:t xml:space="preserve">Specimens should be transported in such a way </w:t>
      </w:r>
      <w:r w:rsidR="00B00FBF">
        <w:rPr>
          <w:lang w:eastAsia="en-GB" w:bidi="ar-SA"/>
        </w:rPr>
        <w:t xml:space="preserve">as </w:t>
      </w:r>
      <w:r w:rsidRPr="00614F77">
        <w:rPr>
          <w:lang w:eastAsia="en-GB" w:bidi="ar-SA"/>
        </w:rPr>
        <w:t>to maintain patient confidentiality.</w:t>
      </w:r>
    </w:p>
    <w:p w14:paraId="4CDE01CE" w14:textId="77777777" w:rsidR="005A2B18" w:rsidRPr="00614F77" w:rsidRDefault="005A2B18" w:rsidP="00B24F33">
      <w:pPr>
        <w:numPr>
          <w:ilvl w:val="0"/>
          <w:numId w:val="5"/>
        </w:numPr>
        <w:spacing w:before="0" w:line="240" w:lineRule="auto"/>
        <w:jc w:val="both"/>
        <w:rPr>
          <w:lang w:eastAsia="en-GB" w:bidi="ar-SA"/>
        </w:rPr>
      </w:pPr>
      <w:r w:rsidRPr="00614F77">
        <w:rPr>
          <w:lang w:eastAsia="en-GB" w:bidi="ar-SA"/>
        </w:rPr>
        <w:lastRenderedPageBreak/>
        <w:t>All specimens</w:t>
      </w:r>
      <w:r w:rsidR="00911EFC">
        <w:rPr>
          <w:lang w:eastAsia="en-GB" w:bidi="ar-SA"/>
        </w:rPr>
        <w:t xml:space="preserve"> that are</w:t>
      </w:r>
      <w:r w:rsidRPr="00614F77">
        <w:rPr>
          <w:lang w:eastAsia="en-GB" w:bidi="ar-SA"/>
        </w:rPr>
        <w:t xml:space="preserve"> to be taken directly from source to the laboratory should be delivered in a timely manner.</w:t>
      </w:r>
    </w:p>
    <w:p w14:paraId="7BF81DEA" w14:textId="469D3825" w:rsidR="00F87A03" w:rsidRPr="00F87A03" w:rsidRDefault="00F87A03" w:rsidP="001F36E9">
      <w:pPr>
        <w:pStyle w:val="Heading3"/>
        <w:numPr>
          <w:ilvl w:val="2"/>
          <w:numId w:val="21"/>
        </w:numPr>
        <w:ind w:left="709" w:hanging="709"/>
      </w:pPr>
      <w:bookmarkStart w:id="111" w:name="_Toc181198831"/>
      <w:bookmarkStart w:id="112" w:name="_Toc211416873"/>
      <w:r w:rsidRPr="00F87A03">
        <w:t>Dealing with spillages</w:t>
      </w:r>
      <w:bookmarkEnd w:id="111"/>
      <w:bookmarkEnd w:id="112"/>
    </w:p>
    <w:p w14:paraId="78A0914A" w14:textId="77777777" w:rsidR="00F87A03" w:rsidRDefault="00CB73B0" w:rsidP="00B24F33">
      <w:pPr>
        <w:spacing w:before="0" w:line="240" w:lineRule="auto"/>
        <w:jc w:val="both"/>
      </w:pPr>
      <w:r w:rsidRPr="00192F83">
        <w:t xml:space="preserve">Human tissue specimen containers may contain varying quantities of </w:t>
      </w:r>
      <w:r w:rsidR="001D77A0">
        <w:t>f</w:t>
      </w:r>
      <w:r w:rsidRPr="00192F83">
        <w:t xml:space="preserve">ormalin. </w:t>
      </w:r>
    </w:p>
    <w:p w14:paraId="42F2CAAE" w14:textId="77777777" w:rsidR="00F87A03" w:rsidRDefault="00F87A03" w:rsidP="00B24F33">
      <w:pPr>
        <w:spacing w:before="0" w:line="240" w:lineRule="auto"/>
        <w:jc w:val="both"/>
      </w:pPr>
      <w:r w:rsidRPr="005A2B18">
        <w:t>If a specimen leaks into the tray or box, report for assistance</w:t>
      </w:r>
      <w:r w:rsidR="00911EFC">
        <w:t xml:space="preserve"> (if required)</w:t>
      </w:r>
      <w:r w:rsidRPr="005A2B18">
        <w:t xml:space="preserve"> to the nearest </w:t>
      </w:r>
      <w:r w:rsidR="001D77A0">
        <w:t>p</w:t>
      </w:r>
      <w:r w:rsidRPr="005A2B18">
        <w:t>athology laboratory reception</w:t>
      </w:r>
      <w:r>
        <w:t xml:space="preserve"> </w:t>
      </w:r>
    </w:p>
    <w:p w14:paraId="7756465B" w14:textId="77777777" w:rsidR="00F87A03" w:rsidRDefault="00F87A03" w:rsidP="00B24F33">
      <w:pPr>
        <w:spacing w:before="0" w:line="240" w:lineRule="auto"/>
        <w:jc w:val="both"/>
      </w:pPr>
      <w:r>
        <w:t xml:space="preserve">In the event of a spillage which is not contained, </w:t>
      </w:r>
      <w:r w:rsidR="004F6562">
        <w:t xml:space="preserve">wearing gloves, </w:t>
      </w:r>
      <w:r>
        <w:t>clear the contaminated area and if safe to do so</w:t>
      </w:r>
      <w:r w:rsidR="001D77A0">
        <w:t>,</w:t>
      </w:r>
      <w:r>
        <w:t xml:space="preserve"> mop with absorbent material and wash down with copious water. </w:t>
      </w:r>
    </w:p>
    <w:p w14:paraId="43D60665" w14:textId="77777777" w:rsidR="00F87A03" w:rsidRPr="00192F83" w:rsidRDefault="00F87A03" w:rsidP="00B24F33">
      <w:pPr>
        <w:spacing w:before="0" w:line="240" w:lineRule="auto"/>
        <w:jc w:val="both"/>
      </w:pPr>
      <w:r w:rsidRPr="00192F83">
        <w:t>For major</w:t>
      </w:r>
      <w:r>
        <w:t xml:space="preserve"> spills (&gt; 250 ml</w:t>
      </w:r>
      <w:r w:rsidR="00E951B0" w:rsidRPr="00192F83">
        <w:t>);</w:t>
      </w:r>
      <w:r>
        <w:t xml:space="preserve"> </w:t>
      </w:r>
      <w:r w:rsidR="00E951B0">
        <w:t xml:space="preserve">evacuate the immediate area and </w:t>
      </w:r>
      <w:r>
        <w:t>contact the</w:t>
      </w:r>
      <w:r w:rsidRPr="00192F83">
        <w:t xml:space="preserve"> </w:t>
      </w:r>
      <w:r w:rsidR="00907EFB">
        <w:t>l</w:t>
      </w:r>
      <w:r w:rsidRPr="00192F83">
        <w:t>aboratory</w:t>
      </w:r>
      <w:r w:rsidR="00907EFB">
        <w:t xml:space="preserve"> </w:t>
      </w:r>
      <w:r w:rsidR="00DE38D3">
        <w:t xml:space="preserve">on </w:t>
      </w:r>
      <w:r w:rsidR="0053621E">
        <w:t>e</w:t>
      </w:r>
      <w:r w:rsidR="00DE38D3" w:rsidRPr="00192F83">
        <w:t>xt</w:t>
      </w:r>
      <w:r w:rsidR="0053621E">
        <w:t xml:space="preserve">. </w:t>
      </w:r>
      <w:r w:rsidR="00CA6449">
        <w:t>1</w:t>
      </w:r>
      <w:r w:rsidR="0053621E">
        <w:t xml:space="preserve">6591, </w:t>
      </w:r>
      <w:r w:rsidR="00CA6449">
        <w:t>1</w:t>
      </w:r>
      <w:r w:rsidR="00907EFB" w:rsidRPr="00907EFB">
        <w:t xml:space="preserve">6592 or </w:t>
      </w:r>
      <w:r w:rsidR="00CA6449">
        <w:t>1</w:t>
      </w:r>
      <w:r w:rsidR="00907EFB" w:rsidRPr="00907EFB">
        <w:t>6593</w:t>
      </w:r>
      <w:r w:rsidR="00907EFB">
        <w:t xml:space="preserve"> </w:t>
      </w:r>
      <w:r w:rsidRPr="00907EFB">
        <w:t>for advice and assistance</w:t>
      </w:r>
      <w:r w:rsidR="007D7313">
        <w:t>,</w:t>
      </w:r>
      <w:r w:rsidRPr="00907EFB">
        <w:t xml:space="preserve"> as Personal Protective</w:t>
      </w:r>
      <w:r w:rsidRPr="00192F83">
        <w:t xml:space="preserve"> Equipment and </w:t>
      </w:r>
      <w:r w:rsidR="001D77A0">
        <w:t>f</w:t>
      </w:r>
      <w:r w:rsidRPr="00192F83">
        <w:t xml:space="preserve">ormalin spill </w:t>
      </w:r>
      <w:r w:rsidR="005F47EE" w:rsidRPr="00192F83">
        <w:t>kits may</w:t>
      </w:r>
      <w:r w:rsidRPr="00192F83">
        <w:t xml:space="preserve"> be required for </w:t>
      </w:r>
      <w:r w:rsidR="005D0CD3" w:rsidRPr="00192F83">
        <w:t>clean-up</w:t>
      </w:r>
      <w:r>
        <w:t>.</w:t>
      </w:r>
    </w:p>
    <w:p w14:paraId="04C03BEB" w14:textId="77777777" w:rsidR="005A2B18" w:rsidRPr="005A2B18" w:rsidRDefault="005F47EE" w:rsidP="00B24F33">
      <w:pPr>
        <w:spacing w:before="0" w:line="240" w:lineRule="auto"/>
        <w:jc w:val="both"/>
      </w:pPr>
      <w:r>
        <w:t>Please d</w:t>
      </w:r>
      <w:r w:rsidR="005A2B18">
        <w:t xml:space="preserve">o not leave leaking specimens in specimen </w:t>
      </w:r>
      <w:r w:rsidR="007D7313">
        <w:t>reception</w:t>
      </w:r>
      <w:r w:rsidR="005A2B18">
        <w:t xml:space="preserve"> area</w:t>
      </w:r>
      <w:r w:rsidR="001B290A">
        <w:t>s</w:t>
      </w:r>
      <w:r w:rsidR="001D77A0">
        <w:t>.</w:t>
      </w:r>
    </w:p>
    <w:p w14:paraId="5DC75713" w14:textId="77777777" w:rsidR="005A2B18" w:rsidRDefault="005A2B18" w:rsidP="00B24F33">
      <w:pPr>
        <w:spacing w:before="0" w:line="240" w:lineRule="auto"/>
        <w:jc w:val="both"/>
      </w:pPr>
      <w:r w:rsidRPr="007D7313">
        <w:t>All</w:t>
      </w:r>
      <w:r w:rsidRPr="005A2B18">
        <w:t xml:space="preserve"> spillages must be reported as an incident using the Datix reporting system</w:t>
      </w:r>
    </w:p>
    <w:p w14:paraId="4364504A" w14:textId="15D3D315" w:rsidR="00192F83" w:rsidRPr="00192F83" w:rsidRDefault="000D1E3F" w:rsidP="001F36E9">
      <w:pPr>
        <w:pStyle w:val="Heading3"/>
        <w:numPr>
          <w:ilvl w:val="2"/>
          <w:numId w:val="21"/>
        </w:numPr>
        <w:ind w:left="709" w:hanging="709"/>
      </w:pPr>
      <w:bookmarkStart w:id="113" w:name="_Toc181198832"/>
      <w:bookmarkStart w:id="114" w:name="_Toc211416874"/>
      <w:r w:rsidRPr="00283120">
        <w:t>Pneumatic</w:t>
      </w:r>
      <w:r w:rsidR="008D6C4E" w:rsidRPr="00283120">
        <w:rPr>
          <w:lang w:eastAsia="en-GB" w:bidi="ar-SA"/>
        </w:rPr>
        <w:t xml:space="preserve"> </w:t>
      </w:r>
      <w:r w:rsidRPr="00283120">
        <w:rPr>
          <w:lang w:eastAsia="en-GB" w:bidi="ar-SA"/>
        </w:rPr>
        <w:t>air tube</w:t>
      </w:r>
      <w:r w:rsidR="00266EDB" w:rsidRPr="00283120">
        <w:rPr>
          <w:lang w:eastAsia="en-GB" w:bidi="ar-SA"/>
        </w:rPr>
        <w:t xml:space="preserve"> </w:t>
      </w:r>
      <w:r w:rsidRPr="00283120">
        <w:rPr>
          <w:lang w:eastAsia="en-GB" w:bidi="ar-SA"/>
        </w:rPr>
        <w:t>system</w:t>
      </w:r>
      <w:r w:rsidR="00266EDB" w:rsidRPr="00283120">
        <w:rPr>
          <w:lang w:eastAsia="en-GB" w:bidi="ar-SA"/>
        </w:rPr>
        <w:t xml:space="preserve"> (GH only)</w:t>
      </w:r>
      <w:bookmarkEnd w:id="113"/>
      <w:bookmarkEnd w:id="114"/>
      <w:r w:rsidR="00E951B0">
        <w:t xml:space="preserve"> </w:t>
      </w:r>
    </w:p>
    <w:p w14:paraId="7A68FF4C" w14:textId="77777777" w:rsidR="005A2B18" w:rsidRPr="00734101" w:rsidRDefault="005A2B18" w:rsidP="00B24F33">
      <w:pPr>
        <w:spacing w:before="0" w:line="240" w:lineRule="auto"/>
        <w:jc w:val="both"/>
      </w:pPr>
      <w:r w:rsidRPr="00734101">
        <w:t xml:space="preserve">The air tube systems in UHL are maintained by the local </w:t>
      </w:r>
      <w:r w:rsidR="001D77A0">
        <w:t>f</w:t>
      </w:r>
      <w:r w:rsidRPr="00734101">
        <w:t xml:space="preserve">acilities </w:t>
      </w:r>
      <w:r w:rsidR="001D77A0">
        <w:t>d</w:t>
      </w:r>
      <w:r w:rsidRPr="00734101">
        <w:t xml:space="preserve">epartments and may only be used by authorised members of staff. </w:t>
      </w:r>
    </w:p>
    <w:p w14:paraId="2916ED56" w14:textId="77777777" w:rsidR="005A2B18" w:rsidRPr="00734101" w:rsidRDefault="005A2B18" w:rsidP="00B24F33">
      <w:pPr>
        <w:spacing w:before="0" w:line="240" w:lineRule="auto"/>
        <w:jc w:val="both"/>
      </w:pPr>
      <w:r w:rsidRPr="00734101">
        <w:t xml:space="preserve">It is the responsibility of the ‘sender’ to operate the system correctly, and to have back-up systems in place for when the system is unavailable, or not </w:t>
      </w:r>
      <w:r w:rsidR="00EC59D7">
        <w:t>functioning</w:t>
      </w:r>
      <w:r w:rsidRPr="00734101">
        <w:t xml:space="preserve"> normally.</w:t>
      </w:r>
      <w:r w:rsidR="00C25281">
        <w:t xml:space="preserve"> </w:t>
      </w:r>
      <w:r w:rsidRPr="00734101">
        <w:t>Steps must be taken to ensure the health and safety of the recipient and anyone who works on the system.</w:t>
      </w:r>
    </w:p>
    <w:p w14:paraId="6F9BD747" w14:textId="77777777" w:rsidR="00527358" w:rsidRPr="00614F77" w:rsidRDefault="00527358" w:rsidP="00B24F33">
      <w:pPr>
        <w:numPr>
          <w:ilvl w:val="0"/>
          <w:numId w:val="5"/>
        </w:numPr>
        <w:spacing w:before="0" w:line="240" w:lineRule="auto"/>
        <w:jc w:val="both"/>
        <w:rPr>
          <w:lang w:eastAsia="en-GB" w:bidi="ar-SA"/>
        </w:rPr>
      </w:pPr>
      <w:r w:rsidRPr="00614F77">
        <w:rPr>
          <w:lang w:eastAsia="en-GB" w:bidi="ar-SA"/>
        </w:rPr>
        <w:t>Glass containers</w:t>
      </w:r>
      <w:r w:rsidR="00734101" w:rsidRPr="00614F77">
        <w:rPr>
          <w:lang w:eastAsia="en-GB" w:bidi="ar-SA"/>
        </w:rPr>
        <w:t xml:space="preserve"> or damaged / contaminated containers </w:t>
      </w:r>
      <w:r w:rsidRPr="00614F77">
        <w:rPr>
          <w:lang w:eastAsia="en-GB" w:bidi="ar-SA"/>
        </w:rPr>
        <w:t xml:space="preserve">must not be </w:t>
      </w:r>
      <w:r w:rsidR="00D60669" w:rsidRPr="00614F77">
        <w:rPr>
          <w:lang w:eastAsia="en-GB" w:bidi="ar-SA"/>
        </w:rPr>
        <w:t>used</w:t>
      </w:r>
    </w:p>
    <w:p w14:paraId="489EB33B" w14:textId="77777777" w:rsidR="00527358" w:rsidRPr="00614F77" w:rsidRDefault="00734101" w:rsidP="00B24F33">
      <w:pPr>
        <w:numPr>
          <w:ilvl w:val="0"/>
          <w:numId w:val="5"/>
        </w:numPr>
        <w:spacing w:before="0" w:line="240" w:lineRule="auto"/>
        <w:jc w:val="both"/>
        <w:rPr>
          <w:lang w:eastAsia="en-GB" w:bidi="ar-SA"/>
        </w:rPr>
      </w:pPr>
      <w:r w:rsidRPr="00614F77">
        <w:rPr>
          <w:lang w:eastAsia="en-GB" w:bidi="ar-SA"/>
        </w:rPr>
        <w:t>All s</w:t>
      </w:r>
      <w:r w:rsidR="00527358" w:rsidRPr="00614F77">
        <w:rPr>
          <w:lang w:eastAsia="en-GB" w:bidi="ar-SA"/>
        </w:rPr>
        <w:t xml:space="preserve">pecimens must be placed into a sealed plastic bag (specimen bag) before </w:t>
      </w:r>
      <w:r w:rsidRPr="00614F77">
        <w:rPr>
          <w:lang w:eastAsia="en-GB" w:bidi="ar-SA"/>
        </w:rPr>
        <w:t xml:space="preserve">placing in the </w:t>
      </w:r>
      <w:r w:rsidR="00527358" w:rsidRPr="00614F77">
        <w:rPr>
          <w:lang w:eastAsia="en-GB" w:bidi="ar-SA"/>
        </w:rPr>
        <w:t>air tube carrier</w:t>
      </w:r>
    </w:p>
    <w:p w14:paraId="0B4EC2C4" w14:textId="77777777" w:rsidR="00734101" w:rsidRPr="00614F77" w:rsidRDefault="00734101" w:rsidP="00B24F33">
      <w:pPr>
        <w:numPr>
          <w:ilvl w:val="0"/>
          <w:numId w:val="5"/>
        </w:numPr>
        <w:spacing w:before="0" w:line="240" w:lineRule="auto"/>
        <w:jc w:val="both"/>
        <w:rPr>
          <w:lang w:eastAsia="en-GB" w:bidi="ar-SA"/>
        </w:rPr>
      </w:pPr>
      <w:r w:rsidRPr="00614F77">
        <w:rPr>
          <w:lang w:eastAsia="en-GB" w:bidi="ar-SA"/>
        </w:rPr>
        <w:t>The carrier lid must be secure before sending</w:t>
      </w:r>
    </w:p>
    <w:p w14:paraId="679294FE" w14:textId="77777777" w:rsidR="00527358" w:rsidRPr="00734101" w:rsidRDefault="00527358" w:rsidP="00B24F33">
      <w:pPr>
        <w:numPr>
          <w:ilvl w:val="0"/>
          <w:numId w:val="5"/>
        </w:numPr>
        <w:spacing w:before="0" w:line="240" w:lineRule="auto"/>
        <w:jc w:val="both"/>
      </w:pPr>
      <w:r w:rsidRPr="00614F77">
        <w:rPr>
          <w:lang w:eastAsia="en-GB" w:bidi="ar-SA"/>
        </w:rPr>
        <w:t>Leaking sample</w:t>
      </w:r>
      <w:r w:rsidR="00D60669" w:rsidRPr="00614F77">
        <w:rPr>
          <w:lang w:eastAsia="en-GB" w:bidi="ar-SA"/>
        </w:rPr>
        <w:t>s must not be sent</w:t>
      </w:r>
    </w:p>
    <w:p w14:paraId="7D6AD286" w14:textId="77777777" w:rsidR="00734101" w:rsidRDefault="00527358" w:rsidP="00B24F33">
      <w:pPr>
        <w:spacing w:before="0" w:line="240" w:lineRule="auto"/>
        <w:jc w:val="both"/>
      </w:pPr>
      <w:r w:rsidRPr="00734101">
        <w:t xml:space="preserve">If there are any concerns about biological specimen contamination of the actual air tube, then </w:t>
      </w:r>
      <w:r w:rsidR="001955B9">
        <w:t>Interserve</w:t>
      </w:r>
      <w:r w:rsidRPr="00734101">
        <w:t>/</w:t>
      </w:r>
      <w:r w:rsidR="001D77A0">
        <w:t>f</w:t>
      </w:r>
      <w:r w:rsidRPr="00734101">
        <w:t xml:space="preserve">acilities </w:t>
      </w:r>
      <w:r w:rsidR="001D77A0">
        <w:t>e</w:t>
      </w:r>
      <w:r w:rsidRPr="00734101">
        <w:t xml:space="preserve">ngineers must be immediately contacted. </w:t>
      </w:r>
    </w:p>
    <w:p w14:paraId="061B615C" w14:textId="19FAEA88" w:rsidR="00E751E6" w:rsidRPr="000D1E3F" w:rsidRDefault="00E751E6" w:rsidP="00820B48">
      <w:pPr>
        <w:pStyle w:val="Heading2"/>
        <w:numPr>
          <w:ilvl w:val="1"/>
          <w:numId w:val="21"/>
        </w:numPr>
        <w:spacing w:before="240" w:after="120" w:line="240" w:lineRule="auto"/>
        <w:ind w:left="425" w:hanging="425"/>
      </w:pPr>
      <w:bookmarkStart w:id="115" w:name="_Toc181198833"/>
      <w:bookmarkStart w:id="116" w:name="_Toc211416875"/>
      <w:r>
        <w:t>Pathology transport services</w:t>
      </w:r>
      <w:bookmarkEnd w:id="115"/>
      <w:bookmarkEnd w:id="116"/>
    </w:p>
    <w:p w14:paraId="6372B181" w14:textId="77777777" w:rsidR="000D1E3F" w:rsidRDefault="00907EFB" w:rsidP="00B24F33">
      <w:pPr>
        <w:spacing w:before="0" w:line="240" w:lineRule="auto"/>
        <w:jc w:val="both"/>
        <w:rPr>
          <w:b/>
          <w:color w:val="365F91"/>
        </w:rPr>
      </w:pPr>
      <w:r w:rsidRPr="00192F83">
        <w:t xml:space="preserve">All </w:t>
      </w:r>
      <w:r w:rsidR="001D77A0">
        <w:t>b</w:t>
      </w:r>
      <w:r w:rsidRPr="00192F83">
        <w:t xml:space="preserve">iological specimens transported to and from the </w:t>
      </w:r>
      <w:r w:rsidR="001D77A0">
        <w:t>p</w:t>
      </w:r>
      <w:r w:rsidRPr="00192F83">
        <w:t xml:space="preserve">athology </w:t>
      </w:r>
      <w:r w:rsidR="001D77A0">
        <w:t>l</w:t>
      </w:r>
      <w:r w:rsidRPr="00192F83">
        <w:t xml:space="preserve">aboratories are considered to be </w:t>
      </w:r>
      <w:r w:rsidRPr="00192F83">
        <w:rPr>
          <w:b/>
        </w:rPr>
        <w:t>Cat B</w:t>
      </w:r>
      <w:r w:rsidRPr="00192F83">
        <w:t xml:space="preserve"> status or below</w:t>
      </w:r>
    </w:p>
    <w:p w14:paraId="42108CB6" w14:textId="77777777" w:rsidR="00283120" w:rsidRDefault="00283120" w:rsidP="00B24F33">
      <w:pPr>
        <w:spacing w:before="0" w:line="240" w:lineRule="auto"/>
        <w:jc w:val="both"/>
      </w:pPr>
      <w:r w:rsidRPr="00907EFB">
        <w:t xml:space="preserve">All diagnostic specimens must be enclosed in the appropriately labelled bags and transport boxes - these must not be opened unnecessarily by the driver. The laboratory follows UN 3373 (P650 packaging instruction) as </w:t>
      </w:r>
      <w:r w:rsidR="00D2300D">
        <w:t xml:space="preserve">per the </w:t>
      </w:r>
      <w:r w:rsidRPr="00907EFB">
        <w:t xml:space="preserve">European Agreement Carriage of Dangerous Goods by Road (ADR) as regulated by </w:t>
      </w:r>
      <w:r w:rsidR="001D77A0">
        <w:t xml:space="preserve">the </w:t>
      </w:r>
      <w:r w:rsidRPr="00907EFB">
        <w:t>Carriage of Dangerous Goods Regulations 2007.</w:t>
      </w:r>
    </w:p>
    <w:p w14:paraId="0FF2FCB5" w14:textId="77777777" w:rsidR="00BF6BD8" w:rsidRDefault="00BF6BD8" w:rsidP="00B24F33">
      <w:pPr>
        <w:spacing w:before="0" w:line="240" w:lineRule="auto"/>
        <w:jc w:val="both"/>
      </w:pPr>
      <w:r>
        <w:lastRenderedPageBreak/>
        <w:t>Specimens are delivered periodi</w:t>
      </w:r>
      <w:r w:rsidR="00130DB0">
        <w:t xml:space="preserve">cally throughout the day to </w:t>
      </w:r>
      <w:r w:rsidR="0053621E">
        <w:t xml:space="preserve">Sandringham </w:t>
      </w:r>
      <w:r w:rsidR="00B72B57">
        <w:t>l</w:t>
      </w:r>
      <w:r>
        <w:t xml:space="preserve">evel </w:t>
      </w:r>
      <w:r w:rsidR="0053621E">
        <w:t xml:space="preserve">2 during </w:t>
      </w:r>
      <w:r w:rsidR="00130DB0">
        <w:t xml:space="preserve">standard </w:t>
      </w:r>
      <w:r w:rsidR="0053621E">
        <w:t xml:space="preserve">working hours </w:t>
      </w:r>
      <w:r w:rsidR="00130DB0">
        <w:t xml:space="preserve">(Monday-Friday, 8.30-17.00) </w:t>
      </w:r>
      <w:r w:rsidR="0053621E">
        <w:t xml:space="preserve">and </w:t>
      </w:r>
      <w:r w:rsidR="0053621E" w:rsidRPr="0053621E">
        <w:t xml:space="preserve">Sandringham </w:t>
      </w:r>
      <w:r w:rsidR="0053621E">
        <w:t xml:space="preserve">level 4 outside of working hours, </w:t>
      </w:r>
      <w:r>
        <w:t xml:space="preserve">and </w:t>
      </w:r>
      <w:r w:rsidR="0053621E">
        <w:t xml:space="preserve">they are sent to </w:t>
      </w:r>
      <w:r w:rsidR="001D77A0">
        <w:t>h</w:t>
      </w:r>
      <w:r w:rsidR="0053621E">
        <w:t>istopathology staff via the hoist system</w:t>
      </w:r>
      <w:r>
        <w:t>.</w:t>
      </w:r>
    </w:p>
    <w:p w14:paraId="77D57661" w14:textId="6EFF8B56" w:rsidR="000D1E3F" w:rsidRPr="000D1E3F" w:rsidRDefault="00436B56" w:rsidP="00820B48">
      <w:pPr>
        <w:pStyle w:val="Heading2"/>
        <w:numPr>
          <w:ilvl w:val="1"/>
          <w:numId w:val="21"/>
        </w:numPr>
        <w:spacing w:before="240" w:after="120" w:line="240" w:lineRule="auto"/>
        <w:ind w:left="425" w:hanging="425"/>
      </w:pPr>
      <w:bookmarkStart w:id="117" w:name="_Toc181198834"/>
      <w:bookmarkStart w:id="118" w:name="_Toc211416876"/>
      <w:r>
        <w:t>T</w:t>
      </w:r>
      <w:r w:rsidR="000D1E3F">
        <w:t>axi services</w:t>
      </w:r>
      <w:bookmarkEnd w:id="117"/>
      <w:bookmarkEnd w:id="118"/>
    </w:p>
    <w:p w14:paraId="532B6425" w14:textId="77777777" w:rsidR="000D1E3F" w:rsidRPr="008D6C4E" w:rsidRDefault="000D1E3F" w:rsidP="00B24F33">
      <w:pPr>
        <w:spacing w:before="0" w:line="240" w:lineRule="auto"/>
        <w:jc w:val="both"/>
        <w:rPr>
          <w:lang w:eastAsia="en-GB" w:bidi="ar-SA"/>
        </w:rPr>
      </w:pPr>
      <w:r w:rsidRPr="008D6C4E">
        <w:rPr>
          <w:lang w:eastAsia="en-GB" w:bidi="ar-SA"/>
        </w:rPr>
        <w:t>Specimens sent to the laboratory must be packaged correctly according to guidelines for</w:t>
      </w:r>
      <w:r w:rsidR="008D6C4E">
        <w:rPr>
          <w:lang w:eastAsia="en-GB" w:bidi="ar-SA"/>
        </w:rPr>
        <w:t xml:space="preserve"> </w:t>
      </w:r>
      <w:r w:rsidRPr="008D6C4E">
        <w:rPr>
          <w:lang w:eastAsia="en-GB" w:bidi="ar-SA"/>
        </w:rPr>
        <w:t>sending of samples through the normal post. Alternatively, special transport boxes may be</w:t>
      </w:r>
      <w:r w:rsidR="008D6C4E">
        <w:rPr>
          <w:lang w:eastAsia="en-GB" w:bidi="ar-SA"/>
        </w:rPr>
        <w:t xml:space="preserve"> </w:t>
      </w:r>
      <w:r w:rsidRPr="008D6C4E">
        <w:rPr>
          <w:lang w:eastAsia="en-GB" w:bidi="ar-SA"/>
        </w:rPr>
        <w:t>used.</w:t>
      </w:r>
    </w:p>
    <w:p w14:paraId="42ADB17D" w14:textId="77777777" w:rsidR="000D1E3F" w:rsidRPr="008D6C4E" w:rsidRDefault="000D1E3F" w:rsidP="00B24F33">
      <w:pPr>
        <w:spacing w:before="0" w:line="240" w:lineRule="auto"/>
        <w:jc w:val="both"/>
        <w:rPr>
          <w:lang w:eastAsia="en-GB" w:bidi="ar-SA"/>
        </w:rPr>
      </w:pPr>
      <w:r w:rsidRPr="008D6C4E">
        <w:rPr>
          <w:lang w:eastAsia="en-GB" w:bidi="ar-SA"/>
        </w:rPr>
        <w:t>The transport box must be made of smooth impervious material</w:t>
      </w:r>
      <w:r w:rsidR="008D6C4E">
        <w:rPr>
          <w:lang w:eastAsia="en-GB" w:bidi="ar-SA"/>
        </w:rPr>
        <w:t xml:space="preserve"> such as plastic or metal </w:t>
      </w:r>
      <w:r w:rsidRPr="008D6C4E">
        <w:rPr>
          <w:lang w:eastAsia="en-GB" w:bidi="ar-SA"/>
        </w:rPr>
        <w:t>which can easily be disinfected or cleaned.</w:t>
      </w:r>
    </w:p>
    <w:p w14:paraId="1C7EDE48" w14:textId="77777777" w:rsidR="000D1E3F" w:rsidRPr="00614F77" w:rsidRDefault="000D1E3F" w:rsidP="00B24F33">
      <w:pPr>
        <w:numPr>
          <w:ilvl w:val="0"/>
          <w:numId w:val="5"/>
        </w:numPr>
        <w:spacing w:before="0" w:line="240" w:lineRule="auto"/>
        <w:jc w:val="both"/>
        <w:rPr>
          <w:lang w:eastAsia="en-GB" w:bidi="ar-SA"/>
        </w:rPr>
      </w:pPr>
      <w:r w:rsidRPr="00614F77">
        <w:rPr>
          <w:lang w:eastAsia="en-GB" w:bidi="ar-SA"/>
        </w:rPr>
        <w:t>The transport box must be secured with a fastenable lid.</w:t>
      </w:r>
    </w:p>
    <w:p w14:paraId="4A2229C7" w14:textId="77777777" w:rsidR="000D1E3F" w:rsidRPr="00614F77" w:rsidRDefault="000D1E3F" w:rsidP="00B24F33">
      <w:pPr>
        <w:numPr>
          <w:ilvl w:val="0"/>
          <w:numId w:val="5"/>
        </w:numPr>
        <w:spacing w:before="0" w:line="240" w:lineRule="auto"/>
        <w:jc w:val="both"/>
        <w:rPr>
          <w:lang w:eastAsia="en-GB" w:bidi="ar-SA"/>
        </w:rPr>
      </w:pPr>
      <w:r w:rsidRPr="00614F77">
        <w:rPr>
          <w:lang w:eastAsia="en-GB" w:bidi="ar-SA"/>
        </w:rPr>
        <w:t>The box must retain liquid in the event of leakage of a specimen.</w:t>
      </w:r>
    </w:p>
    <w:p w14:paraId="1BA984EC" w14:textId="77777777" w:rsidR="0046646E" w:rsidRDefault="000D1E3F" w:rsidP="00B24F33">
      <w:pPr>
        <w:numPr>
          <w:ilvl w:val="0"/>
          <w:numId w:val="5"/>
        </w:numPr>
        <w:spacing w:before="0" w:line="240" w:lineRule="auto"/>
        <w:jc w:val="both"/>
        <w:rPr>
          <w:lang w:eastAsia="en-GB" w:bidi="ar-SA"/>
        </w:rPr>
      </w:pPr>
      <w:r w:rsidRPr="00614F77">
        <w:rPr>
          <w:lang w:eastAsia="en-GB" w:bidi="ar-SA"/>
        </w:rPr>
        <w:t>The box must clearly labelled with the UN 3373 diamond shaped mark and the proper</w:t>
      </w:r>
      <w:r w:rsidR="00F23B79" w:rsidRPr="00614F77">
        <w:rPr>
          <w:lang w:eastAsia="en-GB" w:bidi="ar-SA"/>
        </w:rPr>
        <w:t xml:space="preserve"> </w:t>
      </w:r>
      <w:r w:rsidRPr="00614F77">
        <w:rPr>
          <w:lang w:eastAsia="en-GB" w:bidi="ar-SA"/>
        </w:rPr>
        <w:t>shipping name ‘Biological substance, Category B’ for new type transportation boxes and</w:t>
      </w:r>
      <w:r w:rsidR="00F23B79" w:rsidRPr="00614F77">
        <w:rPr>
          <w:lang w:eastAsia="en-GB" w:bidi="ar-SA"/>
        </w:rPr>
        <w:t xml:space="preserve"> </w:t>
      </w:r>
      <w:r w:rsidRPr="00614F77">
        <w:rPr>
          <w:lang w:eastAsia="en-GB" w:bidi="ar-SA"/>
        </w:rPr>
        <w:t>‘Diagnostic Specimen-Fragile with Care’, for the older transportation boxes.</w:t>
      </w:r>
    </w:p>
    <w:p w14:paraId="515D0C1A" w14:textId="5B704313" w:rsidR="00B72B57" w:rsidRDefault="00E65418" w:rsidP="001F36E9">
      <w:pPr>
        <w:pStyle w:val="Heading1"/>
        <w:numPr>
          <w:ilvl w:val="0"/>
          <w:numId w:val="21"/>
        </w:numPr>
        <w:spacing w:before="360" w:after="120" w:line="240" w:lineRule="auto"/>
      </w:pPr>
      <w:bookmarkStart w:id="119" w:name="_Toc181198835"/>
      <w:bookmarkStart w:id="120" w:name="_Toc211416877"/>
      <w:r w:rsidRPr="005A2044">
        <w:t>Mortuary Services</w:t>
      </w:r>
      <w:bookmarkEnd w:id="119"/>
      <w:bookmarkEnd w:id="120"/>
    </w:p>
    <w:p w14:paraId="79A62E63" w14:textId="37318DFA" w:rsidR="00E65418" w:rsidRPr="00BA4B1F" w:rsidRDefault="00E65418" w:rsidP="001F36E9">
      <w:pPr>
        <w:pStyle w:val="Heading2"/>
        <w:numPr>
          <w:ilvl w:val="1"/>
          <w:numId w:val="21"/>
        </w:numPr>
        <w:ind w:left="426" w:hanging="426"/>
      </w:pPr>
      <w:bookmarkStart w:id="121" w:name="_Toc181198836"/>
      <w:bookmarkStart w:id="122" w:name="_Toc211416878"/>
      <w:r w:rsidRPr="00BA4B1F">
        <w:t xml:space="preserve">Requesting </w:t>
      </w:r>
      <w:r w:rsidR="00F80F1D">
        <w:t>an</w:t>
      </w:r>
      <w:r w:rsidRPr="00BA4B1F">
        <w:t xml:space="preserve"> Autopsy</w:t>
      </w:r>
      <w:bookmarkEnd w:id="121"/>
      <w:bookmarkEnd w:id="122"/>
    </w:p>
    <w:p w14:paraId="774E9036" w14:textId="77777777" w:rsidR="00E65418" w:rsidRPr="005A2044" w:rsidRDefault="00E65418" w:rsidP="00B24F33">
      <w:pPr>
        <w:spacing w:before="0" w:line="240" w:lineRule="auto"/>
        <w:jc w:val="both"/>
      </w:pPr>
      <w:r w:rsidRPr="005A2044">
        <w:t>Clinical staff are encouraged to seek consent for autopsy examination of patients dying in hospital. Autopsies are valuable even in cases where the clinical cause of death is thought to be obvious. In addition to clarifying the cause of death</w:t>
      </w:r>
      <w:r w:rsidR="007A3C70">
        <w:t>,</w:t>
      </w:r>
      <w:r w:rsidRPr="005A2044">
        <w:t xml:space="preserve"> they may provide useful information about disease progression and the effect of treatment.</w:t>
      </w:r>
    </w:p>
    <w:p w14:paraId="1BFF5863" w14:textId="77777777" w:rsidR="00E65418" w:rsidRPr="005A2044" w:rsidRDefault="00E65418" w:rsidP="00B24F33">
      <w:pPr>
        <w:spacing w:before="0" w:line="240" w:lineRule="auto"/>
        <w:jc w:val="both"/>
      </w:pPr>
      <w:r w:rsidRPr="005A2044">
        <w:t xml:space="preserve">Consent should be sought from the next of kin and the detailed forms available in the </w:t>
      </w:r>
      <w:r w:rsidRPr="005A2044">
        <w:rPr>
          <w:bCs/>
        </w:rPr>
        <w:t>Patient Affairs Office</w:t>
      </w:r>
      <w:r w:rsidRPr="005A2044">
        <w:t xml:space="preserve"> should be completed in full. A death certificate may be issued with an indication that further information may be available after the autopsy.</w:t>
      </w:r>
    </w:p>
    <w:p w14:paraId="2DEE8FAE" w14:textId="77777777" w:rsidR="00E65418" w:rsidRPr="005A2044" w:rsidRDefault="00E65418" w:rsidP="00B24F33">
      <w:pPr>
        <w:spacing w:before="0" w:line="240" w:lineRule="auto"/>
        <w:jc w:val="both"/>
      </w:pPr>
      <w:r w:rsidRPr="005A2044">
        <w:t>The consent form deals with the extent of the autopsy and the sampling and retention of tissues and other material for diagnosis, teaching, and research. The method of disposal of any samples taken must also be discussed and indicated on the form.</w:t>
      </w:r>
    </w:p>
    <w:p w14:paraId="340AC527" w14:textId="59B7A381" w:rsidR="00E65418" w:rsidRPr="005A2044" w:rsidRDefault="00E65418" w:rsidP="00B24F33">
      <w:pPr>
        <w:spacing w:before="0" w:line="240" w:lineRule="auto"/>
        <w:jc w:val="both"/>
      </w:pPr>
      <w:r w:rsidRPr="005A2044">
        <w:t>It may be helpful to discuss the case with one of the Cons</w:t>
      </w:r>
      <w:r w:rsidR="007A3C70">
        <w:t xml:space="preserve">ultant Histopathologists (LRI – </w:t>
      </w:r>
      <w:r w:rsidR="00DE0072">
        <w:t xml:space="preserve">ext. </w:t>
      </w:r>
      <w:r w:rsidR="00CA6449">
        <w:t>1</w:t>
      </w:r>
      <w:r w:rsidR="007A3C70">
        <w:t xml:space="preserve">6582; GH </w:t>
      </w:r>
      <w:r w:rsidR="00DE0072">
        <w:t>–</w:t>
      </w:r>
      <w:r w:rsidR="007A3C70">
        <w:t xml:space="preserve"> </w:t>
      </w:r>
      <w:r w:rsidR="00DE0072">
        <w:t xml:space="preserve">ext. </w:t>
      </w:r>
      <w:r w:rsidR="00CA6449">
        <w:t>1</w:t>
      </w:r>
      <w:r w:rsidRPr="005A2044">
        <w:t xml:space="preserve">2492) before seeking consent </w:t>
      </w:r>
      <w:r w:rsidR="00D05B35" w:rsidRPr="005A2044">
        <w:t>to</w:t>
      </w:r>
      <w:r w:rsidRPr="005A2044">
        <w:t xml:space="preserve"> clarify any practical issues relating to the autopsy.</w:t>
      </w:r>
    </w:p>
    <w:p w14:paraId="1C3A32D3" w14:textId="77777777" w:rsidR="00E65418" w:rsidRPr="005A2044" w:rsidRDefault="00E65418" w:rsidP="00B24F33">
      <w:pPr>
        <w:spacing w:before="0" w:line="240" w:lineRule="auto"/>
        <w:jc w:val="both"/>
      </w:pPr>
      <w:r w:rsidRPr="005A2044">
        <w:t>When the autopsy is complete, the requesting doctor will be paged and offered the opportunity to see and discuss the findings.</w:t>
      </w:r>
    </w:p>
    <w:p w14:paraId="7FBC9154" w14:textId="057FB355" w:rsidR="00E65418" w:rsidRPr="00BA4B1F" w:rsidRDefault="00E65418" w:rsidP="00820B48">
      <w:pPr>
        <w:pStyle w:val="Heading2"/>
        <w:numPr>
          <w:ilvl w:val="1"/>
          <w:numId w:val="21"/>
        </w:numPr>
        <w:spacing w:before="240" w:after="120" w:line="240" w:lineRule="auto"/>
        <w:ind w:left="425" w:hanging="425"/>
      </w:pPr>
      <w:bookmarkStart w:id="123" w:name="_Toc181198837"/>
      <w:bookmarkStart w:id="124" w:name="_Toc211416879"/>
      <w:r w:rsidRPr="00BA4B1F">
        <w:t>Examination of products of conception</w:t>
      </w:r>
      <w:bookmarkEnd w:id="123"/>
      <w:bookmarkEnd w:id="124"/>
    </w:p>
    <w:p w14:paraId="00204B11" w14:textId="77777777" w:rsidR="00E65418" w:rsidRPr="005A2044" w:rsidRDefault="00E65418" w:rsidP="00B24F33">
      <w:pPr>
        <w:spacing w:before="0" w:line="240" w:lineRule="auto"/>
        <w:jc w:val="both"/>
      </w:pPr>
      <w:r w:rsidRPr="005A2044">
        <w:t xml:space="preserve">All </w:t>
      </w:r>
      <w:r w:rsidRPr="00AF4D05">
        <w:t>fetal</w:t>
      </w:r>
      <w:r w:rsidRPr="005A2044">
        <w:t xml:space="preserve"> remains irrespective of origin will be managed in a respectful and dignified manner and</w:t>
      </w:r>
      <w:r w:rsidR="00963424">
        <w:t xml:space="preserve"> in accordance with</w:t>
      </w:r>
      <w:r w:rsidRPr="005A2044">
        <w:t xml:space="preserve"> </w:t>
      </w:r>
      <w:r w:rsidR="00963424" w:rsidRPr="005A2044">
        <w:t xml:space="preserve">Human Tissue Authority </w:t>
      </w:r>
      <w:r w:rsidR="00AF4D05" w:rsidRPr="005A2044">
        <w:t>guidance</w:t>
      </w:r>
      <w:r w:rsidR="00AF4D05">
        <w:t>;</w:t>
      </w:r>
      <w:r w:rsidR="00963424">
        <w:t xml:space="preserve"> </w:t>
      </w:r>
      <w:r w:rsidRPr="005A2044">
        <w:t xml:space="preserve">no fetal tissue will be </w:t>
      </w:r>
      <w:r w:rsidR="00AF4D05">
        <w:t xml:space="preserve">disposed of as clinical waste. </w:t>
      </w:r>
      <w:r w:rsidRPr="005A2044">
        <w:t xml:space="preserve">Any sample which definitely or possibly contains products of conception therefore requires consent for histological examination and </w:t>
      </w:r>
      <w:r w:rsidRPr="005A2044">
        <w:lastRenderedPageBreak/>
        <w:t>notification of the mother’s wishes</w:t>
      </w:r>
      <w:r w:rsidR="004F6562">
        <w:t xml:space="preserve"> as to the preferred route of disposal</w:t>
      </w:r>
      <w:r w:rsidRPr="005A2044">
        <w:t xml:space="preserve">. Consent forms can be found in </w:t>
      </w:r>
      <w:r w:rsidR="00D2300D">
        <w:t xml:space="preserve">the </w:t>
      </w:r>
      <w:r w:rsidRPr="005A2044">
        <w:t xml:space="preserve">UHL Policy for the Sensitive Disposal of Fetal Remains </w:t>
      </w:r>
      <w:r w:rsidR="00E56403">
        <w:t>(</w:t>
      </w:r>
      <w:r w:rsidRPr="005A2044">
        <w:t>DMS No.35054</w:t>
      </w:r>
      <w:r w:rsidR="00E56403">
        <w:t>)</w:t>
      </w:r>
      <w:r w:rsidR="004F6562">
        <w:t>.</w:t>
      </w:r>
    </w:p>
    <w:p w14:paraId="71EC6EEA" w14:textId="2A8024EA" w:rsidR="00E65418" w:rsidRDefault="00E65418" w:rsidP="00B24F33">
      <w:pPr>
        <w:spacing w:before="0" w:line="240" w:lineRule="auto"/>
        <w:jc w:val="both"/>
      </w:pPr>
      <w:r w:rsidRPr="005A2044">
        <w:t xml:space="preserve">Histological examination is usually required (the exception is in surgical termination of pregnancy with no obvious complication) and therefore consent for it must be documented on the form. For </w:t>
      </w:r>
      <w:r w:rsidRPr="00332CF4">
        <w:rPr>
          <w:i/>
          <w:u w:val="single"/>
        </w:rPr>
        <w:t>every</w:t>
      </w:r>
      <w:r w:rsidRPr="005A2044">
        <w:t xml:space="preserve"> case the mother’s </w:t>
      </w:r>
      <w:r w:rsidR="00D05B35" w:rsidRPr="005A2044">
        <w:t>wish</w:t>
      </w:r>
      <w:r w:rsidRPr="005A2044">
        <w:t xml:space="preserve"> with regard to disposal must </w:t>
      </w:r>
      <w:r w:rsidR="00963424">
        <w:t xml:space="preserve">also be </w:t>
      </w:r>
      <w:r w:rsidR="00AF4D05">
        <w:t xml:space="preserve">noted on the form. </w:t>
      </w:r>
      <w:r w:rsidRPr="005A2044">
        <w:t xml:space="preserve">The options are for a communal cremation according to Trust policy or for </w:t>
      </w:r>
      <w:r w:rsidR="00963424">
        <w:t xml:space="preserve">private disposal following </w:t>
      </w:r>
      <w:r w:rsidRPr="005A2044">
        <w:t>collection by the patient or an und</w:t>
      </w:r>
      <w:r w:rsidR="00963424">
        <w:t>ertaker working on their behalf</w:t>
      </w:r>
      <w:r w:rsidRPr="005A2044">
        <w:t>. The consent form must be countersigned by a m</w:t>
      </w:r>
      <w:r w:rsidR="00AF4D05">
        <w:t>edical or nursing practitioner.</w:t>
      </w:r>
      <w:r w:rsidRPr="005A2044">
        <w:t xml:space="preserve"> Please refer to UHL Policy for the Sensitive Disposal of Fetal Remains (as above)</w:t>
      </w:r>
      <w:r w:rsidR="00AF4D05">
        <w:t>.</w:t>
      </w:r>
    </w:p>
    <w:p w14:paraId="1667F981" w14:textId="660C61EA" w:rsidR="007B0937" w:rsidRDefault="007B0937" w:rsidP="00B24F33">
      <w:pPr>
        <w:spacing w:before="0" w:line="240" w:lineRule="auto"/>
        <w:jc w:val="both"/>
      </w:pPr>
      <w:r w:rsidRPr="00B55660">
        <w:t xml:space="preserve">Each case must be accompanied by both </w:t>
      </w:r>
      <w:r w:rsidR="000F4862" w:rsidRPr="00B55660">
        <w:t>consent</w:t>
      </w:r>
      <w:r w:rsidRPr="00B55660">
        <w:t xml:space="preserve"> for examination and a disposal form.</w:t>
      </w:r>
    </w:p>
    <w:p w14:paraId="2DDB7A58" w14:textId="739AC85D" w:rsidR="00E65418" w:rsidRPr="00BA4B1F" w:rsidRDefault="00E65418" w:rsidP="00820B48">
      <w:pPr>
        <w:pStyle w:val="Heading2"/>
        <w:numPr>
          <w:ilvl w:val="1"/>
          <w:numId w:val="21"/>
        </w:numPr>
        <w:spacing w:before="240" w:after="120" w:line="240" w:lineRule="auto"/>
        <w:ind w:left="425" w:hanging="425"/>
      </w:pPr>
      <w:bookmarkStart w:id="125" w:name="_Toc181198838"/>
      <w:bookmarkStart w:id="126" w:name="_Toc211416880"/>
      <w:r w:rsidRPr="00BA4B1F">
        <w:t xml:space="preserve">Examination of </w:t>
      </w:r>
      <w:r w:rsidR="00AF4D05" w:rsidRPr="0004113D">
        <w:t>f</w:t>
      </w:r>
      <w:r w:rsidRPr="0004113D">
        <w:t>etuses</w:t>
      </w:r>
      <w:r w:rsidRPr="00BA4B1F">
        <w:t xml:space="preserve"> and </w:t>
      </w:r>
      <w:r w:rsidR="00AF4D05">
        <w:t>i</w:t>
      </w:r>
      <w:r w:rsidRPr="00BA4B1F">
        <w:t xml:space="preserve">nfants </w:t>
      </w:r>
      <w:r w:rsidR="00AF4D05">
        <w:t>o</w:t>
      </w:r>
      <w:r w:rsidRPr="00BA4B1F">
        <w:t>ver 16 weeks gestation</w:t>
      </w:r>
      <w:bookmarkEnd w:id="125"/>
      <w:bookmarkEnd w:id="126"/>
      <w:r w:rsidRPr="00BA4B1F">
        <w:t xml:space="preserve"> </w:t>
      </w:r>
    </w:p>
    <w:p w14:paraId="57F14973" w14:textId="77777777" w:rsidR="00E65418" w:rsidRPr="005A2044" w:rsidRDefault="00E65418" w:rsidP="00B24F33">
      <w:pPr>
        <w:spacing w:before="0" w:line="240" w:lineRule="auto"/>
        <w:jc w:val="both"/>
      </w:pPr>
      <w:r w:rsidRPr="005A2044">
        <w:t>Fetuses over 1</w:t>
      </w:r>
      <w:r w:rsidR="00AF4D05">
        <w:t>6 weeks gestation (or over 10cm</w:t>
      </w:r>
      <w:r w:rsidRPr="005A2044">
        <w:t xml:space="preserve"> in length if there is doubt about the gestational age), and babies should be sent to the mortuary at the LRI with appropriate con</w:t>
      </w:r>
      <w:r w:rsidR="00FD3B68">
        <w:t xml:space="preserve">sent and pregnancy loss forms. </w:t>
      </w:r>
      <w:r w:rsidRPr="005A2044">
        <w:t xml:space="preserve">Clinical information must be provided to the pathologist via the Mortuary before an examination can proceed. This may be in the form of; </w:t>
      </w:r>
    </w:p>
    <w:p w14:paraId="5E9BA58E" w14:textId="77777777" w:rsidR="00E65418" w:rsidRPr="00614F77" w:rsidRDefault="00622EEF" w:rsidP="00B24F33">
      <w:pPr>
        <w:numPr>
          <w:ilvl w:val="0"/>
          <w:numId w:val="5"/>
        </w:numPr>
        <w:spacing w:before="0" w:line="240" w:lineRule="auto"/>
        <w:jc w:val="both"/>
        <w:rPr>
          <w:lang w:eastAsia="en-GB" w:bidi="ar-SA"/>
        </w:rPr>
      </w:pPr>
      <w:r>
        <w:rPr>
          <w:lang w:eastAsia="en-GB" w:bidi="ar-SA"/>
        </w:rPr>
        <w:t>A computer print-</w:t>
      </w:r>
      <w:r w:rsidR="00E65418" w:rsidRPr="00614F77">
        <w:rPr>
          <w:lang w:eastAsia="en-GB" w:bidi="ar-SA"/>
        </w:rPr>
        <w:t>out (e.g. from labour ward computer records)</w:t>
      </w:r>
    </w:p>
    <w:p w14:paraId="142B1E31" w14:textId="77777777" w:rsidR="00E65418" w:rsidRPr="00614F77" w:rsidRDefault="00622EEF" w:rsidP="00B24F33">
      <w:pPr>
        <w:numPr>
          <w:ilvl w:val="0"/>
          <w:numId w:val="5"/>
        </w:numPr>
        <w:spacing w:before="0" w:line="240" w:lineRule="auto"/>
        <w:jc w:val="both"/>
        <w:rPr>
          <w:lang w:eastAsia="en-GB" w:bidi="ar-SA"/>
        </w:rPr>
      </w:pPr>
      <w:r>
        <w:rPr>
          <w:lang w:eastAsia="en-GB" w:bidi="ar-SA"/>
        </w:rPr>
        <w:t>P</w:t>
      </w:r>
      <w:r w:rsidR="00E65418" w:rsidRPr="00614F77">
        <w:rPr>
          <w:lang w:eastAsia="en-GB" w:bidi="ar-SA"/>
        </w:rPr>
        <w:t>atients</w:t>
      </w:r>
      <w:r>
        <w:rPr>
          <w:lang w:eastAsia="en-GB" w:bidi="ar-SA"/>
        </w:rPr>
        <w:t>’ notes</w:t>
      </w:r>
      <w:r w:rsidR="00E65418" w:rsidRPr="00614F77">
        <w:rPr>
          <w:lang w:eastAsia="en-GB" w:bidi="ar-SA"/>
        </w:rPr>
        <w:t xml:space="preserve"> </w:t>
      </w:r>
    </w:p>
    <w:p w14:paraId="5531FCF7" w14:textId="77777777" w:rsidR="00E65418" w:rsidRPr="00614F77" w:rsidRDefault="00622EEF" w:rsidP="00B24F33">
      <w:pPr>
        <w:numPr>
          <w:ilvl w:val="0"/>
          <w:numId w:val="5"/>
        </w:numPr>
        <w:spacing w:before="0" w:line="240" w:lineRule="auto"/>
        <w:jc w:val="both"/>
        <w:rPr>
          <w:lang w:eastAsia="en-GB" w:bidi="ar-SA"/>
        </w:rPr>
      </w:pPr>
      <w:r w:rsidRPr="00614F77">
        <w:rPr>
          <w:lang w:eastAsia="en-GB" w:bidi="ar-SA"/>
        </w:rPr>
        <w:t>A</w:t>
      </w:r>
      <w:r w:rsidR="00E65418" w:rsidRPr="00614F77">
        <w:rPr>
          <w:lang w:eastAsia="en-GB" w:bidi="ar-SA"/>
        </w:rPr>
        <w:t xml:space="preserve"> handwritten post mortem information form. </w:t>
      </w:r>
    </w:p>
    <w:p w14:paraId="79C26E49" w14:textId="0D780EB9" w:rsidR="00E65418" w:rsidRPr="005A2044" w:rsidRDefault="00E65418" w:rsidP="00436B56">
      <w:pPr>
        <w:spacing w:before="0" w:line="240" w:lineRule="auto"/>
      </w:pPr>
      <w:r w:rsidRPr="00EA5372">
        <w:t xml:space="preserve">Reports will be sent within 6 weeks to the relevant </w:t>
      </w:r>
      <w:r w:rsidR="00D05B35" w:rsidRPr="00EA5372">
        <w:t>Consultant,</w:t>
      </w:r>
      <w:r w:rsidRPr="00EA5372">
        <w:t xml:space="preserve"> and a copy is also</w:t>
      </w:r>
      <w:r w:rsidRPr="005A2044">
        <w:t xml:space="preserve"> sent to the mother’s GP. </w:t>
      </w:r>
    </w:p>
    <w:p w14:paraId="330DEF91" w14:textId="7DFBA0ED" w:rsidR="00E65418" w:rsidRPr="00BA4B1F" w:rsidRDefault="00E65418" w:rsidP="00820B48">
      <w:pPr>
        <w:pStyle w:val="Heading2"/>
        <w:numPr>
          <w:ilvl w:val="1"/>
          <w:numId w:val="21"/>
        </w:numPr>
        <w:spacing w:before="240" w:after="120" w:line="240" w:lineRule="auto"/>
        <w:ind w:left="425" w:hanging="425"/>
      </w:pPr>
      <w:bookmarkStart w:id="127" w:name="_Toc181198839"/>
      <w:bookmarkStart w:id="128" w:name="_Toc211416881"/>
      <w:r w:rsidRPr="00BA4B1F">
        <w:t xml:space="preserve">Referral to the </w:t>
      </w:r>
      <w:r w:rsidRPr="0056159C">
        <w:t>Coroner</w:t>
      </w:r>
      <w:bookmarkEnd w:id="127"/>
      <w:bookmarkEnd w:id="128"/>
    </w:p>
    <w:p w14:paraId="38AC49B2" w14:textId="77777777" w:rsidR="00622EEF" w:rsidRDefault="00E65418" w:rsidP="00B24F33">
      <w:pPr>
        <w:spacing w:before="0" w:line="240" w:lineRule="auto"/>
        <w:jc w:val="both"/>
      </w:pPr>
      <w:r w:rsidRPr="005A2044">
        <w:t>Some deaths are required by law to be reported to H.M.</w:t>
      </w:r>
      <w:r w:rsidR="00622EEF">
        <w:t xml:space="preserve"> </w:t>
      </w:r>
      <w:r w:rsidRPr="005A2044">
        <w:t>Coroner. These include deaths that may be unnatural - such as trauma, intra/post-operative death, overdose or patient receiving disability pension for</w:t>
      </w:r>
      <w:r w:rsidR="00FD3B68">
        <w:t xml:space="preserve"> an industrial disease. </w:t>
      </w:r>
      <w:r w:rsidRPr="005A2044">
        <w:t>In addition, many doctors follow a rule of thumb that any death occurring within 24 hours of admission should at least be discussed with the Coroner’s officer even though many such de</w:t>
      </w:r>
      <w:r w:rsidR="00622EEF">
        <w:t xml:space="preserve">aths are natural. </w:t>
      </w:r>
    </w:p>
    <w:p w14:paraId="4493F819" w14:textId="77777777" w:rsidR="00E65418" w:rsidRPr="005A2044" w:rsidRDefault="00E65418" w:rsidP="00B24F33">
      <w:pPr>
        <w:spacing w:before="0" w:line="240" w:lineRule="auto"/>
        <w:jc w:val="both"/>
      </w:pPr>
      <w:r w:rsidRPr="005A2044">
        <w:t>If an unnatural death can reasonably be excluded, even though the exact cause of death may not be known, a Coroner’s auto</w:t>
      </w:r>
      <w:r w:rsidR="00FD3B68">
        <w:t xml:space="preserve">psy is not strictly necessary. </w:t>
      </w:r>
      <w:r w:rsidRPr="005A2044">
        <w:t>However, consideration should be given to requesting a ‘hospital’ post-mortem.</w:t>
      </w:r>
    </w:p>
    <w:p w14:paraId="7BA1A707" w14:textId="77777777" w:rsidR="00622EEF" w:rsidRDefault="00E65418" w:rsidP="00B24F33">
      <w:pPr>
        <w:spacing w:before="0" w:line="240" w:lineRule="auto"/>
        <w:jc w:val="both"/>
      </w:pPr>
      <w:r w:rsidRPr="005A2044">
        <w:t>Details about Coroner’s cases and how to contact the Coroner’s office can be obtained fr</w:t>
      </w:r>
      <w:r w:rsidR="00FD3B68">
        <w:t>om the Patient Affairs Office.</w:t>
      </w:r>
    </w:p>
    <w:p w14:paraId="0391B07B" w14:textId="67F92A97" w:rsidR="00E65418" w:rsidRDefault="00FC3270" w:rsidP="00436B56">
      <w:pPr>
        <w:spacing w:before="0" w:line="240" w:lineRule="auto"/>
      </w:pPr>
      <w:r>
        <w:t>Professor</w:t>
      </w:r>
      <w:r w:rsidR="00E65418" w:rsidRPr="005A2044">
        <w:t xml:space="preserve"> C.E. Mason, H.M. Coroner for Leicester City and South Leicestershire District, or her officers can be contacted on </w:t>
      </w:r>
      <w:r w:rsidR="00653849">
        <w:t>(</w:t>
      </w:r>
      <w:r w:rsidR="00E65418" w:rsidRPr="005A2044">
        <w:t>0116</w:t>
      </w:r>
      <w:r w:rsidR="00653849">
        <w:t>)</w:t>
      </w:r>
      <w:r w:rsidR="00E65418" w:rsidRPr="005A2044">
        <w:t xml:space="preserve"> 225</w:t>
      </w:r>
      <w:r w:rsidR="00622EEF">
        <w:t xml:space="preserve"> </w:t>
      </w:r>
      <w:r w:rsidR="00E65418" w:rsidRPr="005A2044">
        <w:t xml:space="preserve">2534 or </w:t>
      </w:r>
      <w:r w:rsidR="00653849">
        <w:t xml:space="preserve">(0116) </w:t>
      </w:r>
      <w:r w:rsidR="00E65418" w:rsidRPr="005A2044">
        <w:t>225</w:t>
      </w:r>
      <w:r w:rsidR="00622EEF">
        <w:t xml:space="preserve"> </w:t>
      </w:r>
      <w:r w:rsidR="00E65418" w:rsidRPr="005A2044">
        <w:t xml:space="preserve">2535 </w:t>
      </w:r>
    </w:p>
    <w:p w14:paraId="072C18C2" w14:textId="29DE9750" w:rsidR="00E65418" w:rsidRPr="0056159C" w:rsidRDefault="00E65418" w:rsidP="00820B48">
      <w:pPr>
        <w:pStyle w:val="Heading2"/>
        <w:numPr>
          <w:ilvl w:val="1"/>
          <w:numId w:val="21"/>
        </w:numPr>
        <w:spacing w:before="240" w:after="120" w:line="240" w:lineRule="auto"/>
        <w:ind w:left="425" w:hanging="425"/>
      </w:pPr>
      <w:bookmarkStart w:id="129" w:name="_Toc181198840"/>
      <w:bookmarkStart w:id="130" w:name="_Toc211416882"/>
      <w:r w:rsidRPr="0056159C">
        <w:lastRenderedPageBreak/>
        <w:t>Death Certificates</w:t>
      </w:r>
      <w:bookmarkEnd w:id="129"/>
      <w:bookmarkEnd w:id="130"/>
      <w:r w:rsidRPr="0056159C">
        <w:t xml:space="preserve"> </w:t>
      </w:r>
    </w:p>
    <w:p w14:paraId="41BE7530" w14:textId="77777777" w:rsidR="00E65418" w:rsidRDefault="005F47EE" w:rsidP="00B24F33">
      <w:pPr>
        <w:spacing w:before="0" w:line="240" w:lineRule="auto"/>
        <w:jc w:val="both"/>
      </w:pPr>
      <w:r>
        <w:t xml:space="preserve">Department of Health guidance states that certificates should be completed within 24 hours of death. </w:t>
      </w:r>
      <w:r w:rsidR="00E65418" w:rsidRPr="005A2044">
        <w:t xml:space="preserve">Advice on death certification is available if required. Please contact any </w:t>
      </w:r>
      <w:r w:rsidR="00332CF4">
        <w:t>C</w:t>
      </w:r>
      <w:r w:rsidR="00E65418" w:rsidRPr="005A2044">
        <w:t>onsultant Histopathologist (ext</w:t>
      </w:r>
      <w:r w:rsidR="00653849">
        <w:t>.</w:t>
      </w:r>
      <w:r w:rsidR="00CA6449">
        <w:t>1</w:t>
      </w:r>
      <w:r w:rsidR="00E65418" w:rsidRPr="005A2044">
        <w:t>6582)</w:t>
      </w:r>
      <w:r w:rsidR="00332CF4">
        <w:t>.</w:t>
      </w:r>
    </w:p>
    <w:p w14:paraId="42A27A72" w14:textId="3A1DC3A4" w:rsidR="00E65418" w:rsidRDefault="00F0556E" w:rsidP="001F36E9">
      <w:pPr>
        <w:pStyle w:val="Heading1"/>
        <w:numPr>
          <w:ilvl w:val="0"/>
          <w:numId w:val="21"/>
        </w:numPr>
        <w:spacing w:before="360" w:after="120" w:line="240" w:lineRule="auto"/>
      </w:pPr>
      <w:bookmarkStart w:id="131" w:name="_Toc181198841"/>
      <w:bookmarkStart w:id="132" w:name="_Toc211416883"/>
      <w:r w:rsidRPr="00676516">
        <w:t>A</w:t>
      </w:r>
      <w:r w:rsidR="00E65418" w:rsidRPr="00676516">
        <w:t>vailability of Results</w:t>
      </w:r>
      <w:bookmarkEnd w:id="131"/>
      <w:bookmarkEnd w:id="132"/>
    </w:p>
    <w:p w14:paraId="6E40303E" w14:textId="34D67166" w:rsidR="00E65418" w:rsidRDefault="00E65418" w:rsidP="00B24F33">
      <w:pPr>
        <w:spacing w:before="0" w:line="240" w:lineRule="auto"/>
        <w:jc w:val="both"/>
      </w:pPr>
      <w:r w:rsidRPr="005A2044">
        <w:t xml:space="preserve">Results are available via the iLab </w:t>
      </w:r>
      <w:r w:rsidRPr="00676516">
        <w:t>system</w:t>
      </w:r>
      <w:r w:rsidR="00917CFF" w:rsidRPr="00676516">
        <w:t xml:space="preserve"> or ICE</w:t>
      </w:r>
      <w:r w:rsidRPr="00676516">
        <w:t>.</w:t>
      </w:r>
      <w:r w:rsidRPr="005A2044">
        <w:t xml:space="preserve"> Please check for the results on iLab </w:t>
      </w:r>
      <w:r w:rsidR="00917CFF" w:rsidRPr="00676516">
        <w:t>or ICE</w:t>
      </w:r>
      <w:r w:rsidR="00917CFF">
        <w:t xml:space="preserve"> </w:t>
      </w:r>
      <w:r w:rsidRPr="00332CF4">
        <w:rPr>
          <w:i/>
          <w:u w:val="single"/>
        </w:rPr>
        <w:t>before</w:t>
      </w:r>
      <w:r w:rsidRPr="005A2044">
        <w:t xml:space="preserve"> telephoning the relevant office. All Histopathologists and Cytopathologists are happy to discuss individual cases with hospital clinicians and General Practitioners.</w:t>
      </w:r>
    </w:p>
    <w:p w14:paraId="2F87A9A5" w14:textId="7A82FF6B" w:rsidR="00E65418" w:rsidRPr="00BA4B1F" w:rsidRDefault="00E65418" w:rsidP="00820B48">
      <w:pPr>
        <w:pStyle w:val="Heading2"/>
        <w:numPr>
          <w:ilvl w:val="1"/>
          <w:numId w:val="21"/>
        </w:numPr>
        <w:spacing w:before="240" w:after="120" w:line="240" w:lineRule="auto"/>
        <w:ind w:left="425" w:hanging="425"/>
      </w:pPr>
      <w:bookmarkStart w:id="133" w:name="_Toc181198842"/>
      <w:bookmarkStart w:id="134" w:name="_Toc211416884"/>
      <w:r w:rsidRPr="00BA4B1F">
        <w:t>Histopathology</w:t>
      </w:r>
      <w:bookmarkEnd w:id="133"/>
      <w:bookmarkEnd w:id="134"/>
    </w:p>
    <w:p w14:paraId="0283E0CF" w14:textId="06A0D79D" w:rsidR="00E65418" w:rsidRPr="005A2044" w:rsidRDefault="00E65418" w:rsidP="00B24F33">
      <w:pPr>
        <w:spacing w:before="0" w:line="240" w:lineRule="auto"/>
        <w:jc w:val="both"/>
      </w:pPr>
      <w:r w:rsidRPr="005A2044">
        <w:t xml:space="preserve">Paper copies of reports will be issued to the </w:t>
      </w:r>
      <w:r w:rsidR="005F47EE">
        <w:t xml:space="preserve">source identified on the form so please bear this in mind when completing request forms. </w:t>
      </w:r>
      <w:r w:rsidRPr="005A2044">
        <w:t xml:space="preserve">The reporting pathologist may be contacted via </w:t>
      </w:r>
      <w:r w:rsidR="00F85A11">
        <w:t>the secretaries (</w:t>
      </w:r>
      <w:r w:rsidR="00F66FFB">
        <w:t xml:space="preserve">ext. </w:t>
      </w:r>
      <w:r w:rsidR="00CA6449">
        <w:t>1</w:t>
      </w:r>
      <w:r w:rsidR="00F85A11">
        <w:t>6582 for LRI /</w:t>
      </w:r>
      <w:r w:rsidRPr="005A2044">
        <w:t>LGH</w:t>
      </w:r>
      <w:r w:rsidR="00F85A11">
        <w:t>,</w:t>
      </w:r>
      <w:r w:rsidRPr="005A2044">
        <w:t xml:space="preserve"> a</w:t>
      </w:r>
      <w:r w:rsidR="00F85A11">
        <w:t xml:space="preserve">nd </w:t>
      </w:r>
      <w:r w:rsidR="00F66FFB">
        <w:t xml:space="preserve">ext. </w:t>
      </w:r>
      <w:r w:rsidR="00CA6449">
        <w:t>1</w:t>
      </w:r>
      <w:r w:rsidR="00F85A11">
        <w:t>2492 for GH).</w:t>
      </w:r>
    </w:p>
    <w:p w14:paraId="09DE34B8" w14:textId="02032346" w:rsidR="00F81D95" w:rsidRDefault="00E65418" w:rsidP="00B24F33">
      <w:pPr>
        <w:spacing w:before="0" w:line="240" w:lineRule="auto"/>
        <w:jc w:val="both"/>
      </w:pPr>
      <w:r w:rsidRPr="005A2044">
        <w:t>Tissue preparation generally takes 24 to 72 hours before it is available for examination</w:t>
      </w:r>
      <w:r w:rsidR="00AF7DE7">
        <w:t xml:space="preserve"> and if specialised investigations are required this will take longer</w:t>
      </w:r>
      <w:r w:rsidR="00C86536">
        <w:t xml:space="preserve"> and a preliminary report will usually be given. </w:t>
      </w:r>
      <w:r w:rsidR="00C86536" w:rsidRPr="005A2044">
        <w:t>Please allow adequate time before making enquiries to the relevant office</w:t>
      </w:r>
      <w:r w:rsidR="0074181A">
        <w:t>.</w:t>
      </w:r>
    </w:p>
    <w:p w14:paraId="5B6007EB" w14:textId="77777777" w:rsidR="00425E69" w:rsidRDefault="00425E69" w:rsidP="00B24F33">
      <w:pPr>
        <w:spacing w:before="0" w:line="240" w:lineRule="auto"/>
        <w:jc w:val="both"/>
      </w:pPr>
      <w:r>
        <w:t>Turnaround time targets are currently set at:</w:t>
      </w:r>
    </w:p>
    <w:p w14:paraId="0E1C9A0A" w14:textId="11F01215" w:rsidR="00425E69" w:rsidRPr="0078049B" w:rsidRDefault="00425E69" w:rsidP="00B24F33">
      <w:pPr>
        <w:numPr>
          <w:ilvl w:val="0"/>
          <w:numId w:val="14"/>
        </w:numPr>
        <w:spacing w:before="0" w:line="240" w:lineRule="auto"/>
        <w:jc w:val="both"/>
      </w:pPr>
      <w:r w:rsidRPr="0078049B">
        <w:t>9</w:t>
      </w:r>
      <w:r w:rsidR="0078049B" w:rsidRPr="0078049B">
        <w:t>5</w:t>
      </w:r>
      <w:r w:rsidRPr="0078049B">
        <w:t>% in 7 days for 2 week wait samples</w:t>
      </w:r>
      <w:r w:rsidR="00504934" w:rsidRPr="0078049B">
        <w:t xml:space="preserve"> (20</w:t>
      </w:r>
      <w:r w:rsidR="00F81D95" w:rsidRPr="0078049B">
        <w:t>2</w:t>
      </w:r>
      <w:r w:rsidR="0078049B" w:rsidRPr="0078049B">
        <w:t>4</w:t>
      </w:r>
      <w:r w:rsidR="00504934" w:rsidRPr="0078049B">
        <w:t xml:space="preserve"> average </w:t>
      </w:r>
      <w:r w:rsidR="0078049B" w:rsidRPr="0078049B">
        <w:t>71</w:t>
      </w:r>
      <w:r w:rsidR="00504934" w:rsidRPr="0078049B">
        <w:t>%)</w:t>
      </w:r>
    </w:p>
    <w:p w14:paraId="7A4E3909" w14:textId="437F4747" w:rsidR="00425E69" w:rsidRPr="0078049B" w:rsidRDefault="00425E69" w:rsidP="00B24F33">
      <w:pPr>
        <w:numPr>
          <w:ilvl w:val="0"/>
          <w:numId w:val="14"/>
        </w:numPr>
        <w:spacing w:before="0" w:line="240" w:lineRule="auto"/>
        <w:jc w:val="both"/>
      </w:pPr>
      <w:r w:rsidRPr="0078049B">
        <w:t>90% in 7 days for Diagnostic biopsies</w:t>
      </w:r>
      <w:r w:rsidR="00504934" w:rsidRPr="0078049B">
        <w:t xml:space="preserve"> (202</w:t>
      </w:r>
      <w:r w:rsidR="0078049B">
        <w:t>4</w:t>
      </w:r>
      <w:r w:rsidR="00504934" w:rsidRPr="0078049B">
        <w:t xml:space="preserve"> average</w:t>
      </w:r>
      <w:r w:rsidR="00351701" w:rsidRPr="0078049B">
        <w:t xml:space="preserve"> </w:t>
      </w:r>
      <w:r w:rsidR="0078049B" w:rsidRPr="0078049B">
        <w:t>50</w:t>
      </w:r>
      <w:r w:rsidR="00351701" w:rsidRPr="0078049B">
        <w:t>%)</w:t>
      </w:r>
    </w:p>
    <w:p w14:paraId="25EF1272" w14:textId="31AFAB10" w:rsidR="00425E69" w:rsidRPr="0078049B" w:rsidRDefault="00425E69" w:rsidP="00436B56">
      <w:pPr>
        <w:numPr>
          <w:ilvl w:val="0"/>
          <w:numId w:val="14"/>
        </w:numPr>
        <w:spacing w:before="0" w:line="240" w:lineRule="auto"/>
      </w:pPr>
      <w:r w:rsidRPr="0078049B">
        <w:t>90% in 7 days for all Histology samples</w:t>
      </w:r>
      <w:r w:rsidR="00504934" w:rsidRPr="0078049B">
        <w:t xml:space="preserve"> (202</w:t>
      </w:r>
      <w:r w:rsidR="0078049B">
        <w:t>4</w:t>
      </w:r>
      <w:r w:rsidR="00504934" w:rsidRPr="0078049B">
        <w:t xml:space="preserve"> average</w:t>
      </w:r>
      <w:r w:rsidR="00351701" w:rsidRPr="0078049B">
        <w:t xml:space="preserve"> </w:t>
      </w:r>
      <w:r w:rsidR="00F81D95" w:rsidRPr="0078049B">
        <w:t>4</w:t>
      </w:r>
      <w:r w:rsidR="0078049B">
        <w:t>4</w:t>
      </w:r>
      <w:r w:rsidR="00351701" w:rsidRPr="0078049B">
        <w:t>%)</w:t>
      </w:r>
    </w:p>
    <w:p w14:paraId="5FA362C6" w14:textId="7A763A46" w:rsidR="00E65418" w:rsidRPr="00BA4B1F" w:rsidRDefault="00351E4B" w:rsidP="00820B48">
      <w:pPr>
        <w:pStyle w:val="Heading2"/>
        <w:numPr>
          <w:ilvl w:val="1"/>
          <w:numId w:val="21"/>
        </w:numPr>
        <w:spacing w:before="240" w:after="120" w:line="240" w:lineRule="auto"/>
        <w:ind w:left="425" w:hanging="425"/>
      </w:pPr>
      <w:bookmarkStart w:id="135" w:name="_Toc181198843"/>
      <w:bookmarkStart w:id="136" w:name="_Toc211416885"/>
      <w:r>
        <w:t>Diagnostic Cytology</w:t>
      </w:r>
      <w:bookmarkEnd w:id="135"/>
      <w:bookmarkEnd w:id="136"/>
    </w:p>
    <w:p w14:paraId="3A63808C" w14:textId="7A38CDAF" w:rsidR="00EF12A4" w:rsidRDefault="00E65418" w:rsidP="00B24F33">
      <w:pPr>
        <w:spacing w:before="0" w:line="240" w:lineRule="auto"/>
        <w:jc w:val="both"/>
      </w:pPr>
      <w:r w:rsidRPr="005A2044">
        <w:t>We aim to issue a report on 9</w:t>
      </w:r>
      <w:r w:rsidR="00351701">
        <w:t>0</w:t>
      </w:r>
      <w:r w:rsidRPr="005A2044">
        <w:t>% of samples within 7 (calendar) days of receipt of the specimen</w:t>
      </w:r>
      <w:r w:rsidRPr="0078049B">
        <w:t>.</w:t>
      </w:r>
      <w:r w:rsidR="0078049B">
        <w:t xml:space="preserve"> The average </w:t>
      </w:r>
      <w:r w:rsidR="00351701" w:rsidRPr="0078049B">
        <w:t>for 202</w:t>
      </w:r>
      <w:r w:rsidR="0078049B" w:rsidRPr="0078049B">
        <w:t>4</w:t>
      </w:r>
      <w:r w:rsidR="00351701" w:rsidRPr="0078049B">
        <w:t xml:space="preserve"> was 8</w:t>
      </w:r>
      <w:r w:rsidR="0078049B" w:rsidRPr="0078049B">
        <w:t>8</w:t>
      </w:r>
      <w:r w:rsidR="00351701" w:rsidRPr="0078049B">
        <w:t>%.</w:t>
      </w:r>
    </w:p>
    <w:p w14:paraId="56210E54" w14:textId="3AFC43F2" w:rsidR="00D70CB7" w:rsidRPr="00173F26" w:rsidRDefault="00EF12A4" w:rsidP="00820B48">
      <w:pPr>
        <w:pStyle w:val="Heading2"/>
        <w:numPr>
          <w:ilvl w:val="1"/>
          <w:numId w:val="21"/>
        </w:numPr>
        <w:spacing w:before="240" w:after="120" w:line="240" w:lineRule="auto"/>
        <w:ind w:left="425" w:hanging="425"/>
      </w:pPr>
      <w:bookmarkStart w:id="137" w:name="_Toc211416886"/>
      <w:r>
        <w:t>Electron Microscopy</w:t>
      </w:r>
      <w:bookmarkEnd w:id="137"/>
    </w:p>
    <w:p w14:paraId="2E93DB8A" w14:textId="1C1533C4" w:rsidR="00820B48" w:rsidRDefault="00820B48" w:rsidP="00820B48">
      <w:pPr>
        <w:spacing w:before="0" w:line="240" w:lineRule="auto"/>
        <w:jc w:val="both"/>
      </w:pPr>
      <w:r w:rsidRPr="00D70CB7">
        <w:t xml:space="preserve">90% of </w:t>
      </w:r>
      <w:r>
        <w:t xml:space="preserve">Electron Microscopy </w:t>
      </w:r>
      <w:r w:rsidRPr="00D70CB7">
        <w:t>samples are reported within 10 working days.  </w:t>
      </w:r>
    </w:p>
    <w:p w14:paraId="4D2F9557" w14:textId="118B0963" w:rsidR="00D70CB7" w:rsidRPr="00173F26" w:rsidRDefault="00D70CB7" w:rsidP="00820B48">
      <w:pPr>
        <w:spacing w:before="0" w:line="240" w:lineRule="auto"/>
        <w:jc w:val="both"/>
        <w:textAlignment w:val="baseline"/>
      </w:pPr>
      <w:r w:rsidRPr="00173F26">
        <w:t xml:space="preserve">All samples </w:t>
      </w:r>
      <w:r w:rsidR="00820B48">
        <w:t xml:space="preserve">are </w:t>
      </w:r>
      <w:r w:rsidRPr="00173F26">
        <w:t xml:space="preserve">examined ultrastructurally by trained staff. A suitable set of images and an ultrastructural descriptive report </w:t>
      </w:r>
      <w:r w:rsidR="00820B48">
        <w:t xml:space="preserve">is </w:t>
      </w:r>
      <w:r w:rsidRPr="00173F26">
        <w:t>produced</w:t>
      </w:r>
      <w:r w:rsidR="00820B48">
        <w:t xml:space="preserve"> which o</w:t>
      </w:r>
      <w:r w:rsidRPr="00173F26">
        <w:t>utlines the features seen, or not seen, on examination in the electron microscope</w:t>
      </w:r>
      <w:r w:rsidR="00820B48">
        <w:t xml:space="preserve">. This will include </w:t>
      </w:r>
      <w:r w:rsidRPr="00173F26">
        <w:t>relevance to the clinical details received and any communications with the reporting pathologist. This ultrastructural descriptive report is only issued once it has been checked for accuracy and suitability by the senior staff (</w:t>
      </w:r>
      <w:r w:rsidR="00FC2A93">
        <w:t>B</w:t>
      </w:r>
      <w:r w:rsidRPr="00173F26">
        <w:t>and 7 and above) </w:t>
      </w:r>
    </w:p>
    <w:p w14:paraId="323DF375" w14:textId="2A7AE084" w:rsidR="00D70CB7" w:rsidRDefault="00FC2A93" w:rsidP="00820B48">
      <w:pPr>
        <w:spacing w:before="0" w:line="240" w:lineRule="auto"/>
        <w:textAlignment w:val="baseline"/>
      </w:pPr>
      <w:r>
        <w:t>For referred cases, i</w:t>
      </w:r>
      <w:r w:rsidR="00D70CB7" w:rsidRPr="00173F26">
        <w:t>mages and a copy of the final ultrastructural descriptive report will be emailed to the requesting pathologist via an agreed email address that complies with information governance requirements.  </w:t>
      </w:r>
    </w:p>
    <w:p w14:paraId="1FAEA6B6" w14:textId="1D04B9E0" w:rsidR="0030690B" w:rsidRDefault="0030690B" w:rsidP="001F36E9">
      <w:pPr>
        <w:pStyle w:val="Heading1"/>
        <w:numPr>
          <w:ilvl w:val="0"/>
          <w:numId w:val="21"/>
        </w:numPr>
        <w:spacing w:before="360" w:after="120" w:line="240" w:lineRule="auto"/>
      </w:pPr>
      <w:bookmarkStart w:id="138" w:name="_Toc181198844"/>
      <w:bookmarkStart w:id="139" w:name="_Toc211416887"/>
      <w:r>
        <w:lastRenderedPageBreak/>
        <w:t>Referral of Work Outside of UHL</w:t>
      </w:r>
      <w:bookmarkEnd w:id="138"/>
      <w:bookmarkEnd w:id="139"/>
    </w:p>
    <w:p w14:paraId="0A3E650B" w14:textId="6C6754A6" w:rsidR="00E65418" w:rsidRPr="005A2044" w:rsidRDefault="0030690B" w:rsidP="00820B48">
      <w:pPr>
        <w:pStyle w:val="Heading2"/>
        <w:numPr>
          <w:ilvl w:val="1"/>
          <w:numId w:val="21"/>
        </w:numPr>
        <w:spacing w:before="240" w:after="120" w:line="240" w:lineRule="auto"/>
        <w:ind w:left="425" w:hanging="425"/>
      </w:pPr>
      <w:bookmarkStart w:id="140" w:name="_Toc181198845"/>
      <w:bookmarkStart w:id="141" w:name="_Toc211416888"/>
      <w:r>
        <w:t>Specialist Opinion</w:t>
      </w:r>
      <w:r w:rsidR="00C97897">
        <w:t>s</w:t>
      </w:r>
      <w:bookmarkEnd w:id="140"/>
      <w:bookmarkEnd w:id="141"/>
    </w:p>
    <w:p w14:paraId="16B71112" w14:textId="77777777" w:rsidR="0030690B" w:rsidRDefault="003E4ACD" w:rsidP="00B24F33">
      <w:pPr>
        <w:spacing w:before="0" w:line="240" w:lineRule="auto"/>
        <w:jc w:val="both"/>
      </w:pPr>
      <w:r>
        <w:t xml:space="preserve">Specialist </w:t>
      </w:r>
      <w:r w:rsidR="0030690B">
        <w:t xml:space="preserve">opinions may be requested </w:t>
      </w:r>
      <w:r>
        <w:t>on complex or unusual cases. These are sent, at the pathologist’s discretion, to nationally</w:t>
      </w:r>
      <w:r w:rsidR="00CE151D">
        <w:t xml:space="preserve"> or internationally recognised</w:t>
      </w:r>
      <w:r>
        <w:t xml:space="preserve"> experts in the area of interest. </w:t>
      </w:r>
      <w:r w:rsidR="0030690B">
        <w:t>A full list is available from the laboratory on request</w:t>
      </w:r>
      <w:r>
        <w:t>.</w:t>
      </w:r>
    </w:p>
    <w:p w14:paraId="33BF43A7" w14:textId="72C66D8C" w:rsidR="00EB3478" w:rsidRDefault="0030690B" w:rsidP="00820B48">
      <w:pPr>
        <w:pStyle w:val="Heading2"/>
        <w:numPr>
          <w:ilvl w:val="1"/>
          <w:numId w:val="21"/>
        </w:numPr>
        <w:spacing w:before="240" w:after="120" w:line="240" w:lineRule="auto"/>
        <w:ind w:left="425" w:hanging="425"/>
      </w:pPr>
      <w:bookmarkStart w:id="142" w:name="_Toc181198846"/>
      <w:bookmarkStart w:id="143" w:name="_Toc211416889"/>
      <w:r w:rsidRPr="00676516">
        <w:t xml:space="preserve">Referral </w:t>
      </w:r>
      <w:r w:rsidR="00C97897" w:rsidRPr="00676516">
        <w:t>Laboratories</w:t>
      </w:r>
      <w:bookmarkEnd w:id="142"/>
      <w:bookmarkEnd w:id="143"/>
    </w:p>
    <w:p w14:paraId="63C28141" w14:textId="188845E1" w:rsidR="0062178D" w:rsidRDefault="0030690B" w:rsidP="00D50640">
      <w:pPr>
        <w:spacing w:before="0" w:after="240" w:line="240" w:lineRule="auto"/>
        <w:jc w:val="both"/>
      </w:pPr>
      <w:r w:rsidRPr="001665C2">
        <w:t xml:space="preserve">Referral laboratories are used for services / tests that are outside </w:t>
      </w:r>
      <w:r w:rsidR="003E4ACD">
        <w:t xml:space="preserve">of our current repertoire. </w:t>
      </w:r>
      <w:r w:rsidR="0062178D">
        <w:t xml:space="preserve">Tests which </w:t>
      </w:r>
      <w:r w:rsidR="00173A20">
        <w:t xml:space="preserve">are currently </w:t>
      </w:r>
      <w:r w:rsidR="0062178D">
        <w:t>referred for analysis and details of where they are sent are</w:t>
      </w:r>
      <w:r w:rsidR="00173A20">
        <w:t xml:space="preserve"> given below</w:t>
      </w:r>
      <w:r w:rsidR="0062178D">
        <w:t>;</w:t>
      </w:r>
      <w:r w:rsidR="0018575D">
        <w:t xml:space="preserve"> </w:t>
      </w:r>
    </w:p>
    <w:tbl>
      <w:tblPr>
        <w:tblW w:w="9923" w:type="dxa"/>
        <w:tblInd w:w="108" w:type="dxa"/>
        <w:tblLook w:val="0000" w:firstRow="0" w:lastRow="0" w:firstColumn="0" w:lastColumn="0" w:noHBand="0" w:noVBand="0"/>
      </w:tblPr>
      <w:tblGrid>
        <w:gridCol w:w="2268"/>
        <w:gridCol w:w="3544"/>
        <w:gridCol w:w="4111"/>
      </w:tblGrid>
      <w:tr w:rsidR="0062178D" w:rsidRPr="00A40776" w14:paraId="48346BCE" w14:textId="77777777" w:rsidTr="00820B48">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37E589CF" w14:textId="77777777" w:rsidR="0062178D" w:rsidRPr="00A40776" w:rsidRDefault="0062178D" w:rsidP="00820B48">
            <w:pPr>
              <w:spacing w:before="60" w:after="60" w:line="240" w:lineRule="auto"/>
              <w:rPr>
                <w:b/>
                <w:bCs/>
                <w:color w:val="000000"/>
                <w:sz w:val="22"/>
                <w:lang w:eastAsia="en-GB" w:bidi="ar-SA"/>
              </w:rPr>
            </w:pPr>
            <w:r w:rsidRPr="00A40776">
              <w:rPr>
                <w:b/>
                <w:bCs/>
                <w:color w:val="000000"/>
                <w:sz w:val="22"/>
                <w:lang w:eastAsia="en-GB" w:bidi="ar-SA"/>
              </w:rPr>
              <w:t>Laboratory</w:t>
            </w:r>
          </w:p>
        </w:tc>
        <w:tc>
          <w:tcPr>
            <w:tcW w:w="3544"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7BE492F4" w14:textId="77777777" w:rsidR="0062178D" w:rsidRPr="00A40776" w:rsidRDefault="0062178D" w:rsidP="00820B48">
            <w:pPr>
              <w:spacing w:before="60" w:after="60" w:line="240" w:lineRule="auto"/>
              <w:rPr>
                <w:b/>
                <w:bCs/>
                <w:color w:val="000000"/>
                <w:sz w:val="22"/>
                <w:lang w:eastAsia="en-GB" w:bidi="ar-SA"/>
              </w:rPr>
            </w:pPr>
            <w:r w:rsidRPr="00A40776">
              <w:rPr>
                <w:b/>
                <w:bCs/>
                <w:color w:val="000000"/>
                <w:sz w:val="22"/>
                <w:lang w:eastAsia="en-GB" w:bidi="ar-SA"/>
              </w:rPr>
              <w:t>Address</w:t>
            </w:r>
          </w:p>
        </w:tc>
        <w:tc>
          <w:tcPr>
            <w:tcW w:w="4111"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0AE682CB" w14:textId="77777777" w:rsidR="0062178D" w:rsidRPr="00A40776" w:rsidRDefault="0062178D" w:rsidP="00820B48">
            <w:pPr>
              <w:spacing w:before="60" w:after="60" w:line="240" w:lineRule="auto"/>
              <w:rPr>
                <w:b/>
                <w:bCs/>
                <w:color w:val="000000"/>
                <w:sz w:val="22"/>
                <w:lang w:eastAsia="en-GB" w:bidi="ar-SA"/>
              </w:rPr>
            </w:pPr>
            <w:r w:rsidRPr="00A40776">
              <w:rPr>
                <w:b/>
                <w:bCs/>
                <w:color w:val="000000"/>
                <w:sz w:val="22"/>
                <w:lang w:eastAsia="en-GB" w:bidi="ar-SA"/>
              </w:rPr>
              <w:t>Test referred</w:t>
            </w:r>
          </w:p>
        </w:tc>
      </w:tr>
      <w:tr w:rsidR="00DC0309" w:rsidRPr="00F80F1D" w14:paraId="68273B92" w14:textId="77777777" w:rsidTr="00820B48">
        <w:trPr>
          <w:trHeight w:val="705"/>
        </w:trPr>
        <w:tc>
          <w:tcPr>
            <w:tcW w:w="2268" w:type="dxa"/>
            <w:tcBorders>
              <w:top w:val="single" w:sz="4" w:space="0" w:color="auto"/>
              <w:left w:val="single" w:sz="4" w:space="0" w:color="auto"/>
              <w:bottom w:val="single" w:sz="4" w:space="0" w:color="auto"/>
              <w:right w:val="single" w:sz="4" w:space="0" w:color="auto"/>
            </w:tcBorders>
            <w:vAlign w:val="center"/>
          </w:tcPr>
          <w:p w14:paraId="1E18914F" w14:textId="77777777" w:rsidR="00DC0309" w:rsidRPr="00676516" w:rsidRDefault="00F80F1D" w:rsidP="00820B48">
            <w:pPr>
              <w:spacing w:before="20" w:after="20" w:line="240" w:lineRule="auto"/>
              <w:rPr>
                <w:color w:val="000000"/>
                <w:sz w:val="20"/>
                <w:szCs w:val="20"/>
                <w:lang w:eastAsia="en-GB" w:bidi="ar-SA"/>
              </w:rPr>
            </w:pPr>
            <w:r w:rsidRPr="00676516">
              <w:rPr>
                <w:sz w:val="20"/>
                <w:szCs w:val="20"/>
                <w:lang w:eastAsia="en-GB" w:bidi="ar-SA"/>
              </w:rPr>
              <w:t>Department of Cellular Pathology</w:t>
            </w:r>
          </w:p>
        </w:tc>
        <w:tc>
          <w:tcPr>
            <w:tcW w:w="3544" w:type="dxa"/>
            <w:tcBorders>
              <w:top w:val="single" w:sz="4" w:space="0" w:color="auto"/>
              <w:left w:val="single" w:sz="4" w:space="0" w:color="auto"/>
              <w:bottom w:val="single" w:sz="4" w:space="0" w:color="auto"/>
              <w:right w:val="single" w:sz="4" w:space="0" w:color="auto"/>
            </w:tcBorders>
            <w:vAlign w:val="center"/>
          </w:tcPr>
          <w:p w14:paraId="2F8B4483" w14:textId="77777777" w:rsidR="00DC0309" w:rsidRPr="00676516" w:rsidRDefault="00F80F1D" w:rsidP="00820B48">
            <w:pPr>
              <w:spacing w:before="20" w:after="20" w:line="240" w:lineRule="auto"/>
              <w:rPr>
                <w:sz w:val="20"/>
                <w:szCs w:val="20"/>
                <w:lang w:eastAsia="en-GB" w:bidi="ar-SA"/>
              </w:rPr>
            </w:pPr>
            <w:r w:rsidRPr="00676516">
              <w:rPr>
                <w:color w:val="000000"/>
                <w:sz w:val="20"/>
                <w:szCs w:val="20"/>
                <w:lang w:eastAsia="en-GB" w:bidi="ar-SA"/>
              </w:rPr>
              <w:t xml:space="preserve">University Hospitals of Birmingham NHS Trust, </w:t>
            </w:r>
            <w:r w:rsidR="00DC0309" w:rsidRPr="00676516">
              <w:rPr>
                <w:sz w:val="20"/>
                <w:szCs w:val="20"/>
                <w:lang w:eastAsia="en-GB" w:bidi="ar-SA"/>
              </w:rPr>
              <w:t>Edgbaston, B</w:t>
            </w:r>
            <w:r w:rsidR="007A2EA8" w:rsidRPr="00676516">
              <w:rPr>
                <w:sz w:val="20"/>
                <w:szCs w:val="20"/>
                <w:lang w:eastAsia="en-GB" w:bidi="ar-SA"/>
              </w:rPr>
              <w:t>irmingham</w:t>
            </w:r>
            <w:r w:rsidR="00DC0309" w:rsidRPr="00676516">
              <w:rPr>
                <w:sz w:val="20"/>
                <w:szCs w:val="20"/>
                <w:lang w:eastAsia="en-GB" w:bidi="ar-SA"/>
              </w:rPr>
              <w:t>, B15 2TT</w:t>
            </w:r>
          </w:p>
        </w:tc>
        <w:tc>
          <w:tcPr>
            <w:tcW w:w="4111" w:type="dxa"/>
            <w:tcBorders>
              <w:top w:val="single" w:sz="4" w:space="0" w:color="auto"/>
              <w:left w:val="nil"/>
              <w:bottom w:val="single" w:sz="4" w:space="0" w:color="auto"/>
              <w:right w:val="single" w:sz="4" w:space="0" w:color="auto"/>
            </w:tcBorders>
            <w:vAlign w:val="center"/>
          </w:tcPr>
          <w:p w14:paraId="0CD03401" w14:textId="4BC7F7E3" w:rsidR="00A93499" w:rsidRPr="00676516" w:rsidRDefault="005479A2"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Molecular analysis for </w:t>
            </w:r>
            <w:r w:rsidR="00DC0309" w:rsidRPr="00676516">
              <w:rPr>
                <w:color w:val="000000"/>
                <w:sz w:val="20"/>
                <w:szCs w:val="20"/>
                <w:lang w:eastAsia="en-GB" w:bidi="ar-SA"/>
              </w:rPr>
              <w:t>KRAS</w:t>
            </w:r>
            <w:r w:rsidR="0018575D" w:rsidRPr="00676516">
              <w:rPr>
                <w:color w:val="000000"/>
                <w:sz w:val="20"/>
                <w:szCs w:val="20"/>
                <w:lang w:eastAsia="en-GB" w:bidi="ar-SA"/>
              </w:rPr>
              <w:t xml:space="preserve"> (non-GI)</w:t>
            </w:r>
            <w:r w:rsidRPr="00676516">
              <w:rPr>
                <w:color w:val="000000"/>
                <w:sz w:val="20"/>
                <w:szCs w:val="20"/>
                <w:lang w:eastAsia="en-GB" w:bidi="ar-SA"/>
              </w:rPr>
              <w:t xml:space="preserve">, </w:t>
            </w:r>
            <w:r w:rsidR="00DC0309" w:rsidRPr="00676516">
              <w:rPr>
                <w:color w:val="000000"/>
                <w:sz w:val="20"/>
                <w:szCs w:val="20"/>
                <w:lang w:eastAsia="en-GB" w:bidi="ar-SA"/>
              </w:rPr>
              <w:t>EGFR</w:t>
            </w:r>
            <w:r w:rsidRPr="00676516">
              <w:rPr>
                <w:color w:val="000000"/>
                <w:sz w:val="20"/>
                <w:szCs w:val="20"/>
                <w:lang w:eastAsia="en-GB" w:bidi="ar-SA"/>
              </w:rPr>
              <w:t xml:space="preserve">, </w:t>
            </w:r>
            <w:r w:rsidR="00A93499" w:rsidRPr="00676516">
              <w:rPr>
                <w:color w:val="000000"/>
                <w:sz w:val="20"/>
                <w:szCs w:val="20"/>
                <w:lang w:eastAsia="en-GB" w:bidi="ar-SA"/>
              </w:rPr>
              <w:t>ALK</w:t>
            </w:r>
            <w:r w:rsidRPr="00676516">
              <w:rPr>
                <w:color w:val="000000"/>
                <w:sz w:val="20"/>
                <w:szCs w:val="20"/>
                <w:lang w:eastAsia="en-GB" w:bidi="ar-SA"/>
              </w:rPr>
              <w:t xml:space="preserve">, </w:t>
            </w:r>
            <w:r w:rsidR="00A93499" w:rsidRPr="00676516">
              <w:rPr>
                <w:color w:val="000000"/>
                <w:sz w:val="20"/>
                <w:szCs w:val="20"/>
                <w:lang w:eastAsia="en-GB" w:bidi="ar-SA"/>
              </w:rPr>
              <w:t>ROS-</w:t>
            </w:r>
            <w:r w:rsidR="00D05B35" w:rsidRPr="00676516">
              <w:rPr>
                <w:color w:val="000000"/>
                <w:sz w:val="20"/>
                <w:szCs w:val="20"/>
                <w:lang w:eastAsia="en-GB" w:bidi="ar-SA"/>
              </w:rPr>
              <w:t>1, CTNNB</w:t>
            </w:r>
            <w:r w:rsidRPr="00676516">
              <w:rPr>
                <w:color w:val="000000"/>
                <w:sz w:val="20"/>
                <w:szCs w:val="20"/>
                <w:lang w:eastAsia="en-GB" w:bidi="ar-SA"/>
              </w:rPr>
              <w:t>1</w:t>
            </w:r>
            <w:r w:rsidR="0018575D" w:rsidRPr="00676516">
              <w:rPr>
                <w:color w:val="000000"/>
                <w:sz w:val="20"/>
                <w:szCs w:val="20"/>
                <w:lang w:eastAsia="en-GB" w:bidi="ar-SA"/>
              </w:rPr>
              <w:t>, NTRK</w:t>
            </w:r>
          </w:p>
          <w:p w14:paraId="2A67B8BF" w14:textId="77777777" w:rsidR="00A93499" w:rsidRPr="00676516" w:rsidRDefault="00CE151D" w:rsidP="00820B48">
            <w:pPr>
              <w:spacing w:before="20" w:after="20" w:line="240" w:lineRule="auto"/>
              <w:rPr>
                <w:color w:val="000000"/>
                <w:sz w:val="20"/>
                <w:szCs w:val="20"/>
                <w:lang w:eastAsia="en-GB" w:bidi="ar-SA"/>
              </w:rPr>
            </w:pPr>
            <w:r w:rsidRPr="00676516">
              <w:rPr>
                <w:color w:val="000000"/>
                <w:sz w:val="20"/>
                <w:szCs w:val="20"/>
                <w:lang w:eastAsia="en-GB" w:bidi="ar-SA"/>
              </w:rPr>
              <w:t>PD-L1</w:t>
            </w:r>
            <w:r w:rsidR="00F80F1D" w:rsidRPr="00676516">
              <w:rPr>
                <w:color w:val="000000"/>
                <w:sz w:val="20"/>
                <w:szCs w:val="20"/>
                <w:lang w:eastAsia="en-GB" w:bidi="ar-SA"/>
              </w:rPr>
              <w:t xml:space="preserve"> </w:t>
            </w:r>
            <w:r w:rsidR="005479A2" w:rsidRPr="00676516">
              <w:rPr>
                <w:color w:val="000000"/>
                <w:sz w:val="20"/>
                <w:szCs w:val="20"/>
                <w:lang w:eastAsia="en-GB" w:bidi="ar-SA"/>
              </w:rPr>
              <w:t xml:space="preserve">IHC </w:t>
            </w:r>
            <w:r w:rsidR="00F80F1D" w:rsidRPr="00676516">
              <w:rPr>
                <w:color w:val="000000"/>
                <w:sz w:val="20"/>
                <w:szCs w:val="20"/>
                <w:lang w:eastAsia="en-GB" w:bidi="ar-SA"/>
              </w:rPr>
              <w:t>- o</w:t>
            </w:r>
            <w:r w:rsidR="005479A2" w:rsidRPr="00676516">
              <w:rPr>
                <w:color w:val="000000"/>
                <w:sz w:val="20"/>
                <w:szCs w:val="20"/>
                <w:lang w:eastAsia="en-GB" w:bidi="ar-SA"/>
              </w:rPr>
              <w:t>ther than lung</w:t>
            </w:r>
          </w:p>
        </w:tc>
      </w:tr>
      <w:tr w:rsidR="00341845" w:rsidRPr="00F80F1D" w14:paraId="66DF71AB" w14:textId="77777777" w:rsidTr="00820B48">
        <w:trPr>
          <w:trHeight w:val="705"/>
        </w:trPr>
        <w:tc>
          <w:tcPr>
            <w:tcW w:w="2268" w:type="dxa"/>
            <w:tcBorders>
              <w:top w:val="single" w:sz="4" w:space="0" w:color="auto"/>
              <w:left w:val="single" w:sz="4" w:space="0" w:color="auto"/>
              <w:bottom w:val="single" w:sz="4" w:space="0" w:color="auto"/>
              <w:right w:val="single" w:sz="4" w:space="0" w:color="auto"/>
            </w:tcBorders>
            <w:vAlign w:val="center"/>
          </w:tcPr>
          <w:p w14:paraId="3405F605" w14:textId="6BBF0A54" w:rsidR="00341845" w:rsidRPr="00676516" w:rsidRDefault="00341845" w:rsidP="00820B48">
            <w:pPr>
              <w:spacing w:before="20" w:after="20" w:line="240" w:lineRule="auto"/>
              <w:rPr>
                <w:sz w:val="20"/>
                <w:szCs w:val="20"/>
                <w:lang w:eastAsia="en-GB" w:bidi="ar-SA"/>
              </w:rPr>
            </w:pPr>
            <w:r w:rsidRPr="00676516">
              <w:rPr>
                <w:sz w:val="20"/>
                <w:szCs w:val="20"/>
                <w:lang w:eastAsia="en-GB" w:bidi="ar-SA"/>
              </w:rPr>
              <w:t>Histopathology Department</w:t>
            </w:r>
          </w:p>
        </w:tc>
        <w:tc>
          <w:tcPr>
            <w:tcW w:w="3544" w:type="dxa"/>
            <w:tcBorders>
              <w:top w:val="single" w:sz="4" w:space="0" w:color="auto"/>
              <w:left w:val="single" w:sz="4" w:space="0" w:color="auto"/>
              <w:bottom w:val="single" w:sz="4" w:space="0" w:color="auto"/>
              <w:right w:val="single" w:sz="4" w:space="0" w:color="auto"/>
            </w:tcBorders>
            <w:vAlign w:val="center"/>
          </w:tcPr>
          <w:p w14:paraId="63BBF7BA" w14:textId="0BAFC6FB" w:rsidR="00341845" w:rsidRPr="00676516" w:rsidRDefault="00341845" w:rsidP="00820B48">
            <w:pPr>
              <w:spacing w:before="20" w:after="20" w:line="240" w:lineRule="auto"/>
              <w:rPr>
                <w:color w:val="000000"/>
                <w:sz w:val="20"/>
                <w:szCs w:val="20"/>
                <w:lang w:eastAsia="en-GB" w:bidi="ar-SA"/>
              </w:rPr>
            </w:pPr>
            <w:r w:rsidRPr="00676516">
              <w:rPr>
                <w:color w:val="000000"/>
                <w:sz w:val="20"/>
                <w:szCs w:val="20"/>
                <w:lang w:eastAsia="en-GB" w:bidi="ar-SA"/>
              </w:rPr>
              <w:t>Cambridge University Hospital, Histopathology, Box 235, Addenbrookes Hospital, Hills Road, Cambridge, CB2 0QQ</w:t>
            </w:r>
          </w:p>
        </w:tc>
        <w:tc>
          <w:tcPr>
            <w:tcW w:w="4111" w:type="dxa"/>
            <w:tcBorders>
              <w:top w:val="single" w:sz="4" w:space="0" w:color="auto"/>
              <w:left w:val="nil"/>
              <w:bottom w:val="single" w:sz="4" w:space="0" w:color="auto"/>
              <w:right w:val="single" w:sz="4" w:space="0" w:color="auto"/>
            </w:tcBorders>
            <w:vAlign w:val="center"/>
          </w:tcPr>
          <w:p w14:paraId="3D1B9993" w14:textId="54CD3151" w:rsidR="00341845" w:rsidRPr="00676516" w:rsidRDefault="00341845" w:rsidP="00820B48">
            <w:pPr>
              <w:spacing w:before="20" w:after="20" w:line="240" w:lineRule="auto"/>
              <w:rPr>
                <w:color w:val="000000"/>
                <w:sz w:val="20"/>
                <w:szCs w:val="20"/>
                <w:lang w:eastAsia="en-GB" w:bidi="ar-SA"/>
              </w:rPr>
            </w:pPr>
            <w:r w:rsidRPr="00676516">
              <w:rPr>
                <w:color w:val="000000"/>
                <w:sz w:val="20"/>
                <w:szCs w:val="20"/>
                <w:lang w:eastAsia="en-GB" w:bidi="ar-SA"/>
              </w:rPr>
              <w:t>EGFR</w:t>
            </w:r>
            <w:r w:rsidR="0018575D" w:rsidRPr="00676516">
              <w:rPr>
                <w:color w:val="000000"/>
                <w:sz w:val="20"/>
                <w:szCs w:val="20"/>
                <w:lang w:eastAsia="en-GB" w:bidi="ar-SA"/>
              </w:rPr>
              <w:t xml:space="preserve">, </w:t>
            </w:r>
            <w:r w:rsidRPr="00676516">
              <w:rPr>
                <w:color w:val="000000"/>
                <w:sz w:val="20"/>
                <w:szCs w:val="20"/>
                <w:lang w:eastAsia="en-GB" w:bidi="ar-SA"/>
              </w:rPr>
              <w:t>NTRK</w:t>
            </w:r>
          </w:p>
        </w:tc>
      </w:tr>
      <w:tr w:rsidR="0018575D" w:rsidRPr="00F80F1D" w14:paraId="6378F0B3" w14:textId="77777777" w:rsidTr="00820B48">
        <w:trPr>
          <w:trHeight w:val="705"/>
        </w:trPr>
        <w:tc>
          <w:tcPr>
            <w:tcW w:w="2268" w:type="dxa"/>
            <w:tcBorders>
              <w:top w:val="single" w:sz="4" w:space="0" w:color="auto"/>
              <w:left w:val="single" w:sz="4" w:space="0" w:color="auto"/>
              <w:bottom w:val="single" w:sz="4" w:space="0" w:color="auto"/>
              <w:right w:val="single" w:sz="4" w:space="0" w:color="auto"/>
            </w:tcBorders>
            <w:vAlign w:val="center"/>
          </w:tcPr>
          <w:p w14:paraId="71519AA1" w14:textId="395FBA2A" w:rsidR="0018575D" w:rsidRPr="00676516" w:rsidRDefault="0018575D" w:rsidP="00820B48">
            <w:pPr>
              <w:spacing w:before="20" w:after="20" w:line="240" w:lineRule="auto"/>
              <w:rPr>
                <w:sz w:val="20"/>
                <w:szCs w:val="20"/>
                <w:lang w:eastAsia="en-GB" w:bidi="ar-SA"/>
              </w:rPr>
            </w:pPr>
            <w:r w:rsidRPr="00676516">
              <w:rPr>
                <w:sz w:val="20"/>
                <w:szCs w:val="20"/>
                <w:lang w:eastAsia="en-GB" w:bidi="ar-SA"/>
              </w:rPr>
              <w:t>North West Genomic Laboratory Hub</w:t>
            </w:r>
          </w:p>
        </w:tc>
        <w:tc>
          <w:tcPr>
            <w:tcW w:w="3544" w:type="dxa"/>
            <w:tcBorders>
              <w:top w:val="single" w:sz="4" w:space="0" w:color="auto"/>
              <w:left w:val="single" w:sz="4" w:space="0" w:color="auto"/>
              <w:bottom w:val="single" w:sz="4" w:space="0" w:color="auto"/>
              <w:right w:val="single" w:sz="4" w:space="0" w:color="auto"/>
            </w:tcBorders>
            <w:vAlign w:val="center"/>
          </w:tcPr>
          <w:p w14:paraId="62A5F5EB" w14:textId="4681D84C"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Manchester Centre for Genomic Medicine, Saint Marys Hospital, Oxford Rd, Manchester. M13 9WL</w:t>
            </w:r>
          </w:p>
        </w:tc>
        <w:tc>
          <w:tcPr>
            <w:tcW w:w="4111" w:type="dxa"/>
            <w:tcBorders>
              <w:top w:val="single" w:sz="4" w:space="0" w:color="auto"/>
              <w:left w:val="nil"/>
              <w:bottom w:val="single" w:sz="4" w:space="0" w:color="auto"/>
              <w:right w:val="single" w:sz="4" w:space="0" w:color="auto"/>
            </w:tcBorders>
            <w:vAlign w:val="center"/>
          </w:tcPr>
          <w:p w14:paraId="13D813B6" w14:textId="41322098"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BRCA, NTRK, NGS on TP53, Lymphoreticular panel</w:t>
            </w:r>
          </w:p>
        </w:tc>
      </w:tr>
      <w:tr w:rsidR="00A40776" w:rsidRPr="00F80F1D" w14:paraId="5D6337BD" w14:textId="77777777" w:rsidTr="00820B48">
        <w:trPr>
          <w:trHeight w:val="747"/>
        </w:trPr>
        <w:tc>
          <w:tcPr>
            <w:tcW w:w="2268" w:type="dxa"/>
            <w:tcBorders>
              <w:top w:val="single" w:sz="4" w:space="0" w:color="auto"/>
              <w:left w:val="single" w:sz="4" w:space="0" w:color="auto"/>
              <w:bottom w:val="single" w:sz="4" w:space="0" w:color="auto"/>
              <w:right w:val="single" w:sz="4" w:space="0" w:color="auto"/>
            </w:tcBorders>
            <w:vAlign w:val="center"/>
          </w:tcPr>
          <w:p w14:paraId="4425351E" w14:textId="77777777"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Molecular Diagnostics</w:t>
            </w:r>
          </w:p>
        </w:tc>
        <w:tc>
          <w:tcPr>
            <w:tcW w:w="3544" w:type="dxa"/>
            <w:tcBorders>
              <w:top w:val="single" w:sz="4" w:space="0" w:color="auto"/>
              <w:left w:val="single" w:sz="4" w:space="0" w:color="auto"/>
              <w:bottom w:val="single" w:sz="4" w:space="0" w:color="auto"/>
              <w:right w:val="single" w:sz="4" w:space="0" w:color="auto"/>
            </w:tcBorders>
            <w:vAlign w:val="center"/>
          </w:tcPr>
          <w:p w14:paraId="62739B02" w14:textId="77777777"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Histopathology Department, City Hospital, Nottingham. NG5 1PB, </w:t>
            </w:r>
          </w:p>
        </w:tc>
        <w:tc>
          <w:tcPr>
            <w:tcW w:w="4111" w:type="dxa"/>
            <w:tcBorders>
              <w:top w:val="single" w:sz="4" w:space="0" w:color="auto"/>
              <w:left w:val="nil"/>
              <w:bottom w:val="single" w:sz="4" w:space="0" w:color="auto"/>
              <w:right w:val="single" w:sz="4" w:space="0" w:color="auto"/>
            </w:tcBorders>
            <w:vAlign w:val="center"/>
          </w:tcPr>
          <w:p w14:paraId="080E9723" w14:textId="42F0BD0B"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Molecular analysis for KRAS</w:t>
            </w:r>
            <w:r w:rsidR="0018575D" w:rsidRPr="00676516">
              <w:rPr>
                <w:color w:val="000000"/>
                <w:sz w:val="20"/>
                <w:szCs w:val="20"/>
                <w:lang w:eastAsia="en-GB" w:bidi="ar-SA"/>
              </w:rPr>
              <w:t xml:space="preserve"> (GI)</w:t>
            </w:r>
            <w:r w:rsidRPr="00676516">
              <w:rPr>
                <w:color w:val="000000"/>
                <w:sz w:val="20"/>
                <w:szCs w:val="20"/>
                <w:lang w:eastAsia="en-GB" w:bidi="ar-SA"/>
              </w:rPr>
              <w:t>, BRAF, Human Herpes Virus 8, DDIT3</w:t>
            </w:r>
            <w:r w:rsidR="0018575D" w:rsidRPr="00676516">
              <w:rPr>
                <w:color w:val="000000"/>
                <w:sz w:val="20"/>
                <w:szCs w:val="20"/>
                <w:lang w:eastAsia="en-GB" w:bidi="ar-SA"/>
              </w:rPr>
              <w:t>, Clonality Studies</w:t>
            </w:r>
          </w:p>
          <w:p w14:paraId="3EED77DE" w14:textId="77777777" w:rsidR="0097051B"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Melanoma Sentinel Lymph Nodes</w:t>
            </w:r>
          </w:p>
          <w:p w14:paraId="32C8D369" w14:textId="5714B166" w:rsidR="00501DC7" w:rsidRPr="00676516" w:rsidRDefault="00501DC7" w:rsidP="00820B48">
            <w:pPr>
              <w:spacing w:before="20" w:after="20" w:line="240" w:lineRule="auto"/>
              <w:rPr>
                <w:color w:val="000000"/>
                <w:sz w:val="20"/>
                <w:szCs w:val="20"/>
                <w:lang w:eastAsia="en-GB" w:bidi="ar-SA"/>
              </w:rPr>
            </w:pPr>
            <w:r>
              <w:rPr>
                <w:color w:val="000000"/>
                <w:sz w:val="20"/>
                <w:szCs w:val="20"/>
                <w:lang w:eastAsia="en-GB" w:bidi="ar-SA"/>
              </w:rPr>
              <w:t>Sural nerve biopsies</w:t>
            </w:r>
          </w:p>
        </w:tc>
      </w:tr>
      <w:tr w:rsidR="00A40776" w:rsidRPr="00F80F1D" w14:paraId="56562EDA" w14:textId="77777777" w:rsidTr="00820B48">
        <w:trPr>
          <w:trHeight w:val="747"/>
        </w:trPr>
        <w:tc>
          <w:tcPr>
            <w:tcW w:w="2268" w:type="dxa"/>
            <w:tcBorders>
              <w:top w:val="single" w:sz="4" w:space="0" w:color="auto"/>
              <w:left w:val="single" w:sz="4" w:space="0" w:color="auto"/>
              <w:bottom w:val="single" w:sz="4" w:space="0" w:color="auto"/>
              <w:right w:val="single" w:sz="4" w:space="0" w:color="auto"/>
            </w:tcBorders>
            <w:vAlign w:val="center"/>
          </w:tcPr>
          <w:p w14:paraId="425E2A46" w14:textId="77777777"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Regional Genetics Laboratory</w:t>
            </w:r>
          </w:p>
        </w:tc>
        <w:tc>
          <w:tcPr>
            <w:tcW w:w="3544" w:type="dxa"/>
            <w:tcBorders>
              <w:top w:val="single" w:sz="4" w:space="0" w:color="auto"/>
              <w:left w:val="single" w:sz="4" w:space="0" w:color="auto"/>
              <w:bottom w:val="single" w:sz="4" w:space="0" w:color="auto"/>
              <w:right w:val="single" w:sz="4" w:space="0" w:color="auto"/>
            </w:tcBorders>
            <w:vAlign w:val="center"/>
          </w:tcPr>
          <w:p w14:paraId="31888663" w14:textId="77777777"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City Hospital, Nottingham. NG5 1PB,</w:t>
            </w:r>
          </w:p>
        </w:tc>
        <w:tc>
          <w:tcPr>
            <w:tcW w:w="4111" w:type="dxa"/>
            <w:tcBorders>
              <w:top w:val="single" w:sz="4" w:space="0" w:color="auto"/>
              <w:left w:val="nil"/>
              <w:bottom w:val="single" w:sz="4" w:space="0" w:color="auto"/>
              <w:right w:val="single" w:sz="4" w:space="0" w:color="auto"/>
            </w:tcBorders>
            <w:vAlign w:val="center"/>
          </w:tcPr>
          <w:p w14:paraId="5D985E54" w14:textId="77777777" w:rsidR="00A40776" w:rsidRPr="00676516" w:rsidRDefault="00A40776"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MLH1 </w:t>
            </w:r>
          </w:p>
          <w:p w14:paraId="3967989A" w14:textId="088CAF92" w:rsidR="0018575D" w:rsidRPr="00676516" w:rsidRDefault="00676516"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MDM 2 </w:t>
            </w:r>
          </w:p>
        </w:tc>
      </w:tr>
      <w:tr w:rsidR="0018575D" w:rsidRPr="00F80F1D" w14:paraId="32309BDD" w14:textId="77777777" w:rsidTr="00820B48">
        <w:trPr>
          <w:trHeight w:val="747"/>
        </w:trPr>
        <w:tc>
          <w:tcPr>
            <w:tcW w:w="2268" w:type="dxa"/>
            <w:tcBorders>
              <w:top w:val="single" w:sz="4" w:space="0" w:color="auto"/>
              <w:left w:val="single" w:sz="4" w:space="0" w:color="auto"/>
              <w:bottom w:val="single" w:sz="4" w:space="0" w:color="auto"/>
              <w:right w:val="single" w:sz="4" w:space="0" w:color="auto"/>
            </w:tcBorders>
            <w:vAlign w:val="center"/>
          </w:tcPr>
          <w:p w14:paraId="7EF2C18D" w14:textId="4CE55983"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Histopathology Department</w:t>
            </w:r>
          </w:p>
        </w:tc>
        <w:tc>
          <w:tcPr>
            <w:tcW w:w="3544" w:type="dxa"/>
            <w:tcBorders>
              <w:top w:val="single" w:sz="4" w:space="0" w:color="auto"/>
              <w:left w:val="single" w:sz="4" w:space="0" w:color="auto"/>
              <w:bottom w:val="single" w:sz="4" w:space="0" w:color="auto"/>
              <w:right w:val="single" w:sz="4" w:space="0" w:color="auto"/>
            </w:tcBorders>
            <w:vAlign w:val="center"/>
          </w:tcPr>
          <w:p w14:paraId="41F83044" w14:textId="3F396EA4"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Royal Hallamshire Hospital, Glossop Road</w:t>
            </w:r>
            <w:r w:rsidR="00676516" w:rsidRPr="00676516">
              <w:rPr>
                <w:color w:val="000000"/>
                <w:sz w:val="20"/>
                <w:szCs w:val="20"/>
                <w:lang w:eastAsia="en-GB" w:bidi="ar-SA"/>
              </w:rPr>
              <w:t>, Sheffield</w:t>
            </w:r>
            <w:r w:rsidRPr="00676516">
              <w:rPr>
                <w:color w:val="000000"/>
                <w:sz w:val="20"/>
                <w:szCs w:val="20"/>
                <w:lang w:eastAsia="en-GB" w:bidi="ar-SA"/>
              </w:rPr>
              <w:t>. S10 2JF</w:t>
            </w:r>
          </w:p>
        </w:tc>
        <w:tc>
          <w:tcPr>
            <w:tcW w:w="4111" w:type="dxa"/>
            <w:tcBorders>
              <w:top w:val="single" w:sz="4" w:space="0" w:color="auto"/>
              <w:left w:val="nil"/>
              <w:bottom w:val="single" w:sz="4" w:space="0" w:color="auto"/>
              <w:right w:val="single" w:sz="4" w:space="0" w:color="auto"/>
            </w:tcBorders>
            <w:vAlign w:val="center"/>
          </w:tcPr>
          <w:p w14:paraId="696065DC" w14:textId="6BB6AC20"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ALK1, PDL1</w:t>
            </w:r>
          </w:p>
        </w:tc>
      </w:tr>
      <w:tr w:rsidR="006D4DE2" w:rsidRPr="00F80F1D" w14:paraId="5D82D284" w14:textId="77777777" w:rsidTr="00820B4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4350320B" w14:textId="77777777" w:rsidR="006D4DE2" w:rsidRPr="00676516" w:rsidRDefault="00F80F1D" w:rsidP="00820B48">
            <w:pPr>
              <w:spacing w:before="20" w:after="20" w:line="240" w:lineRule="auto"/>
              <w:rPr>
                <w:color w:val="000000"/>
                <w:sz w:val="20"/>
                <w:szCs w:val="20"/>
                <w:lang w:eastAsia="en-GB" w:bidi="ar-SA"/>
              </w:rPr>
            </w:pPr>
            <w:r w:rsidRPr="00676516">
              <w:rPr>
                <w:color w:val="000000"/>
                <w:sz w:val="20"/>
                <w:szCs w:val="20"/>
                <w:lang w:eastAsia="en-GB" w:bidi="ar-SA"/>
              </w:rPr>
              <w:t>National Specialist Ophthalmic Pathology Service </w:t>
            </w:r>
          </w:p>
        </w:tc>
        <w:tc>
          <w:tcPr>
            <w:tcW w:w="3544" w:type="dxa"/>
            <w:tcBorders>
              <w:top w:val="single" w:sz="4" w:space="0" w:color="auto"/>
              <w:left w:val="single" w:sz="4" w:space="0" w:color="auto"/>
              <w:bottom w:val="single" w:sz="4" w:space="0" w:color="auto"/>
              <w:right w:val="single" w:sz="4" w:space="0" w:color="auto"/>
            </w:tcBorders>
            <w:vAlign w:val="center"/>
          </w:tcPr>
          <w:p w14:paraId="769CA975" w14:textId="77777777" w:rsidR="006D4DE2" w:rsidRPr="00676516" w:rsidRDefault="007A2EA8" w:rsidP="00820B48">
            <w:pPr>
              <w:spacing w:before="20" w:after="20" w:line="240" w:lineRule="auto"/>
              <w:rPr>
                <w:color w:val="000000"/>
                <w:sz w:val="20"/>
                <w:szCs w:val="20"/>
                <w:lang w:eastAsia="en-GB" w:bidi="ar-SA"/>
              </w:rPr>
            </w:pPr>
            <w:r w:rsidRPr="00676516">
              <w:rPr>
                <w:color w:val="000000"/>
                <w:sz w:val="20"/>
                <w:szCs w:val="20"/>
                <w:lang w:eastAsia="en-GB" w:bidi="ar-SA"/>
              </w:rPr>
              <w:t>Dept.</w:t>
            </w:r>
            <w:r w:rsidR="006D4DE2" w:rsidRPr="00676516">
              <w:rPr>
                <w:color w:val="000000"/>
                <w:sz w:val="20"/>
                <w:szCs w:val="20"/>
                <w:lang w:eastAsia="en-GB" w:bidi="ar-SA"/>
              </w:rPr>
              <w:t xml:space="preserve"> of Histopathology, E-Floor</w:t>
            </w:r>
            <w:r w:rsidR="00F80F1D" w:rsidRPr="00676516">
              <w:rPr>
                <w:color w:val="000000"/>
                <w:sz w:val="20"/>
                <w:szCs w:val="20"/>
                <w:lang w:eastAsia="en-GB" w:bidi="ar-SA"/>
              </w:rPr>
              <w:t xml:space="preserve">, Royal Hallamshire Hospital </w:t>
            </w:r>
            <w:r w:rsidR="006D4DE2" w:rsidRPr="00676516">
              <w:rPr>
                <w:color w:val="000000"/>
                <w:sz w:val="20"/>
                <w:szCs w:val="20"/>
                <w:lang w:eastAsia="en-GB" w:bidi="ar-SA"/>
              </w:rPr>
              <w:t>Glossop Road, Sheffield</w:t>
            </w:r>
            <w:r w:rsidR="0032205B" w:rsidRPr="00676516">
              <w:rPr>
                <w:color w:val="000000"/>
                <w:sz w:val="20"/>
                <w:szCs w:val="20"/>
                <w:lang w:eastAsia="en-GB" w:bidi="ar-SA"/>
              </w:rPr>
              <w:t xml:space="preserve">. </w:t>
            </w:r>
            <w:r w:rsidR="006D4DE2" w:rsidRPr="00676516">
              <w:rPr>
                <w:color w:val="000000"/>
                <w:sz w:val="20"/>
                <w:szCs w:val="20"/>
                <w:lang w:eastAsia="en-GB" w:bidi="ar-SA"/>
              </w:rPr>
              <w:t>S10 2JF</w:t>
            </w:r>
          </w:p>
        </w:tc>
        <w:tc>
          <w:tcPr>
            <w:tcW w:w="4111" w:type="dxa"/>
            <w:tcBorders>
              <w:top w:val="single" w:sz="4" w:space="0" w:color="auto"/>
              <w:left w:val="nil"/>
              <w:bottom w:val="single" w:sz="4" w:space="0" w:color="auto"/>
              <w:right w:val="single" w:sz="4" w:space="0" w:color="auto"/>
            </w:tcBorders>
            <w:vAlign w:val="center"/>
          </w:tcPr>
          <w:p w14:paraId="731DE90F" w14:textId="77777777" w:rsidR="006D4DE2" w:rsidRPr="00676516" w:rsidRDefault="006D4DE2" w:rsidP="00820B48">
            <w:pPr>
              <w:spacing w:before="20" w:after="20" w:line="240" w:lineRule="auto"/>
              <w:rPr>
                <w:color w:val="000000"/>
                <w:sz w:val="20"/>
                <w:szCs w:val="20"/>
                <w:lang w:eastAsia="en-GB" w:bidi="ar-SA"/>
              </w:rPr>
            </w:pPr>
            <w:r w:rsidRPr="00676516">
              <w:rPr>
                <w:color w:val="000000"/>
                <w:sz w:val="20"/>
                <w:szCs w:val="20"/>
                <w:lang w:eastAsia="en-GB" w:bidi="ar-SA"/>
              </w:rPr>
              <w:t>Eye Histology</w:t>
            </w:r>
          </w:p>
        </w:tc>
      </w:tr>
      <w:tr w:rsidR="00CE3F36" w:rsidRPr="00F80F1D" w14:paraId="71D0E4F1" w14:textId="77777777" w:rsidTr="00820B4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7ED30BB5" w14:textId="77777777" w:rsidR="00CE3F36" w:rsidRPr="00676516" w:rsidRDefault="001C27EC" w:rsidP="00820B48">
            <w:pPr>
              <w:spacing w:before="20" w:after="20" w:line="240" w:lineRule="auto"/>
              <w:rPr>
                <w:color w:val="000000"/>
                <w:sz w:val="20"/>
                <w:szCs w:val="20"/>
                <w:lang w:eastAsia="en-GB" w:bidi="ar-SA"/>
              </w:rPr>
            </w:pPr>
            <w:r w:rsidRPr="00676516">
              <w:rPr>
                <w:color w:val="000000"/>
                <w:sz w:val="20"/>
                <w:szCs w:val="20"/>
                <w:lang w:eastAsia="en-GB" w:bidi="ar-SA"/>
              </w:rPr>
              <w:t>National Amyloidosis Centre</w:t>
            </w:r>
          </w:p>
        </w:tc>
        <w:tc>
          <w:tcPr>
            <w:tcW w:w="3544" w:type="dxa"/>
            <w:tcBorders>
              <w:top w:val="single" w:sz="4" w:space="0" w:color="auto"/>
              <w:left w:val="single" w:sz="4" w:space="0" w:color="auto"/>
              <w:bottom w:val="single" w:sz="4" w:space="0" w:color="auto"/>
              <w:right w:val="single" w:sz="4" w:space="0" w:color="auto"/>
            </w:tcBorders>
            <w:vAlign w:val="center"/>
          </w:tcPr>
          <w:p w14:paraId="01752554" w14:textId="77777777" w:rsidR="00CE3F36" w:rsidRPr="00676516" w:rsidRDefault="001C27EC" w:rsidP="00820B48">
            <w:pPr>
              <w:spacing w:before="20" w:after="20" w:line="240" w:lineRule="auto"/>
              <w:rPr>
                <w:color w:val="000000"/>
                <w:sz w:val="20"/>
                <w:szCs w:val="20"/>
                <w:lang w:eastAsia="en-GB" w:bidi="ar-SA"/>
              </w:rPr>
            </w:pPr>
            <w:r w:rsidRPr="00676516">
              <w:rPr>
                <w:color w:val="000000"/>
                <w:sz w:val="20"/>
                <w:szCs w:val="20"/>
                <w:lang w:eastAsia="en-GB" w:bidi="ar-SA"/>
              </w:rPr>
              <w:t>Cellular Pathology, Royal Free London NHS Foundation Trust , Pond St, London NW3 2QG</w:t>
            </w:r>
          </w:p>
        </w:tc>
        <w:tc>
          <w:tcPr>
            <w:tcW w:w="4111" w:type="dxa"/>
            <w:tcBorders>
              <w:top w:val="single" w:sz="4" w:space="0" w:color="auto"/>
              <w:left w:val="nil"/>
              <w:bottom w:val="single" w:sz="4" w:space="0" w:color="auto"/>
              <w:right w:val="single" w:sz="4" w:space="0" w:color="auto"/>
            </w:tcBorders>
            <w:vAlign w:val="center"/>
          </w:tcPr>
          <w:p w14:paraId="0625C3B0" w14:textId="77777777" w:rsidR="00CE3F36" w:rsidRPr="00676516" w:rsidRDefault="001C27EC" w:rsidP="00820B48">
            <w:pPr>
              <w:spacing w:before="20" w:after="20" w:line="240" w:lineRule="auto"/>
              <w:rPr>
                <w:color w:val="000000"/>
                <w:sz w:val="20"/>
                <w:szCs w:val="20"/>
                <w:lang w:eastAsia="en-GB" w:bidi="ar-SA"/>
              </w:rPr>
            </w:pPr>
            <w:r w:rsidRPr="00676516">
              <w:rPr>
                <w:color w:val="000000"/>
                <w:sz w:val="20"/>
                <w:szCs w:val="20"/>
                <w:lang w:eastAsia="en-GB" w:bidi="ar-SA"/>
              </w:rPr>
              <w:t>Amyloid</w:t>
            </w:r>
          </w:p>
        </w:tc>
      </w:tr>
      <w:tr w:rsidR="001C27EC" w:rsidRPr="00F80F1D" w14:paraId="047245AE" w14:textId="77777777" w:rsidTr="00820B4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75EBEB1D" w14:textId="77777777" w:rsidR="001C27EC" w:rsidRPr="00676516" w:rsidRDefault="001C27EC" w:rsidP="00820B48">
            <w:pPr>
              <w:spacing w:before="20" w:after="20" w:line="240" w:lineRule="auto"/>
              <w:rPr>
                <w:color w:val="000000"/>
                <w:sz w:val="20"/>
                <w:szCs w:val="20"/>
                <w:lang w:eastAsia="en-GB" w:bidi="ar-SA"/>
              </w:rPr>
            </w:pPr>
            <w:r w:rsidRPr="00676516">
              <w:rPr>
                <w:color w:val="000000"/>
                <w:sz w:val="20"/>
                <w:szCs w:val="20"/>
                <w:lang w:eastAsia="en-GB" w:bidi="ar-SA"/>
              </w:rPr>
              <w:t>Health Services Laboratories</w:t>
            </w:r>
          </w:p>
        </w:tc>
        <w:tc>
          <w:tcPr>
            <w:tcW w:w="3544" w:type="dxa"/>
            <w:tcBorders>
              <w:top w:val="single" w:sz="4" w:space="0" w:color="auto"/>
              <w:left w:val="single" w:sz="4" w:space="0" w:color="auto"/>
              <w:bottom w:val="single" w:sz="4" w:space="0" w:color="auto"/>
              <w:right w:val="single" w:sz="4" w:space="0" w:color="auto"/>
            </w:tcBorders>
            <w:vAlign w:val="center"/>
          </w:tcPr>
          <w:p w14:paraId="76A7B855" w14:textId="77777777" w:rsidR="001C27EC" w:rsidRPr="00676516" w:rsidRDefault="001C27EC"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Advanced Diagnostics, The Halo Building, 1 Mabledon Place, London, WC1H 9AX </w:t>
            </w:r>
          </w:p>
        </w:tc>
        <w:tc>
          <w:tcPr>
            <w:tcW w:w="4111" w:type="dxa"/>
            <w:tcBorders>
              <w:top w:val="single" w:sz="4" w:space="0" w:color="auto"/>
              <w:left w:val="nil"/>
              <w:bottom w:val="single" w:sz="4" w:space="0" w:color="auto"/>
              <w:right w:val="single" w:sz="4" w:space="0" w:color="auto"/>
            </w:tcBorders>
            <w:vAlign w:val="center"/>
          </w:tcPr>
          <w:p w14:paraId="1B579E60" w14:textId="77777777" w:rsidR="00173A20" w:rsidRPr="00676516" w:rsidRDefault="00173A20" w:rsidP="00820B48">
            <w:pPr>
              <w:spacing w:before="20" w:after="20" w:line="240" w:lineRule="auto"/>
              <w:rPr>
                <w:color w:val="000000"/>
                <w:sz w:val="20"/>
                <w:szCs w:val="20"/>
                <w:lang w:eastAsia="en-GB" w:bidi="ar-SA"/>
              </w:rPr>
            </w:pPr>
            <w:r w:rsidRPr="00676516">
              <w:rPr>
                <w:color w:val="000000"/>
                <w:sz w:val="20"/>
                <w:szCs w:val="20"/>
                <w:lang w:eastAsia="en-GB" w:bidi="ar-SA"/>
              </w:rPr>
              <w:t>IHC - Androgen Receptor</w:t>
            </w:r>
          </w:p>
          <w:p w14:paraId="0B638858" w14:textId="77777777" w:rsidR="00173A20" w:rsidRPr="00676516" w:rsidRDefault="00173A20" w:rsidP="00820B48">
            <w:pPr>
              <w:spacing w:before="20" w:after="20" w:line="240" w:lineRule="auto"/>
              <w:rPr>
                <w:color w:val="000000"/>
                <w:sz w:val="20"/>
                <w:szCs w:val="20"/>
                <w:lang w:eastAsia="en-GB" w:bidi="ar-SA"/>
              </w:rPr>
            </w:pPr>
            <w:r w:rsidRPr="00676516">
              <w:rPr>
                <w:color w:val="000000"/>
                <w:sz w:val="20"/>
                <w:szCs w:val="20"/>
                <w:lang w:eastAsia="en-GB" w:bidi="ar-SA"/>
              </w:rPr>
              <w:t>HPV Genotyping</w:t>
            </w:r>
          </w:p>
        </w:tc>
      </w:tr>
      <w:tr w:rsidR="00CE151D" w:rsidRPr="00F80F1D" w14:paraId="16DDFD5C" w14:textId="77777777" w:rsidTr="00820B4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2EE7D00C" w14:textId="77777777" w:rsidR="00CE151D" w:rsidRPr="00676516" w:rsidRDefault="00A93499" w:rsidP="00820B48">
            <w:pPr>
              <w:spacing w:before="20" w:after="20" w:line="240" w:lineRule="auto"/>
              <w:rPr>
                <w:color w:val="000000"/>
                <w:sz w:val="20"/>
                <w:szCs w:val="20"/>
                <w:lang w:eastAsia="en-GB" w:bidi="ar-SA"/>
              </w:rPr>
            </w:pPr>
            <w:r w:rsidRPr="00676516">
              <w:rPr>
                <w:color w:val="000000"/>
                <w:sz w:val="20"/>
                <w:szCs w:val="20"/>
                <w:lang w:eastAsia="en-GB" w:bidi="ar-SA"/>
              </w:rPr>
              <w:t>Genomic Laboratory</w:t>
            </w:r>
          </w:p>
        </w:tc>
        <w:tc>
          <w:tcPr>
            <w:tcW w:w="3544" w:type="dxa"/>
            <w:tcBorders>
              <w:top w:val="single" w:sz="4" w:space="0" w:color="auto"/>
              <w:left w:val="single" w:sz="4" w:space="0" w:color="auto"/>
              <w:bottom w:val="single" w:sz="4" w:space="0" w:color="auto"/>
              <w:right w:val="single" w:sz="4" w:space="0" w:color="auto"/>
            </w:tcBorders>
            <w:vAlign w:val="center"/>
          </w:tcPr>
          <w:p w14:paraId="0E2519CE" w14:textId="77777777" w:rsidR="00CE151D" w:rsidRPr="00676516" w:rsidRDefault="00A93499" w:rsidP="00820B48">
            <w:pPr>
              <w:spacing w:before="20" w:after="20" w:line="240" w:lineRule="auto"/>
              <w:rPr>
                <w:color w:val="000000"/>
                <w:sz w:val="20"/>
                <w:szCs w:val="20"/>
                <w:lang w:eastAsia="en-GB" w:bidi="ar-SA"/>
              </w:rPr>
            </w:pPr>
            <w:r w:rsidRPr="00676516">
              <w:rPr>
                <w:color w:val="000000"/>
                <w:sz w:val="20"/>
                <w:szCs w:val="20"/>
                <w:lang w:eastAsia="en-GB" w:bidi="ar-SA"/>
              </w:rPr>
              <w:t xml:space="preserve">Royal Surrey </w:t>
            </w:r>
            <w:r w:rsidR="005479A2" w:rsidRPr="00676516">
              <w:rPr>
                <w:color w:val="000000"/>
                <w:sz w:val="20"/>
                <w:szCs w:val="20"/>
                <w:lang w:eastAsia="en-GB" w:bidi="ar-SA"/>
              </w:rPr>
              <w:t xml:space="preserve">County </w:t>
            </w:r>
            <w:r w:rsidRPr="00676516">
              <w:rPr>
                <w:color w:val="000000"/>
                <w:sz w:val="20"/>
                <w:szCs w:val="20"/>
                <w:lang w:eastAsia="en-GB" w:bidi="ar-SA"/>
              </w:rPr>
              <w:t xml:space="preserve">Hospital, </w:t>
            </w:r>
            <w:r w:rsidR="005479A2" w:rsidRPr="00676516">
              <w:rPr>
                <w:color w:val="202124"/>
                <w:sz w:val="20"/>
                <w:szCs w:val="20"/>
                <w:shd w:val="clear" w:color="auto" w:fill="FFFFFF"/>
              </w:rPr>
              <w:t>Egerton Rd, Guildford GU2 7XX</w:t>
            </w:r>
          </w:p>
        </w:tc>
        <w:tc>
          <w:tcPr>
            <w:tcW w:w="4111" w:type="dxa"/>
            <w:tcBorders>
              <w:top w:val="single" w:sz="4" w:space="0" w:color="auto"/>
              <w:left w:val="nil"/>
              <w:bottom w:val="single" w:sz="4" w:space="0" w:color="auto"/>
              <w:right w:val="single" w:sz="4" w:space="0" w:color="auto"/>
            </w:tcBorders>
            <w:vAlign w:val="center"/>
          </w:tcPr>
          <w:p w14:paraId="405BA537" w14:textId="71C460C2" w:rsidR="00CE151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Prosigna</w:t>
            </w:r>
          </w:p>
        </w:tc>
      </w:tr>
      <w:tr w:rsidR="00A93499" w:rsidRPr="00F80F1D" w14:paraId="23053A9B" w14:textId="77777777" w:rsidTr="00820B4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5D4D65BF" w14:textId="77777777" w:rsidR="00A93499" w:rsidRPr="00676516" w:rsidRDefault="00A93499" w:rsidP="00820B48">
            <w:pPr>
              <w:spacing w:before="20" w:after="20" w:line="240" w:lineRule="auto"/>
              <w:rPr>
                <w:color w:val="000000"/>
                <w:sz w:val="20"/>
                <w:szCs w:val="20"/>
                <w:lang w:eastAsia="en-GB" w:bidi="ar-SA"/>
              </w:rPr>
            </w:pPr>
            <w:r w:rsidRPr="00676516">
              <w:rPr>
                <w:color w:val="000000"/>
                <w:sz w:val="20"/>
                <w:szCs w:val="20"/>
                <w:lang w:eastAsia="en-GB" w:bidi="ar-SA"/>
              </w:rPr>
              <w:t>Genomic Laboratory</w:t>
            </w:r>
          </w:p>
        </w:tc>
        <w:tc>
          <w:tcPr>
            <w:tcW w:w="3544" w:type="dxa"/>
            <w:tcBorders>
              <w:top w:val="single" w:sz="4" w:space="0" w:color="auto"/>
              <w:left w:val="single" w:sz="4" w:space="0" w:color="auto"/>
              <w:bottom w:val="single" w:sz="4" w:space="0" w:color="auto"/>
              <w:right w:val="single" w:sz="4" w:space="0" w:color="auto"/>
            </w:tcBorders>
            <w:vAlign w:val="center"/>
          </w:tcPr>
          <w:p w14:paraId="7D453A7B" w14:textId="77777777" w:rsidR="00A93499" w:rsidRPr="00676516" w:rsidRDefault="00A93499" w:rsidP="00820B48">
            <w:pPr>
              <w:spacing w:before="20" w:after="20" w:line="240" w:lineRule="auto"/>
              <w:rPr>
                <w:color w:val="000000"/>
                <w:sz w:val="20"/>
                <w:szCs w:val="20"/>
                <w:lang w:eastAsia="en-GB" w:bidi="ar-SA"/>
              </w:rPr>
            </w:pPr>
            <w:r w:rsidRPr="00676516">
              <w:rPr>
                <w:color w:val="000000"/>
                <w:sz w:val="20"/>
                <w:szCs w:val="20"/>
                <w:lang w:eastAsia="en-GB" w:bidi="ar-SA"/>
              </w:rPr>
              <w:t>Royal Marsden</w:t>
            </w:r>
            <w:r w:rsidR="00F80F1D" w:rsidRPr="00676516">
              <w:rPr>
                <w:color w:val="000000"/>
                <w:sz w:val="20"/>
                <w:szCs w:val="20"/>
                <w:lang w:eastAsia="en-GB" w:bidi="ar-SA"/>
              </w:rPr>
              <w:t xml:space="preserve"> Hospital, </w:t>
            </w:r>
            <w:r w:rsidR="00F80F1D" w:rsidRPr="00676516">
              <w:rPr>
                <w:color w:val="202124"/>
                <w:sz w:val="20"/>
                <w:szCs w:val="20"/>
                <w:shd w:val="clear" w:color="auto" w:fill="FFFFFF"/>
              </w:rPr>
              <w:t>203 </w:t>
            </w:r>
            <w:hyperlink r:id="rId33" w:history="1">
              <w:r w:rsidR="00F80F1D" w:rsidRPr="00676516">
                <w:rPr>
                  <w:color w:val="000000"/>
                  <w:sz w:val="20"/>
                  <w:szCs w:val="20"/>
                  <w:lang w:eastAsia="en-GB" w:bidi="ar-SA"/>
                </w:rPr>
                <w:t>Fulham Road</w:t>
              </w:r>
            </w:hyperlink>
            <w:r w:rsidR="005479A2" w:rsidRPr="00676516">
              <w:rPr>
                <w:color w:val="000000"/>
                <w:sz w:val="20"/>
                <w:szCs w:val="20"/>
                <w:lang w:eastAsia="en-GB" w:bidi="ar-SA"/>
              </w:rPr>
              <w:t xml:space="preserve">, </w:t>
            </w:r>
            <w:hyperlink r:id="rId34" w:history="1">
              <w:r w:rsidR="00F80F1D" w:rsidRPr="00676516">
                <w:rPr>
                  <w:color w:val="000000"/>
                  <w:sz w:val="20"/>
                  <w:szCs w:val="20"/>
                  <w:lang w:eastAsia="en-GB" w:bidi="ar-SA"/>
                </w:rPr>
                <w:t>Chelsea</w:t>
              </w:r>
            </w:hyperlink>
            <w:r w:rsidR="005479A2" w:rsidRPr="00676516">
              <w:rPr>
                <w:color w:val="000000"/>
                <w:sz w:val="20"/>
                <w:szCs w:val="20"/>
                <w:lang w:eastAsia="en-GB" w:bidi="ar-SA"/>
              </w:rPr>
              <w:t xml:space="preserve">, </w:t>
            </w:r>
            <w:hyperlink r:id="rId35" w:history="1">
              <w:r w:rsidR="00F80F1D" w:rsidRPr="00676516">
                <w:rPr>
                  <w:color w:val="000000"/>
                  <w:sz w:val="20"/>
                  <w:szCs w:val="20"/>
                  <w:lang w:eastAsia="en-GB" w:bidi="ar-SA"/>
                </w:rPr>
                <w:t>London</w:t>
              </w:r>
            </w:hyperlink>
            <w:r w:rsidR="00F80F1D" w:rsidRPr="00676516">
              <w:rPr>
                <w:color w:val="000000"/>
                <w:sz w:val="20"/>
                <w:szCs w:val="20"/>
                <w:lang w:eastAsia="en-GB" w:bidi="ar-SA"/>
              </w:rPr>
              <w:t>, </w:t>
            </w:r>
            <w:hyperlink r:id="rId36" w:history="1">
              <w:r w:rsidR="00F80F1D" w:rsidRPr="00676516">
                <w:rPr>
                  <w:color w:val="000000"/>
                  <w:sz w:val="20"/>
                  <w:szCs w:val="20"/>
                  <w:lang w:eastAsia="en-GB" w:bidi="ar-SA"/>
                </w:rPr>
                <w:t>SW3</w:t>
              </w:r>
            </w:hyperlink>
          </w:p>
        </w:tc>
        <w:tc>
          <w:tcPr>
            <w:tcW w:w="4111" w:type="dxa"/>
            <w:tcBorders>
              <w:top w:val="single" w:sz="4" w:space="0" w:color="auto"/>
              <w:left w:val="nil"/>
              <w:bottom w:val="single" w:sz="4" w:space="0" w:color="auto"/>
              <w:right w:val="single" w:sz="4" w:space="0" w:color="auto"/>
            </w:tcBorders>
            <w:vAlign w:val="center"/>
          </w:tcPr>
          <w:p w14:paraId="59F63FCF" w14:textId="56FACF86" w:rsidR="0018575D" w:rsidRPr="00676516" w:rsidRDefault="0018575D" w:rsidP="00820B48">
            <w:pPr>
              <w:spacing w:before="20" w:after="20" w:line="240" w:lineRule="auto"/>
              <w:rPr>
                <w:color w:val="000000"/>
                <w:sz w:val="20"/>
                <w:szCs w:val="20"/>
                <w:lang w:eastAsia="en-GB" w:bidi="ar-SA"/>
              </w:rPr>
            </w:pPr>
            <w:r w:rsidRPr="00676516">
              <w:rPr>
                <w:color w:val="000000"/>
                <w:sz w:val="20"/>
                <w:szCs w:val="20"/>
                <w:lang w:eastAsia="en-GB" w:bidi="ar-SA"/>
              </w:rPr>
              <w:t>BRAF</w:t>
            </w:r>
          </w:p>
          <w:p w14:paraId="5E4548C3" w14:textId="77777777" w:rsidR="00A93499" w:rsidRPr="00676516" w:rsidRDefault="00A93499" w:rsidP="00820B48">
            <w:pPr>
              <w:spacing w:before="20" w:after="20" w:line="240" w:lineRule="auto"/>
              <w:rPr>
                <w:color w:val="000000"/>
                <w:sz w:val="20"/>
                <w:szCs w:val="20"/>
                <w:lang w:eastAsia="en-GB" w:bidi="ar-SA"/>
              </w:rPr>
            </w:pPr>
            <w:r w:rsidRPr="00676516">
              <w:rPr>
                <w:color w:val="000000"/>
                <w:sz w:val="20"/>
                <w:szCs w:val="20"/>
                <w:lang w:eastAsia="en-GB" w:bidi="ar-SA"/>
              </w:rPr>
              <w:t>NTRK</w:t>
            </w:r>
          </w:p>
        </w:tc>
      </w:tr>
    </w:tbl>
    <w:p w14:paraId="1AA61704" w14:textId="793510F3" w:rsidR="00C97897" w:rsidRDefault="00C97897" w:rsidP="00820B48">
      <w:pPr>
        <w:pStyle w:val="Heading2"/>
        <w:numPr>
          <w:ilvl w:val="1"/>
          <w:numId w:val="21"/>
        </w:numPr>
        <w:spacing w:before="240" w:after="120" w:line="240" w:lineRule="auto"/>
        <w:ind w:left="425" w:hanging="425"/>
      </w:pPr>
      <w:bookmarkStart w:id="144" w:name="_Toc181198847"/>
      <w:bookmarkStart w:id="145" w:name="_Toc211416890"/>
      <w:r w:rsidRPr="00501DC7">
        <w:lastRenderedPageBreak/>
        <w:t>External suppliers</w:t>
      </w:r>
      <w:bookmarkEnd w:id="144"/>
      <w:bookmarkEnd w:id="145"/>
    </w:p>
    <w:p w14:paraId="70CDAB99" w14:textId="77777777" w:rsidR="00C97897" w:rsidRDefault="00C97897" w:rsidP="00820B48">
      <w:pPr>
        <w:spacing w:before="0" w:after="240" w:line="240" w:lineRule="auto"/>
        <w:jc w:val="both"/>
        <w:rPr>
          <w:rFonts w:eastAsia="Arial"/>
        </w:rPr>
      </w:pPr>
      <w:r>
        <w:rPr>
          <w:rFonts w:eastAsia="Arial"/>
        </w:rPr>
        <w:t>External suppliers may be used as a contingency for outsourcing because of capacity or resource issues within the service. Details are given in the table below</w:t>
      </w:r>
    </w:p>
    <w:tbl>
      <w:tblPr>
        <w:tblW w:w="9923" w:type="dxa"/>
        <w:tblInd w:w="108" w:type="dxa"/>
        <w:tblLook w:val="0000" w:firstRow="0" w:lastRow="0" w:firstColumn="0" w:lastColumn="0" w:noHBand="0" w:noVBand="0"/>
      </w:tblPr>
      <w:tblGrid>
        <w:gridCol w:w="2127"/>
        <w:gridCol w:w="4677"/>
        <w:gridCol w:w="3119"/>
      </w:tblGrid>
      <w:tr w:rsidR="00C97897" w:rsidRPr="0062178D" w14:paraId="6E9ACCF9" w14:textId="77777777" w:rsidTr="00820B48">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1D3D00CC" w14:textId="77777777" w:rsidR="00C97897" w:rsidRPr="0062178D" w:rsidRDefault="00CE3F36" w:rsidP="00820B48">
            <w:pPr>
              <w:spacing w:before="60" w:after="60" w:line="240" w:lineRule="auto"/>
              <w:rPr>
                <w:b/>
                <w:bCs/>
                <w:color w:val="000000"/>
                <w:lang w:eastAsia="en-GB" w:bidi="ar-SA"/>
              </w:rPr>
            </w:pPr>
            <w:r>
              <w:rPr>
                <w:b/>
                <w:bCs/>
                <w:color w:val="000000"/>
                <w:lang w:eastAsia="en-GB" w:bidi="ar-SA"/>
              </w:rPr>
              <w:t>Supplier</w:t>
            </w:r>
          </w:p>
        </w:tc>
        <w:tc>
          <w:tcPr>
            <w:tcW w:w="4677"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48546175" w14:textId="77777777" w:rsidR="00C97897" w:rsidRPr="0062178D" w:rsidRDefault="00C97897" w:rsidP="00820B48">
            <w:pPr>
              <w:spacing w:before="60" w:after="60" w:line="240" w:lineRule="auto"/>
              <w:rPr>
                <w:b/>
                <w:bCs/>
                <w:color w:val="000000"/>
                <w:lang w:eastAsia="en-GB" w:bidi="ar-SA"/>
              </w:rPr>
            </w:pPr>
            <w:r w:rsidRPr="0062178D">
              <w:rPr>
                <w:b/>
                <w:bCs/>
                <w:color w:val="000000"/>
                <w:lang w:eastAsia="en-GB" w:bidi="ar-SA"/>
              </w:rPr>
              <w:t>Address</w:t>
            </w:r>
          </w:p>
        </w:tc>
        <w:tc>
          <w:tcPr>
            <w:tcW w:w="3119" w:type="dxa"/>
            <w:tcBorders>
              <w:top w:val="single" w:sz="4" w:space="0" w:color="auto"/>
              <w:left w:val="single" w:sz="4" w:space="0" w:color="auto"/>
              <w:bottom w:val="single" w:sz="4" w:space="0" w:color="auto"/>
              <w:right w:val="single" w:sz="4" w:space="0" w:color="auto"/>
            </w:tcBorders>
            <w:shd w:val="clear" w:color="auto" w:fill="CCCCFF"/>
            <w:noWrap/>
            <w:vAlign w:val="bottom"/>
          </w:tcPr>
          <w:p w14:paraId="682BAD0D" w14:textId="77777777" w:rsidR="00C97897" w:rsidRPr="0062178D" w:rsidRDefault="00C97897" w:rsidP="00820B48">
            <w:pPr>
              <w:spacing w:before="60" w:after="60" w:line="240" w:lineRule="auto"/>
              <w:rPr>
                <w:b/>
                <w:bCs/>
                <w:color w:val="000000"/>
                <w:lang w:eastAsia="en-GB" w:bidi="ar-SA"/>
              </w:rPr>
            </w:pPr>
            <w:r>
              <w:rPr>
                <w:b/>
                <w:bCs/>
                <w:color w:val="000000"/>
                <w:lang w:eastAsia="en-GB" w:bidi="ar-SA"/>
              </w:rPr>
              <w:t>Contingency</w:t>
            </w:r>
          </w:p>
        </w:tc>
      </w:tr>
      <w:tr w:rsidR="00C97897" w:rsidRPr="00820B48" w14:paraId="3DACED5A" w14:textId="77777777" w:rsidTr="00820B48">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43B652F6"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Backlogs Limited</w:t>
            </w:r>
          </w:p>
        </w:tc>
        <w:tc>
          <w:tcPr>
            <w:tcW w:w="4677" w:type="dxa"/>
            <w:tcBorders>
              <w:top w:val="single" w:sz="4" w:space="0" w:color="auto"/>
              <w:left w:val="single" w:sz="4" w:space="0" w:color="auto"/>
              <w:bottom w:val="single" w:sz="4" w:space="0" w:color="auto"/>
              <w:right w:val="single" w:sz="4" w:space="0" w:color="auto"/>
            </w:tcBorders>
            <w:vAlign w:val="center"/>
          </w:tcPr>
          <w:p w14:paraId="44996D6D"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Silvaco technology Centre, Compass Point, St Ives. Cambs PE27 5JL</w:t>
            </w:r>
          </w:p>
        </w:tc>
        <w:tc>
          <w:tcPr>
            <w:tcW w:w="3119" w:type="dxa"/>
            <w:tcBorders>
              <w:top w:val="single" w:sz="4" w:space="0" w:color="auto"/>
              <w:left w:val="nil"/>
              <w:bottom w:val="single" w:sz="4" w:space="0" w:color="auto"/>
              <w:right w:val="single" w:sz="4" w:space="0" w:color="auto"/>
            </w:tcBorders>
            <w:vAlign w:val="center"/>
          </w:tcPr>
          <w:p w14:paraId="4D07C211"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Histology</w:t>
            </w:r>
          </w:p>
        </w:tc>
      </w:tr>
      <w:tr w:rsidR="00C97897" w:rsidRPr="00820B48" w14:paraId="08BCCE0F" w14:textId="77777777" w:rsidTr="00820B48">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2E1A741B"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Source Bioscience</w:t>
            </w:r>
          </w:p>
        </w:tc>
        <w:tc>
          <w:tcPr>
            <w:tcW w:w="4677" w:type="dxa"/>
            <w:tcBorders>
              <w:top w:val="single" w:sz="4" w:space="0" w:color="auto"/>
              <w:left w:val="single" w:sz="4" w:space="0" w:color="auto"/>
              <w:bottom w:val="single" w:sz="4" w:space="0" w:color="auto"/>
              <w:right w:val="single" w:sz="4" w:space="0" w:color="auto"/>
            </w:tcBorders>
            <w:vAlign w:val="center"/>
          </w:tcPr>
          <w:p w14:paraId="47E5048D"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1 Orchard Place, Nottingham Business Park, Nottingham, NG8 6PX</w:t>
            </w:r>
          </w:p>
        </w:tc>
        <w:tc>
          <w:tcPr>
            <w:tcW w:w="3119" w:type="dxa"/>
            <w:tcBorders>
              <w:top w:val="single" w:sz="4" w:space="0" w:color="auto"/>
              <w:left w:val="nil"/>
              <w:bottom w:val="single" w:sz="4" w:space="0" w:color="auto"/>
              <w:right w:val="single" w:sz="4" w:space="0" w:color="auto"/>
            </w:tcBorders>
            <w:vAlign w:val="center"/>
          </w:tcPr>
          <w:p w14:paraId="37EC7FC6" w14:textId="5BDC2695" w:rsidR="00C97897" w:rsidRPr="00820B48" w:rsidRDefault="00D05B35" w:rsidP="00820B48">
            <w:pPr>
              <w:spacing w:before="20" w:after="20" w:line="240" w:lineRule="auto"/>
              <w:rPr>
                <w:color w:val="000000"/>
                <w:sz w:val="20"/>
                <w:szCs w:val="20"/>
                <w:lang w:eastAsia="en-GB" w:bidi="ar-SA"/>
              </w:rPr>
            </w:pPr>
            <w:r w:rsidRPr="00820B48">
              <w:rPr>
                <w:color w:val="000000"/>
                <w:sz w:val="20"/>
                <w:szCs w:val="20"/>
                <w:lang w:eastAsia="en-GB" w:bidi="ar-SA"/>
              </w:rPr>
              <w:t>Breast Histology</w:t>
            </w:r>
          </w:p>
          <w:p w14:paraId="06EE8DA6" w14:textId="77777777" w:rsidR="00C97897" w:rsidRPr="00820B48" w:rsidRDefault="00C97897" w:rsidP="00820B48">
            <w:pPr>
              <w:spacing w:before="20" w:after="20" w:line="240" w:lineRule="auto"/>
              <w:rPr>
                <w:color w:val="000000"/>
                <w:sz w:val="20"/>
                <w:szCs w:val="20"/>
                <w:lang w:eastAsia="en-GB" w:bidi="ar-SA"/>
              </w:rPr>
            </w:pPr>
            <w:r w:rsidRPr="00820B48">
              <w:rPr>
                <w:color w:val="000000"/>
                <w:sz w:val="20"/>
                <w:szCs w:val="20"/>
                <w:lang w:eastAsia="en-GB" w:bidi="ar-SA"/>
              </w:rPr>
              <w:t>Herceptin FISH Analysis</w:t>
            </w:r>
          </w:p>
        </w:tc>
      </w:tr>
      <w:tr w:rsidR="00173A20" w:rsidRPr="00820B48" w14:paraId="668A4340" w14:textId="77777777" w:rsidTr="00820B48">
        <w:trPr>
          <w:trHeight w:val="300"/>
        </w:trPr>
        <w:tc>
          <w:tcPr>
            <w:tcW w:w="2127" w:type="dxa"/>
            <w:tcBorders>
              <w:top w:val="single" w:sz="4" w:space="0" w:color="auto"/>
              <w:left w:val="single" w:sz="4" w:space="0" w:color="auto"/>
              <w:bottom w:val="single" w:sz="4" w:space="0" w:color="auto"/>
              <w:right w:val="single" w:sz="4" w:space="0" w:color="auto"/>
            </w:tcBorders>
            <w:vAlign w:val="center"/>
          </w:tcPr>
          <w:p w14:paraId="4E39C421" w14:textId="77777777" w:rsidR="00173A20" w:rsidRPr="00820B48" w:rsidRDefault="00A40776" w:rsidP="00820B48">
            <w:pPr>
              <w:spacing w:before="20" w:after="20" w:line="240" w:lineRule="auto"/>
              <w:rPr>
                <w:color w:val="000000"/>
                <w:sz w:val="20"/>
                <w:szCs w:val="20"/>
                <w:lang w:eastAsia="en-GB" w:bidi="ar-SA"/>
              </w:rPr>
            </w:pPr>
            <w:r w:rsidRPr="00820B48">
              <w:rPr>
                <w:color w:val="000000"/>
                <w:sz w:val="20"/>
                <w:szCs w:val="20"/>
                <w:lang w:eastAsia="en-GB" w:bidi="ar-SA"/>
              </w:rPr>
              <w:t>University Hospital Southampton NHS Foundation Trust</w:t>
            </w:r>
          </w:p>
        </w:tc>
        <w:tc>
          <w:tcPr>
            <w:tcW w:w="4677" w:type="dxa"/>
            <w:tcBorders>
              <w:top w:val="single" w:sz="4" w:space="0" w:color="auto"/>
              <w:left w:val="single" w:sz="4" w:space="0" w:color="auto"/>
              <w:bottom w:val="single" w:sz="4" w:space="0" w:color="auto"/>
              <w:right w:val="single" w:sz="4" w:space="0" w:color="auto"/>
            </w:tcBorders>
            <w:vAlign w:val="center"/>
          </w:tcPr>
          <w:p w14:paraId="1926060D" w14:textId="77777777" w:rsidR="00173A20" w:rsidRPr="00820B48" w:rsidRDefault="00173A20" w:rsidP="00820B48">
            <w:pPr>
              <w:spacing w:before="20" w:after="20" w:line="240" w:lineRule="auto"/>
              <w:rPr>
                <w:color w:val="000000"/>
                <w:sz w:val="20"/>
                <w:szCs w:val="20"/>
                <w:lang w:eastAsia="en-GB" w:bidi="ar-SA"/>
              </w:rPr>
            </w:pPr>
            <w:r w:rsidRPr="00820B48">
              <w:rPr>
                <w:color w:val="000000"/>
                <w:sz w:val="20"/>
                <w:szCs w:val="20"/>
                <w:lang w:eastAsia="en-GB" w:bidi="ar-SA"/>
              </w:rPr>
              <w:t>Tremona Rd, Southampton SO16 6YD</w:t>
            </w:r>
          </w:p>
        </w:tc>
        <w:tc>
          <w:tcPr>
            <w:tcW w:w="3119" w:type="dxa"/>
            <w:tcBorders>
              <w:top w:val="single" w:sz="4" w:space="0" w:color="auto"/>
              <w:left w:val="nil"/>
              <w:bottom w:val="single" w:sz="4" w:space="0" w:color="auto"/>
              <w:right w:val="single" w:sz="4" w:space="0" w:color="auto"/>
            </w:tcBorders>
            <w:vAlign w:val="center"/>
          </w:tcPr>
          <w:p w14:paraId="62C2CEF4" w14:textId="77777777" w:rsidR="00173A20" w:rsidRPr="00820B48" w:rsidRDefault="00173A20" w:rsidP="00820B48">
            <w:pPr>
              <w:spacing w:before="20" w:after="20" w:line="240" w:lineRule="auto"/>
              <w:rPr>
                <w:color w:val="000000"/>
                <w:sz w:val="20"/>
                <w:szCs w:val="20"/>
                <w:lang w:eastAsia="en-GB" w:bidi="ar-SA"/>
              </w:rPr>
            </w:pPr>
            <w:r w:rsidRPr="00820B48">
              <w:rPr>
                <w:color w:val="000000"/>
                <w:sz w:val="20"/>
                <w:szCs w:val="20"/>
                <w:lang w:eastAsia="en-GB" w:bidi="ar-SA"/>
              </w:rPr>
              <w:t>Paediatric post mortems</w:t>
            </w:r>
          </w:p>
        </w:tc>
      </w:tr>
    </w:tbl>
    <w:p w14:paraId="6142DB92" w14:textId="77777777" w:rsidR="00C97897" w:rsidRDefault="00C97897" w:rsidP="00B24F33">
      <w:pPr>
        <w:spacing w:before="0" w:line="240" w:lineRule="auto"/>
        <w:jc w:val="both"/>
      </w:pPr>
    </w:p>
    <w:p w14:paraId="5CEE4A67" w14:textId="0CFC8633" w:rsidR="00E65418" w:rsidRPr="005A2044" w:rsidRDefault="00E65418" w:rsidP="001F36E9">
      <w:pPr>
        <w:pStyle w:val="Heading1"/>
        <w:numPr>
          <w:ilvl w:val="0"/>
          <w:numId w:val="21"/>
        </w:numPr>
        <w:spacing w:before="360" w:after="120" w:line="240" w:lineRule="auto"/>
      </w:pPr>
      <w:bookmarkStart w:id="146" w:name="_Toc181198848"/>
      <w:bookmarkStart w:id="147" w:name="_Toc211416891"/>
      <w:r w:rsidRPr="005A2044">
        <w:t>Quality Assurance</w:t>
      </w:r>
      <w:bookmarkEnd w:id="146"/>
      <w:bookmarkEnd w:id="147"/>
    </w:p>
    <w:p w14:paraId="1AA74E9C" w14:textId="1CB4F6CA" w:rsidR="00AF7A55" w:rsidRDefault="00AF7A55" w:rsidP="00AF7A55">
      <w:pPr>
        <w:spacing w:before="0" w:line="240" w:lineRule="auto"/>
        <w:jc w:val="both"/>
      </w:pPr>
      <w:r>
        <w:t>Cellular Pathology is committed to providing high-quality clinical and diagnostic services. We are accredited by the United Kingdom Accreditation Service (UKAS) to international standard ISO 15189 Medical Laboratories – Requirements for Quality and Competence. Our laboratory reference is 8608.</w:t>
      </w:r>
    </w:p>
    <w:p w14:paraId="60647CAE" w14:textId="0C77C21E" w:rsidR="00AF7A55" w:rsidRDefault="00AF7A55" w:rsidP="00AF7A55">
      <w:pPr>
        <w:spacing w:before="0" w:line="240" w:lineRule="auto"/>
        <w:jc w:val="both"/>
      </w:pPr>
      <w:r>
        <w:t xml:space="preserve">Accreditation demonstrates our technical competence for a defined scope </w:t>
      </w:r>
      <w:r w:rsidRPr="00AF7A55">
        <w:t>however there are some tests that are outside of our scope of accreditation. A full list of these can be found in Appendix 3.</w:t>
      </w:r>
      <w:r>
        <w:t xml:space="preserve"> Users should be assured that these tests have been subjected to the same level of verification and quality assurance processes as those that have been accredited. As such they are fit for purpose but have yet to be assessed by UKAS.</w:t>
      </w:r>
    </w:p>
    <w:p w14:paraId="3CA92D81" w14:textId="3382D7B0" w:rsidR="00E65418" w:rsidRPr="005A2044" w:rsidRDefault="00AA0686" w:rsidP="00B24F33">
      <w:pPr>
        <w:spacing w:before="0" w:line="240" w:lineRule="auto"/>
        <w:jc w:val="both"/>
      </w:pPr>
      <w:r>
        <w:t xml:space="preserve">The </w:t>
      </w:r>
      <w:r w:rsidR="00E65418" w:rsidRPr="005A2044">
        <w:t>Mortuary is licensed under the Human Tissue Authority (HTA)</w:t>
      </w:r>
      <w:r>
        <w:t>.</w:t>
      </w:r>
    </w:p>
    <w:p w14:paraId="414390C5" w14:textId="77777777" w:rsidR="00E65418" w:rsidRPr="005A2044" w:rsidRDefault="00E65418" w:rsidP="00B24F33">
      <w:pPr>
        <w:spacing w:before="0" w:line="240" w:lineRule="auto"/>
        <w:jc w:val="both"/>
      </w:pPr>
      <w:r w:rsidRPr="005A2044">
        <w:t>The laboratories participate in national and local external quality assurance (EQA) schemes for diagnostic histopathology, immunocytochemistry</w:t>
      </w:r>
      <w:r w:rsidR="007B36EA" w:rsidRPr="005A2044">
        <w:t xml:space="preserve">, </w:t>
      </w:r>
      <w:r w:rsidR="00337C31">
        <w:t xml:space="preserve">immunofluorescence, </w:t>
      </w:r>
      <w:r w:rsidR="007B36EA" w:rsidRPr="005A2044">
        <w:t>renal</w:t>
      </w:r>
      <w:r w:rsidRPr="005A2044">
        <w:t xml:space="preserve"> biopsies, electron microscopy, molecular pathology and Herceptin testing.</w:t>
      </w:r>
    </w:p>
    <w:p w14:paraId="5815A66A" w14:textId="77777777" w:rsidR="007509C1" w:rsidRDefault="00E65418" w:rsidP="00FF466F">
      <w:pPr>
        <w:jc w:val="both"/>
      </w:pPr>
      <w:r w:rsidRPr="005A2044">
        <w:t xml:space="preserve">All </w:t>
      </w:r>
      <w:r w:rsidR="003373AD">
        <w:t xml:space="preserve">Consultant </w:t>
      </w:r>
      <w:r w:rsidRPr="005A2044">
        <w:t xml:space="preserve">Histopathologists take part in EQA schemes that are appropriate to their speciality. Regular MDT and clinico-pathological meetings are held with clinicians from many different </w:t>
      </w:r>
      <w:r w:rsidR="00794951" w:rsidRPr="005A2044">
        <w:t>specialties</w:t>
      </w:r>
      <w:r w:rsidRPr="005A2044">
        <w:t xml:space="preserve"> where cases are discussed and reviewed.</w:t>
      </w:r>
    </w:p>
    <w:p w14:paraId="519E09F9" w14:textId="77777777" w:rsidR="007509C1" w:rsidRPr="007509C1" w:rsidRDefault="007509C1" w:rsidP="00094BC9">
      <w:pPr>
        <w:rPr>
          <w:specVanish/>
        </w:rPr>
      </w:pPr>
    </w:p>
    <w:p w14:paraId="36F16AA7" w14:textId="49880FEF" w:rsidR="005A3724" w:rsidRDefault="007509C1" w:rsidP="00AF7A55">
      <w:pPr>
        <w:pStyle w:val="Heading1"/>
        <w:numPr>
          <w:ilvl w:val="0"/>
          <w:numId w:val="21"/>
        </w:numPr>
        <w:spacing w:before="240" w:after="120" w:line="240" w:lineRule="auto"/>
      </w:pPr>
      <w:r>
        <w:br w:type="column"/>
      </w:r>
      <w:bookmarkStart w:id="148" w:name="_Toc181198849"/>
      <w:bookmarkStart w:id="149" w:name="_Toc211416892"/>
      <w:r w:rsidR="005A3724">
        <w:lastRenderedPageBreak/>
        <w:t>Appendices</w:t>
      </w:r>
      <w:bookmarkEnd w:id="148"/>
      <w:bookmarkEnd w:id="149"/>
    </w:p>
    <w:p w14:paraId="6695504C" w14:textId="77777777" w:rsidR="0046646E" w:rsidRDefault="0046646E" w:rsidP="001F36E9">
      <w:pPr>
        <w:pStyle w:val="Heading2"/>
      </w:pPr>
      <w:bookmarkStart w:id="150" w:name="_Toc181198850"/>
      <w:bookmarkStart w:id="151" w:name="_Toc211416893"/>
      <w:r w:rsidRPr="00063EB8">
        <w:t>Appendix 1</w:t>
      </w:r>
      <w:r>
        <w:t xml:space="preserve"> – Sample Container Types</w:t>
      </w:r>
      <w:bookmarkEnd w:id="150"/>
      <w:bookmarkEnd w:id="151"/>
    </w:p>
    <w:p w14:paraId="09366654" w14:textId="77777777" w:rsidR="00FD3B68" w:rsidRPr="00FD3B68" w:rsidRDefault="00FD3B68" w:rsidP="00FD3B68">
      <w:pPr>
        <w:spacing w:before="0" w:after="0" w:line="240" w:lineRule="auto"/>
        <w:rPr>
          <w:sz w:val="10"/>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3933"/>
        <w:gridCol w:w="2113"/>
        <w:gridCol w:w="1751"/>
      </w:tblGrid>
      <w:tr w:rsidR="0046646E" w:rsidRPr="007C3D58" w14:paraId="014AE17D" w14:textId="77777777">
        <w:trPr>
          <w:jc w:val="center"/>
        </w:trPr>
        <w:tc>
          <w:tcPr>
            <w:tcW w:w="2742" w:type="dxa"/>
            <w:vAlign w:val="center"/>
          </w:tcPr>
          <w:p w14:paraId="07005B84" w14:textId="77777777" w:rsidR="0046646E" w:rsidRPr="007C3D58" w:rsidRDefault="0046646E" w:rsidP="00080DA5">
            <w:pPr>
              <w:jc w:val="center"/>
              <w:rPr>
                <w:b/>
                <w:sz w:val="22"/>
                <w:u w:val="single"/>
              </w:rPr>
            </w:pPr>
            <w:r w:rsidRPr="007C3D58">
              <w:rPr>
                <w:b/>
                <w:sz w:val="22"/>
                <w:u w:val="single"/>
              </w:rPr>
              <w:t>Sample Type</w:t>
            </w:r>
          </w:p>
        </w:tc>
        <w:tc>
          <w:tcPr>
            <w:tcW w:w="3933" w:type="dxa"/>
            <w:vAlign w:val="center"/>
          </w:tcPr>
          <w:p w14:paraId="33C396DE" w14:textId="77777777" w:rsidR="0046646E" w:rsidRPr="007C3D58" w:rsidRDefault="0046646E" w:rsidP="00080DA5">
            <w:pPr>
              <w:jc w:val="center"/>
              <w:rPr>
                <w:b/>
                <w:sz w:val="22"/>
                <w:u w:val="single"/>
              </w:rPr>
            </w:pPr>
            <w:r w:rsidRPr="007C3D58">
              <w:rPr>
                <w:b/>
                <w:sz w:val="22"/>
                <w:u w:val="single"/>
              </w:rPr>
              <w:t>Container</w:t>
            </w:r>
          </w:p>
        </w:tc>
        <w:tc>
          <w:tcPr>
            <w:tcW w:w="2113" w:type="dxa"/>
            <w:vAlign w:val="center"/>
          </w:tcPr>
          <w:p w14:paraId="717F9A29" w14:textId="77777777" w:rsidR="0046646E" w:rsidRPr="007C3D58" w:rsidRDefault="0046646E" w:rsidP="00080DA5">
            <w:pPr>
              <w:jc w:val="center"/>
              <w:rPr>
                <w:b/>
                <w:sz w:val="22"/>
                <w:u w:val="single"/>
              </w:rPr>
            </w:pPr>
            <w:r w:rsidRPr="007C3D58">
              <w:rPr>
                <w:b/>
                <w:sz w:val="22"/>
                <w:u w:val="single"/>
              </w:rPr>
              <w:t>Units of Supply</w:t>
            </w:r>
          </w:p>
        </w:tc>
        <w:tc>
          <w:tcPr>
            <w:tcW w:w="1751" w:type="dxa"/>
            <w:vAlign w:val="center"/>
          </w:tcPr>
          <w:p w14:paraId="474A1D17" w14:textId="77777777" w:rsidR="0046646E" w:rsidRPr="007C3D58" w:rsidRDefault="0046646E" w:rsidP="00080DA5">
            <w:pPr>
              <w:jc w:val="center"/>
              <w:rPr>
                <w:b/>
                <w:sz w:val="22"/>
                <w:u w:val="single"/>
              </w:rPr>
            </w:pPr>
            <w:r w:rsidRPr="007C3D58">
              <w:rPr>
                <w:b/>
                <w:sz w:val="22"/>
                <w:u w:val="single"/>
              </w:rPr>
              <w:t>Order from:</w:t>
            </w:r>
          </w:p>
        </w:tc>
      </w:tr>
      <w:tr w:rsidR="005E3067" w:rsidRPr="007C3D58" w14:paraId="1EE9F73C" w14:textId="77777777">
        <w:trPr>
          <w:jc w:val="center"/>
        </w:trPr>
        <w:tc>
          <w:tcPr>
            <w:tcW w:w="2742" w:type="dxa"/>
            <w:vAlign w:val="center"/>
          </w:tcPr>
          <w:p w14:paraId="30B91BA1" w14:textId="77777777" w:rsidR="005E3067" w:rsidRPr="007C3D58" w:rsidRDefault="005E3067" w:rsidP="00FD3B68">
            <w:pPr>
              <w:rPr>
                <w:sz w:val="22"/>
                <w:vertAlign w:val="superscript"/>
              </w:rPr>
            </w:pPr>
            <w:r w:rsidRPr="007C3D58">
              <w:rPr>
                <w:sz w:val="22"/>
              </w:rPr>
              <w:t xml:space="preserve">Small routine </w:t>
            </w:r>
            <w:r w:rsidR="00E65507" w:rsidRPr="007C3D58">
              <w:rPr>
                <w:sz w:val="22"/>
              </w:rPr>
              <w:t>h</w:t>
            </w:r>
            <w:r w:rsidRPr="007C3D58">
              <w:rPr>
                <w:sz w:val="22"/>
              </w:rPr>
              <w:t>istology sample 3x3 cm</w:t>
            </w:r>
          </w:p>
        </w:tc>
        <w:tc>
          <w:tcPr>
            <w:tcW w:w="3933" w:type="dxa"/>
            <w:vAlign w:val="center"/>
          </w:tcPr>
          <w:p w14:paraId="4865B134" w14:textId="77777777" w:rsidR="005E3067" w:rsidRPr="007C3D58" w:rsidRDefault="005E3067" w:rsidP="00FD3B68">
            <w:pPr>
              <w:rPr>
                <w:sz w:val="22"/>
              </w:rPr>
            </w:pPr>
            <w:r w:rsidRPr="007C3D58">
              <w:rPr>
                <w:sz w:val="22"/>
              </w:rPr>
              <w:t>60ml Pre-filled 10% formal saline pots. Yellow lid</w:t>
            </w:r>
            <w:r w:rsidR="00E65507" w:rsidRPr="007C3D58">
              <w:rPr>
                <w:sz w:val="22"/>
              </w:rPr>
              <w:t>.</w:t>
            </w:r>
          </w:p>
        </w:tc>
        <w:tc>
          <w:tcPr>
            <w:tcW w:w="2113" w:type="dxa"/>
            <w:vAlign w:val="center"/>
          </w:tcPr>
          <w:p w14:paraId="004BE256" w14:textId="77777777" w:rsidR="005E3067" w:rsidRPr="007C3D58" w:rsidRDefault="005E3067" w:rsidP="00FD3B68">
            <w:pPr>
              <w:rPr>
                <w:sz w:val="22"/>
              </w:rPr>
            </w:pPr>
            <w:r w:rsidRPr="007C3D58">
              <w:rPr>
                <w:sz w:val="22"/>
              </w:rPr>
              <w:t>Tray of 25</w:t>
            </w:r>
          </w:p>
        </w:tc>
        <w:tc>
          <w:tcPr>
            <w:tcW w:w="1751" w:type="dxa"/>
            <w:vMerge w:val="restart"/>
            <w:vAlign w:val="center"/>
          </w:tcPr>
          <w:p w14:paraId="7A36AF24" w14:textId="77777777" w:rsidR="005E3067" w:rsidRPr="007C3D58" w:rsidRDefault="005E3067" w:rsidP="007B36EA">
            <w:pPr>
              <w:rPr>
                <w:sz w:val="22"/>
              </w:rPr>
            </w:pPr>
            <w:r w:rsidRPr="007C3D58">
              <w:rPr>
                <w:sz w:val="22"/>
              </w:rPr>
              <w:t xml:space="preserve">LRI Pathology Stores </w:t>
            </w:r>
            <w:r w:rsidR="00F85A11" w:rsidRPr="007C3D58">
              <w:rPr>
                <w:sz w:val="22"/>
              </w:rPr>
              <w:t xml:space="preserve">- </w:t>
            </w:r>
            <w:r w:rsidRPr="007C3D58">
              <w:rPr>
                <w:sz w:val="22"/>
              </w:rPr>
              <w:t>ext</w:t>
            </w:r>
            <w:r w:rsidR="00F85A11" w:rsidRPr="007C3D58">
              <w:rPr>
                <w:sz w:val="22"/>
              </w:rPr>
              <w:t>.</w:t>
            </w:r>
            <w:r w:rsidR="00080DA5" w:rsidRPr="007C3D58">
              <w:rPr>
                <w:sz w:val="22"/>
              </w:rPr>
              <w:t xml:space="preserve"> </w:t>
            </w:r>
            <w:r w:rsidR="007B36EA">
              <w:rPr>
                <w:sz w:val="22"/>
              </w:rPr>
              <w:t>15</w:t>
            </w:r>
            <w:r w:rsidR="00080DA5" w:rsidRPr="007C3D58">
              <w:rPr>
                <w:sz w:val="22"/>
              </w:rPr>
              <w:t>968</w:t>
            </w:r>
          </w:p>
        </w:tc>
      </w:tr>
      <w:tr w:rsidR="005E3067" w:rsidRPr="007C3D58" w14:paraId="60E9450E" w14:textId="77777777">
        <w:trPr>
          <w:jc w:val="center"/>
        </w:trPr>
        <w:tc>
          <w:tcPr>
            <w:tcW w:w="2742" w:type="dxa"/>
            <w:vAlign w:val="center"/>
          </w:tcPr>
          <w:p w14:paraId="10BE841A" w14:textId="77777777" w:rsidR="005E3067" w:rsidRPr="007C3D58" w:rsidRDefault="005E3067" w:rsidP="00FD3B68">
            <w:pPr>
              <w:rPr>
                <w:sz w:val="22"/>
              </w:rPr>
            </w:pPr>
            <w:r w:rsidRPr="007C3D58">
              <w:rPr>
                <w:sz w:val="22"/>
              </w:rPr>
              <w:t xml:space="preserve">Medium routine </w:t>
            </w:r>
            <w:r w:rsidR="00E65507" w:rsidRPr="007C3D58">
              <w:rPr>
                <w:sz w:val="22"/>
              </w:rPr>
              <w:t>h</w:t>
            </w:r>
            <w:r w:rsidRPr="007C3D58">
              <w:rPr>
                <w:sz w:val="22"/>
              </w:rPr>
              <w:t>istology sample 7x7 cm</w:t>
            </w:r>
          </w:p>
        </w:tc>
        <w:tc>
          <w:tcPr>
            <w:tcW w:w="3933" w:type="dxa"/>
            <w:vAlign w:val="center"/>
          </w:tcPr>
          <w:p w14:paraId="77DEA1F9" w14:textId="77777777" w:rsidR="005E3067" w:rsidRPr="007C3D58" w:rsidRDefault="005E3067" w:rsidP="00FD3B68">
            <w:pPr>
              <w:rPr>
                <w:sz w:val="22"/>
              </w:rPr>
            </w:pPr>
            <w:r w:rsidRPr="007C3D58">
              <w:rPr>
                <w:sz w:val="22"/>
              </w:rPr>
              <w:t>300ml single use pot</w:t>
            </w:r>
          </w:p>
        </w:tc>
        <w:tc>
          <w:tcPr>
            <w:tcW w:w="2113" w:type="dxa"/>
            <w:vAlign w:val="center"/>
          </w:tcPr>
          <w:p w14:paraId="32F8C711" w14:textId="77777777" w:rsidR="005E3067" w:rsidRPr="007C3D58" w:rsidRDefault="005E3067" w:rsidP="00FD3B68">
            <w:pPr>
              <w:rPr>
                <w:sz w:val="22"/>
              </w:rPr>
            </w:pPr>
            <w:r w:rsidRPr="007C3D58">
              <w:rPr>
                <w:sz w:val="22"/>
              </w:rPr>
              <w:t xml:space="preserve">Box </w:t>
            </w:r>
            <w:r w:rsidR="00E65507" w:rsidRPr="007C3D58">
              <w:rPr>
                <w:sz w:val="22"/>
              </w:rPr>
              <w:t>o</w:t>
            </w:r>
            <w:r w:rsidRPr="007C3D58">
              <w:rPr>
                <w:sz w:val="22"/>
              </w:rPr>
              <w:t>f 60</w:t>
            </w:r>
          </w:p>
        </w:tc>
        <w:tc>
          <w:tcPr>
            <w:tcW w:w="1751" w:type="dxa"/>
            <w:vMerge/>
            <w:vAlign w:val="center"/>
          </w:tcPr>
          <w:p w14:paraId="0CF9A987" w14:textId="77777777" w:rsidR="005E3067" w:rsidRPr="007C3D58" w:rsidRDefault="005E3067" w:rsidP="00FD3B68">
            <w:pPr>
              <w:rPr>
                <w:sz w:val="22"/>
              </w:rPr>
            </w:pPr>
          </w:p>
        </w:tc>
      </w:tr>
      <w:tr w:rsidR="005E3067" w:rsidRPr="007C3D58" w14:paraId="0C151B76" w14:textId="77777777">
        <w:trPr>
          <w:jc w:val="center"/>
        </w:trPr>
        <w:tc>
          <w:tcPr>
            <w:tcW w:w="2742" w:type="dxa"/>
            <w:vAlign w:val="center"/>
          </w:tcPr>
          <w:p w14:paraId="700B1FF2" w14:textId="77777777" w:rsidR="005E3067" w:rsidRPr="007C3D58" w:rsidRDefault="005E3067" w:rsidP="00FD3B68">
            <w:pPr>
              <w:rPr>
                <w:sz w:val="22"/>
              </w:rPr>
            </w:pPr>
            <w:r w:rsidRPr="007C3D58">
              <w:rPr>
                <w:sz w:val="22"/>
              </w:rPr>
              <w:t xml:space="preserve">Large routine </w:t>
            </w:r>
            <w:r w:rsidR="00E65507" w:rsidRPr="007C3D58">
              <w:rPr>
                <w:sz w:val="22"/>
              </w:rPr>
              <w:t>h</w:t>
            </w:r>
            <w:r w:rsidRPr="007C3D58">
              <w:rPr>
                <w:sz w:val="22"/>
              </w:rPr>
              <w:t xml:space="preserve">istology sample more than 7 cm </w:t>
            </w:r>
          </w:p>
          <w:p w14:paraId="75D57C66" w14:textId="77777777" w:rsidR="005E3067" w:rsidRPr="007C3D58" w:rsidRDefault="005E3067" w:rsidP="00FD3B68">
            <w:pPr>
              <w:rPr>
                <w:sz w:val="22"/>
              </w:rPr>
            </w:pPr>
            <w:r w:rsidRPr="007C3D58">
              <w:rPr>
                <w:sz w:val="22"/>
              </w:rPr>
              <w:t>Large fresh tissue resections – Breast, paediatric tumour specimens etc</w:t>
            </w:r>
            <w:r w:rsidR="00E65507" w:rsidRPr="007C3D58">
              <w:rPr>
                <w:sz w:val="22"/>
              </w:rPr>
              <w:t>.</w:t>
            </w:r>
          </w:p>
        </w:tc>
        <w:tc>
          <w:tcPr>
            <w:tcW w:w="3933" w:type="dxa"/>
            <w:vAlign w:val="center"/>
          </w:tcPr>
          <w:p w14:paraId="1A124E11" w14:textId="1B17B13E" w:rsidR="005E3067" w:rsidRPr="007C3D58" w:rsidRDefault="00D05B35" w:rsidP="00FD3B68">
            <w:pPr>
              <w:rPr>
                <w:sz w:val="22"/>
              </w:rPr>
            </w:pPr>
            <w:r w:rsidRPr="007C3D58">
              <w:rPr>
                <w:sz w:val="22"/>
              </w:rPr>
              <w:t>Appropriately</w:t>
            </w:r>
            <w:r w:rsidR="005E3067" w:rsidRPr="007C3D58">
              <w:rPr>
                <w:sz w:val="22"/>
              </w:rPr>
              <w:t xml:space="preserve"> sized single-use bucket. Sizes currently available = 1L</w:t>
            </w:r>
            <w:r w:rsidR="005550A1" w:rsidRPr="007C3D58">
              <w:rPr>
                <w:sz w:val="22"/>
              </w:rPr>
              <w:t xml:space="preserve">, </w:t>
            </w:r>
            <w:r w:rsidR="005E3067" w:rsidRPr="007C3D58">
              <w:rPr>
                <w:sz w:val="22"/>
              </w:rPr>
              <w:t>2.5L</w:t>
            </w:r>
            <w:r w:rsidR="005550A1" w:rsidRPr="007C3D58">
              <w:rPr>
                <w:sz w:val="22"/>
              </w:rPr>
              <w:t xml:space="preserve">, </w:t>
            </w:r>
            <w:r w:rsidR="005E3067" w:rsidRPr="007C3D58">
              <w:rPr>
                <w:sz w:val="22"/>
              </w:rPr>
              <w:t>5L</w:t>
            </w:r>
            <w:r w:rsidR="005550A1" w:rsidRPr="007C3D58">
              <w:rPr>
                <w:sz w:val="22"/>
              </w:rPr>
              <w:t xml:space="preserve">, and </w:t>
            </w:r>
            <w:r w:rsidR="005E3067" w:rsidRPr="007C3D58">
              <w:rPr>
                <w:sz w:val="22"/>
              </w:rPr>
              <w:t>10L</w:t>
            </w:r>
            <w:r w:rsidR="005550A1" w:rsidRPr="007C3D58">
              <w:rPr>
                <w:sz w:val="22"/>
              </w:rPr>
              <w:t>.</w:t>
            </w:r>
          </w:p>
        </w:tc>
        <w:tc>
          <w:tcPr>
            <w:tcW w:w="2113" w:type="dxa"/>
            <w:vAlign w:val="center"/>
          </w:tcPr>
          <w:p w14:paraId="4B49A323" w14:textId="77777777" w:rsidR="005E3067" w:rsidRPr="007C3D58" w:rsidRDefault="005E3067" w:rsidP="00FD3B68">
            <w:pPr>
              <w:rPr>
                <w:sz w:val="22"/>
              </w:rPr>
            </w:pPr>
            <w:r w:rsidRPr="007C3D58">
              <w:rPr>
                <w:sz w:val="22"/>
              </w:rPr>
              <w:t xml:space="preserve">As per request </w:t>
            </w:r>
          </w:p>
        </w:tc>
        <w:tc>
          <w:tcPr>
            <w:tcW w:w="1751" w:type="dxa"/>
            <w:vMerge w:val="restart"/>
            <w:vAlign w:val="center"/>
          </w:tcPr>
          <w:p w14:paraId="6304620F" w14:textId="77777777" w:rsidR="005E3067" w:rsidRPr="007C3D58" w:rsidRDefault="00F85A11" w:rsidP="00FD3B68">
            <w:pPr>
              <w:rPr>
                <w:sz w:val="22"/>
              </w:rPr>
            </w:pPr>
            <w:r w:rsidRPr="007C3D58">
              <w:rPr>
                <w:sz w:val="22"/>
              </w:rPr>
              <w:t xml:space="preserve">LRI </w:t>
            </w:r>
            <w:r w:rsidR="005E3067" w:rsidRPr="007C3D58">
              <w:rPr>
                <w:sz w:val="22"/>
              </w:rPr>
              <w:t>Pathology Stores</w:t>
            </w:r>
            <w:r w:rsidRPr="007C3D58">
              <w:rPr>
                <w:sz w:val="22"/>
              </w:rPr>
              <w:t xml:space="preserve"> -</w:t>
            </w:r>
            <w:r w:rsidR="005E3067" w:rsidRPr="007C3D58">
              <w:rPr>
                <w:sz w:val="22"/>
              </w:rPr>
              <w:t xml:space="preserve"> ext</w:t>
            </w:r>
            <w:r w:rsidRPr="007C3D58">
              <w:rPr>
                <w:sz w:val="22"/>
              </w:rPr>
              <w:t>.</w:t>
            </w:r>
            <w:r w:rsidR="00080DA5" w:rsidRPr="007C3D58">
              <w:rPr>
                <w:sz w:val="22"/>
              </w:rPr>
              <w:t xml:space="preserve"> </w:t>
            </w:r>
            <w:r w:rsidR="007B36EA">
              <w:rPr>
                <w:sz w:val="22"/>
              </w:rPr>
              <w:t>1</w:t>
            </w:r>
            <w:r w:rsidR="00080DA5" w:rsidRPr="007C3D58">
              <w:rPr>
                <w:sz w:val="22"/>
              </w:rPr>
              <w:t>5968</w:t>
            </w:r>
          </w:p>
          <w:p w14:paraId="3A32CC51" w14:textId="77777777" w:rsidR="005E3067" w:rsidRPr="007C3D58" w:rsidRDefault="00F85A11" w:rsidP="00FD3B68">
            <w:pPr>
              <w:rPr>
                <w:sz w:val="22"/>
              </w:rPr>
            </w:pPr>
            <w:r w:rsidRPr="007C3D58">
              <w:rPr>
                <w:sz w:val="22"/>
              </w:rPr>
              <w:t>G</w:t>
            </w:r>
            <w:r w:rsidR="005E3067" w:rsidRPr="007C3D58">
              <w:rPr>
                <w:sz w:val="22"/>
              </w:rPr>
              <w:t>GH – c</w:t>
            </w:r>
            <w:r w:rsidR="00080DA5" w:rsidRPr="007C3D58">
              <w:rPr>
                <w:sz w:val="22"/>
              </w:rPr>
              <w:t>ollect from histology laboratory</w:t>
            </w:r>
          </w:p>
          <w:p w14:paraId="49D5045C" w14:textId="77777777" w:rsidR="005E3067" w:rsidRPr="007C3D58" w:rsidRDefault="005E3067" w:rsidP="00FD3B68">
            <w:pPr>
              <w:rPr>
                <w:sz w:val="22"/>
              </w:rPr>
            </w:pPr>
            <w:r w:rsidRPr="007C3D58">
              <w:rPr>
                <w:sz w:val="22"/>
              </w:rPr>
              <w:t xml:space="preserve"> LGH – collect from specimen reception</w:t>
            </w:r>
          </w:p>
        </w:tc>
      </w:tr>
      <w:tr w:rsidR="005E3067" w:rsidRPr="007C3D58" w14:paraId="32E054CB" w14:textId="77777777">
        <w:trPr>
          <w:jc w:val="center"/>
        </w:trPr>
        <w:tc>
          <w:tcPr>
            <w:tcW w:w="2742" w:type="dxa"/>
            <w:vAlign w:val="center"/>
          </w:tcPr>
          <w:p w14:paraId="20CB2FC6" w14:textId="77777777" w:rsidR="005E3067" w:rsidRPr="007C3D58" w:rsidRDefault="005E3067" w:rsidP="00FD3B68">
            <w:pPr>
              <w:rPr>
                <w:sz w:val="22"/>
              </w:rPr>
            </w:pPr>
            <w:r w:rsidRPr="007C3D58">
              <w:rPr>
                <w:sz w:val="22"/>
              </w:rPr>
              <w:t xml:space="preserve">Cytology sample - </w:t>
            </w:r>
            <w:r w:rsidR="00E65507" w:rsidRPr="007C3D58">
              <w:rPr>
                <w:sz w:val="22"/>
              </w:rPr>
              <w:t>u</w:t>
            </w:r>
            <w:r w:rsidRPr="007C3D58">
              <w:rPr>
                <w:sz w:val="22"/>
              </w:rPr>
              <w:t>rine, csf, joint aspirate, serous fluids</w:t>
            </w:r>
          </w:p>
        </w:tc>
        <w:tc>
          <w:tcPr>
            <w:tcW w:w="3933" w:type="dxa"/>
            <w:vAlign w:val="center"/>
          </w:tcPr>
          <w:p w14:paraId="2DF4715C" w14:textId="55C80311" w:rsidR="005E3067" w:rsidRPr="007C3D58" w:rsidRDefault="005E3067" w:rsidP="00FD3B68">
            <w:pPr>
              <w:rPr>
                <w:sz w:val="22"/>
              </w:rPr>
            </w:pPr>
            <w:r w:rsidRPr="007C3D58">
              <w:rPr>
                <w:sz w:val="22"/>
              </w:rPr>
              <w:t xml:space="preserve">Plain universal container – </w:t>
            </w:r>
            <w:r w:rsidR="00E65507" w:rsidRPr="007C3D58">
              <w:rPr>
                <w:sz w:val="22"/>
              </w:rPr>
              <w:t>approx.</w:t>
            </w:r>
            <w:r w:rsidRPr="007C3D58">
              <w:rPr>
                <w:sz w:val="22"/>
              </w:rPr>
              <w:t xml:space="preserve"> 25ml</w:t>
            </w:r>
            <w:r w:rsidR="00301454">
              <w:rPr>
                <w:sz w:val="22"/>
              </w:rPr>
              <w:t xml:space="preserve"> or 60ml</w:t>
            </w:r>
          </w:p>
        </w:tc>
        <w:tc>
          <w:tcPr>
            <w:tcW w:w="2113" w:type="dxa"/>
            <w:vAlign w:val="center"/>
          </w:tcPr>
          <w:p w14:paraId="15AD9344" w14:textId="77777777" w:rsidR="005E3067" w:rsidRPr="007C3D58" w:rsidRDefault="005E3067" w:rsidP="00FD3B68">
            <w:pPr>
              <w:rPr>
                <w:sz w:val="22"/>
              </w:rPr>
            </w:pPr>
            <w:r w:rsidRPr="007C3D58">
              <w:rPr>
                <w:sz w:val="22"/>
              </w:rPr>
              <w:t>As per request</w:t>
            </w:r>
          </w:p>
        </w:tc>
        <w:tc>
          <w:tcPr>
            <w:tcW w:w="1751" w:type="dxa"/>
            <w:vMerge/>
            <w:vAlign w:val="center"/>
          </w:tcPr>
          <w:p w14:paraId="3EF75E10" w14:textId="77777777" w:rsidR="005E3067" w:rsidRPr="007C3D58" w:rsidRDefault="005E3067" w:rsidP="00FD3B68">
            <w:pPr>
              <w:rPr>
                <w:sz w:val="22"/>
              </w:rPr>
            </w:pPr>
          </w:p>
        </w:tc>
      </w:tr>
      <w:tr w:rsidR="0046646E" w:rsidRPr="007C3D58" w14:paraId="1E61E6AA" w14:textId="77777777">
        <w:trPr>
          <w:jc w:val="center"/>
        </w:trPr>
        <w:tc>
          <w:tcPr>
            <w:tcW w:w="2742" w:type="dxa"/>
            <w:vAlign w:val="center"/>
          </w:tcPr>
          <w:p w14:paraId="6321C670" w14:textId="77777777" w:rsidR="0046646E" w:rsidRPr="007C3D58" w:rsidRDefault="0046646E" w:rsidP="00FD3B68">
            <w:pPr>
              <w:rPr>
                <w:sz w:val="22"/>
              </w:rPr>
            </w:pPr>
            <w:r w:rsidRPr="007C3D58">
              <w:rPr>
                <w:sz w:val="22"/>
              </w:rPr>
              <w:t xml:space="preserve">Abnormally large samples for </w:t>
            </w:r>
            <w:r w:rsidR="00E65507" w:rsidRPr="007C3D58">
              <w:rPr>
                <w:sz w:val="22"/>
              </w:rPr>
              <w:t>h</w:t>
            </w:r>
            <w:r w:rsidRPr="007C3D58">
              <w:rPr>
                <w:sz w:val="22"/>
              </w:rPr>
              <w:t>istopathology e</w:t>
            </w:r>
            <w:r w:rsidR="00E65507" w:rsidRPr="007C3D58">
              <w:rPr>
                <w:sz w:val="22"/>
              </w:rPr>
              <w:t>.</w:t>
            </w:r>
            <w:r w:rsidRPr="007C3D58">
              <w:rPr>
                <w:sz w:val="22"/>
              </w:rPr>
              <w:t>g</w:t>
            </w:r>
            <w:r w:rsidR="00E65507" w:rsidRPr="007C3D58">
              <w:rPr>
                <w:sz w:val="22"/>
              </w:rPr>
              <w:t>.</w:t>
            </w:r>
            <w:r w:rsidRPr="007C3D58">
              <w:rPr>
                <w:sz w:val="22"/>
              </w:rPr>
              <w:t xml:space="preserve"> limb</w:t>
            </w:r>
          </w:p>
        </w:tc>
        <w:tc>
          <w:tcPr>
            <w:tcW w:w="3933" w:type="dxa"/>
            <w:vAlign w:val="center"/>
          </w:tcPr>
          <w:p w14:paraId="21C69699" w14:textId="77777777" w:rsidR="0046646E" w:rsidRPr="007C3D58" w:rsidRDefault="0046646E" w:rsidP="00FD3B68">
            <w:pPr>
              <w:rPr>
                <w:sz w:val="22"/>
              </w:rPr>
            </w:pPr>
            <w:r w:rsidRPr="007C3D58">
              <w:rPr>
                <w:sz w:val="22"/>
              </w:rPr>
              <w:t>&gt; 25 litres</w:t>
            </w:r>
          </w:p>
        </w:tc>
        <w:tc>
          <w:tcPr>
            <w:tcW w:w="2113" w:type="dxa"/>
            <w:vAlign w:val="center"/>
          </w:tcPr>
          <w:p w14:paraId="5A8C323D" w14:textId="77777777" w:rsidR="0046646E" w:rsidRPr="007C3D58" w:rsidRDefault="0046646E" w:rsidP="00FD3B68">
            <w:pPr>
              <w:rPr>
                <w:sz w:val="22"/>
              </w:rPr>
            </w:pPr>
            <w:r w:rsidRPr="007C3D58">
              <w:rPr>
                <w:sz w:val="22"/>
              </w:rPr>
              <w:t>Single</w:t>
            </w:r>
          </w:p>
        </w:tc>
        <w:tc>
          <w:tcPr>
            <w:tcW w:w="1751" w:type="dxa"/>
            <w:vAlign w:val="center"/>
          </w:tcPr>
          <w:p w14:paraId="4F703303" w14:textId="77777777" w:rsidR="0046646E" w:rsidRPr="007C3D58" w:rsidRDefault="0046646E" w:rsidP="00FD3B68">
            <w:pPr>
              <w:rPr>
                <w:sz w:val="22"/>
              </w:rPr>
            </w:pPr>
            <w:r w:rsidRPr="007C3D58">
              <w:rPr>
                <w:sz w:val="22"/>
              </w:rPr>
              <w:t>Histo</w:t>
            </w:r>
            <w:r w:rsidR="005E3067" w:rsidRPr="007C3D58">
              <w:rPr>
                <w:sz w:val="22"/>
              </w:rPr>
              <w:t xml:space="preserve">logy </w:t>
            </w:r>
            <w:r w:rsidR="00F85A11" w:rsidRPr="007C3D58">
              <w:rPr>
                <w:sz w:val="22"/>
              </w:rPr>
              <w:t>- e</w:t>
            </w:r>
            <w:r w:rsidRPr="007C3D58">
              <w:rPr>
                <w:sz w:val="22"/>
              </w:rPr>
              <w:t>xt</w:t>
            </w:r>
            <w:r w:rsidR="00F85A11" w:rsidRPr="007C3D58">
              <w:rPr>
                <w:sz w:val="22"/>
              </w:rPr>
              <w:t>.</w:t>
            </w:r>
            <w:r w:rsidRPr="007C3D58">
              <w:rPr>
                <w:sz w:val="22"/>
              </w:rPr>
              <w:t xml:space="preserve"> </w:t>
            </w:r>
            <w:r w:rsidR="007B36EA">
              <w:rPr>
                <w:sz w:val="22"/>
              </w:rPr>
              <w:t>1</w:t>
            </w:r>
            <w:r w:rsidRPr="007C3D58">
              <w:rPr>
                <w:sz w:val="22"/>
              </w:rPr>
              <w:t>65</w:t>
            </w:r>
            <w:r w:rsidR="005E3067" w:rsidRPr="007C3D58">
              <w:rPr>
                <w:sz w:val="22"/>
              </w:rPr>
              <w:t>93</w:t>
            </w:r>
          </w:p>
        </w:tc>
      </w:tr>
      <w:tr w:rsidR="005E3067" w:rsidRPr="007C3D58" w14:paraId="033146F4" w14:textId="77777777">
        <w:trPr>
          <w:trHeight w:val="1993"/>
          <w:jc w:val="center"/>
        </w:trPr>
        <w:tc>
          <w:tcPr>
            <w:tcW w:w="2742" w:type="dxa"/>
            <w:vAlign w:val="center"/>
          </w:tcPr>
          <w:p w14:paraId="2CDAC2CE" w14:textId="77777777" w:rsidR="005E3067" w:rsidRPr="007C3D58" w:rsidRDefault="005E3067" w:rsidP="00FD3B68">
            <w:pPr>
              <w:rPr>
                <w:sz w:val="22"/>
              </w:rPr>
            </w:pPr>
            <w:r w:rsidRPr="007C3D58">
              <w:rPr>
                <w:sz w:val="22"/>
              </w:rPr>
              <w:t xml:space="preserve">Frozen section </w:t>
            </w:r>
            <w:r w:rsidR="00E65507" w:rsidRPr="007C3D58">
              <w:rPr>
                <w:sz w:val="22"/>
              </w:rPr>
              <w:t>p</w:t>
            </w:r>
            <w:r w:rsidRPr="007C3D58">
              <w:rPr>
                <w:sz w:val="22"/>
              </w:rPr>
              <w:t>ots</w:t>
            </w:r>
            <w:r w:rsidRPr="007C3D58">
              <w:rPr>
                <w:b/>
                <w:sz w:val="22"/>
              </w:rPr>
              <w:t xml:space="preserve"> </w:t>
            </w:r>
            <w:r w:rsidRPr="007C3D58">
              <w:rPr>
                <w:sz w:val="22"/>
              </w:rPr>
              <w:t>–</w:t>
            </w:r>
            <w:r w:rsidRPr="007C3D58">
              <w:rPr>
                <w:b/>
                <w:sz w:val="22"/>
              </w:rPr>
              <w:t xml:space="preserve"> </w:t>
            </w:r>
            <w:r w:rsidRPr="007C3D58">
              <w:rPr>
                <w:sz w:val="22"/>
              </w:rPr>
              <w:t xml:space="preserve">for all </w:t>
            </w:r>
            <w:r w:rsidR="00E65507" w:rsidRPr="007C3D58">
              <w:rPr>
                <w:sz w:val="22"/>
              </w:rPr>
              <w:t>s</w:t>
            </w:r>
            <w:r w:rsidRPr="007C3D58">
              <w:rPr>
                <w:sz w:val="22"/>
              </w:rPr>
              <w:t xml:space="preserve">mall fresh tissue samples including </w:t>
            </w:r>
            <w:r w:rsidR="00E65507" w:rsidRPr="007C3D58">
              <w:rPr>
                <w:sz w:val="22"/>
              </w:rPr>
              <w:t>f</w:t>
            </w:r>
            <w:r w:rsidRPr="007C3D58">
              <w:rPr>
                <w:sz w:val="22"/>
              </w:rPr>
              <w:t>rozen section, muscle biopsy, Hirschprungs, lymphoma etc</w:t>
            </w:r>
            <w:r w:rsidR="00E65507" w:rsidRPr="007C3D58">
              <w:rPr>
                <w:sz w:val="22"/>
              </w:rPr>
              <w:t>.</w:t>
            </w:r>
          </w:p>
        </w:tc>
        <w:tc>
          <w:tcPr>
            <w:tcW w:w="3933" w:type="dxa"/>
            <w:vAlign w:val="center"/>
          </w:tcPr>
          <w:p w14:paraId="5F701168" w14:textId="77777777" w:rsidR="005E3067" w:rsidRPr="007C3D58" w:rsidRDefault="005E3067" w:rsidP="00FD3B68">
            <w:pPr>
              <w:rPr>
                <w:sz w:val="22"/>
              </w:rPr>
            </w:pPr>
            <w:r w:rsidRPr="007C3D58">
              <w:rPr>
                <w:sz w:val="22"/>
              </w:rPr>
              <w:t>Blue fresh tissue transporting vial containing a plain 60ml pot for the sample</w:t>
            </w:r>
          </w:p>
        </w:tc>
        <w:tc>
          <w:tcPr>
            <w:tcW w:w="2113" w:type="dxa"/>
            <w:vAlign w:val="center"/>
          </w:tcPr>
          <w:p w14:paraId="6958A1F0" w14:textId="77777777" w:rsidR="005E3067" w:rsidRPr="007C3D58" w:rsidRDefault="005E3067" w:rsidP="00FD3B68">
            <w:pPr>
              <w:rPr>
                <w:sz w:val="22"/>
              </w:rPr>
            </w:pPr>
            <w:r w:rsidRPr="007C3D58">
              <w:rPr>
                <w:sz w:val="22"/>
              </w:rPr>
              <w:t>Box of 50</w:t>
            </w:r>
          </w:p>
        </w:tc>
        <w:tc>
          <w:tcPr>
            <w:tcW w:w="1751" w:type="dxa"/>
            <w:vMerge w:val="restart"/>
            <w:vAlign w:val="center"/>
          </w:tcPr>
          <w:p w14:paraId="08496841" w14:textId="77777777" w:rsidR="005E3067" w:rsidRPr="007C3D58" w:rsidRDefault="00FD3B68" w:rsidP="00FD3B68">
            <w:pPr>
              <w:rPr>
                <w:sz w:val="22"/>
              </w:rPr>
            </w:pPr>
            <w:r w:rsidRPr="007C3D58">
              <w:rPr>
                <w:sz w:val="22"/>
              </w:rPr>
              <w:t>H</w:t>
            </w:r>
            <w:r w:rsidR="005E3067" w:rsidRPr="007C3D58">
              <w:rPr>
                <w:sz w:val="22"/>
              </w:rPr>
              <w:t xml:space="preserve">istology </w:t>
            </w:r>
            <w:r w:rsidR="00F85A11" w:rsidRPr="007C3D58">
              <w:rPr>
                <w:sz w:val="22"/>
              </w:rPr>
              <w:t>- e</w:t>
            </w:r>
            <w:r w:rsidR="005E3067" w:rsidRPr="007C3D58">
              <w:rPr>
                <w:sz w:val="22"/>
              </w:rPr>
              <w:t>xt</w:t>
            </w:r>
            <w:r w:rsidR="00F85A11" w:rsidRPr="007C3D58">
              <w:rPr>
                <w:sz w:val="22"/>
              </w:rPr>
              <w:t>.</w:t>
            </w:r>
            <w:r w:rsidR="005E3067" w:rsidRPr="007C3D58">
              <w:rPr>
                <w:sz w:val="22"/>
              </w:rPr>
              <w:t xml:space="preserve"> </w:t>
            </w:r>
            <w:r w:rsidR="007B36EA">
              <w:rPr>
                <w:sz w:val="22"/>
              </w:rPr>
              <w:t>1</w:t>
            </w:r>
            <w:r w:rsidR="005E3067" w:rsidRPr="007C3D58">
              <w:rPr>
                <w:sz w:val="22"/>
              </w:rPr>
              <w:t>6576</w:t>
            </w:r>
          </w:p>
        </w:tc>
      </w:tr>
      <w:tr w:rsidR="005E3067" w:rsidRPr="007C3D58" w14:paraId="2CD4096D" w14:textId="77777777">
        <w:trPr>
          <w:jc w:val="center"/>
        </w:trPr>
        <w:tc>
          <w:tcPr>
            <w:tcW w:w="2742" w:type="dxa"/>
            <w:vAlign w:val="center"/>
          </w:tcPr>
          <w:p w14:paraId="147BC11B" w14:textId="77777777" w:rsidR="005E3067" w:rsidRPr="007C3D58" w:rsidRDefault="005E3067" w:rsidP="00FD3B68">
            <w:pPr>
              <w:rPr>
                <w:sz w:val="22"/>
              </w:rPr>
            </w:pPr>
            <w:r w:rsidRPr="007C3D58">
              <w:rPr>
                <w:sz w:val="22"/>
              </w:rPr>
              <w:t>FNA cytology</w:t>
            </w:r>
          </w:p>
        </w:tc>
        <w:tc>
          <w:tcPr>
            <w:tcW w:w="3933" w:type="dxa"/>
            <w:vAlign w:val="center"/>
          </w:tcPr>
          <w:p w14:paraId="6AABE0B5" w14:textId="77777777" w:rsidR="005E3067" w:rsidRPr="007C3D58" w:rsidRDefault="005E3067" w:rsidP="00FD3B68">
            <w:pPr>
              <w:rPr>
                <w:sz w:val="22"/>
              </w:rPr>
            </w:pPr>
            <w:r w:rsidRPr="007C3D58">
              <w:rPr>
                <w:sz w:val="22"/>
              </w:rPr>
              <w:t>Universal container pre-filled with approx. 3ml Cytorich red preservative</w:t>
            </w:r>
          </w:p>
        </w:tc>
        <w:tc>
          <w:tcPr>
            <w:tcW w:w="2113" w:type="dxa"/>
            <w:vAlign w:val="center"/>
          </w:tcPr>
          <w:p w14:paraId="5ED85D90" w14:textId="77777777" w:rsidR="005E3067" w:rsidRPr="007C3D58" w:rsidRDefault="005E3067" w:rsidP="00FD3B68">
            <w:pPr>
              <w:rPr>
                <w:sz w:val="22"/>
              </w:rPr>
            </w:pPr>
            <w:r w:rsidRPr="007C3D58">
              <w:rPr>
                <w:sz w:val="22"/>
              </w:rPr>
              <w:t>Tray of 12</w:t>
            </w:r>
          </w:p>
        </w:tc>
        <w:tc>
          <w:tcPr>
            <w:tcW w:w="1751" w:type="dxa"/>
            <w:vMerge/>
            <w:vAlign w:val="center"/>
          </w:tcPr>
          <w:p w14:paraId="2D8A470A" w14:textId="77777777" w:rsidR="005E3067" w:rsidRPr="007C3D58" w:rsidRDefault="005E3067" w:rsidP="00FD3B68">
            <w:pPr>
              <w:rPr>
                <w:sz w:val="22"/>
              </w:rPr>
            </w:pPr>
          </w:p>
        </w:tc>
      </w:tr>
      <w:tr w:rsidR="0046646E" w:rsidRPr="007C3D58" w14:paraId="38C6F04E" w14:textId="77777777">
        <w:trPr>
          <w:trHeight w:val="274"/>
          <w:jc w:val="center"/>
        </w:trPr>
        <w:tc>
          <w:tcPr>
            <w:tcW w:w="2742" w:type="dxa"/>
            <w:vAlign w:val="center"/>
          </w:tcPr>
          <w:p w14:paraId="5D7A5650" w14:textId="77777777" w:rsidR="0046646E" w:rsidRPr="007C3D58" w:rsidRDefault="0046646E" w:rsidP="00FD3B68">
            <w:pPr>
              <w:rPr>
                <w:sz w:val="22"/>
              </w:rPr>
            </w:pPr>
            <w:r w:rsidRPr="007C3D58">
              <w:rPr>
                <w:sz w:val="22"/>
              </w:rPr>
              <w:t>Electron Microscopy</w:t>
            </w:r>
          </w:p>
        </w:tc>
        <w:tc>
          <w:tcPr>
            <w:tcW w:w="3933" w:type="dxa"/>
            <w:vAlign w:val="center"/>
          </w:tcPr>
          <w:p w14:paraId="394E3259" w14:textId="77777777" w:rsidR="0046646E" w:rsidRPr="007C3D58" w:rsidRDefault="0046646E" w:rsidP="00FD3B68">
            <w:pPr>
              <w:rPr>
                <w:sz w:val="22"/>
              </w:rPr>
            </w:pPr>
            <w:r w:rsidRPr="007C3D58">
              <w:rPr>
                <w:sz w:val="22"/>
              </w:rPr>
              <w:t xml:space="preserve">Universal container pre- filled with </w:t>
            </w:r>
            <w:r w:rsidR="00E65507" w:rsidRPr="007C3D58">
              <w:rPr>
                <w:sz w:val="22"/>
              </w:rPr>
              <w:t>approx.</w:t>
            </w:r>
            <w:r w:rsidR="008C0706">
              <w:rPr>
                <w:sz w:val="22"/>
              </w:rPr>
              <w:t xml:space="preserve"> 3ml Glute</w:t>
            </w:r>
            <w:r w:rsidRPr="007C3D58">
              <w:rPr>
                <w:sz w:val="22"/>
              </w:rPr>
              <w:t>raldehyde fixative</w:t>
            </w:r>
          </w:p>
        </w:tc>
        <w:tc>
          <w:tcPr>
            <w:tcW w:w="2113" w:type="dxa"/>
            <w:vAlign w:val="center"/>
          </w:tcPr>
          <w:p w14:paraId="07EE60C5" w14:textId="77777777" w:rsidR="0046646E" w:rsidRPr="007C3D58" w:rsidRDefault="0046646E" w:rsidP="00FD3B68">
            <w:pPr>
              <w:rPr>
                <w:sz w:val="22"/>
              </w:rPr>
            </w:pPr>
            <w:r w:rsidRPr="007C3D58">
              <w:rPr>
                <w:sz w:val="22"/>
              </w:rPr>
              <w:t>As per request</w:t>
            </w:r>
          </w:p>
        </w:tc>
        <w:tc>
          <w:tcPr>
            <w:tcW w:w="1751" w:type="dxa"/>
            <w:vAlign w:val="center"/>
          </w:tcPr>
          <w:p w14:paraId="5F031046" w14:textId="77777777" w:rsidR="0046646E" w:rsidRPr="007C3D58" w:rsidRDefault="00F85A11" w:rsidP="00FD3B68">
            <w:pPr>
              <w:rPr>
                <w:sz w:val="22"/>
              </w:rPr>
            </w:pPr>
            <w:r w:rsidRPr="007C3D58">
              <w:rPr>
                <w:sz w:val="22"/>
              </w:rPr>
              <w:t>LRI</w:t>
            </w:r>
            <w:r w:rsidR="005E3067" w:rsidRPr="007C3D58">
              <w:rPr>
                <w:sz w:val="22"/>
              </w:rPr>
              <w:t xml:space="preserve"> laboratory </w:t>
            </w:r>
            <w:r w:rsidRPr="007C3D58">
              <w:rPr>
                <w:sz w:val="22"/>
              </w:rPr>
              <w:t>– e</w:t>
            </w:r>
            <w:r w:rsidR="005E3067" w:rsidRPr="007C3D58">
              <w:rPr>
                <w:sz w:val="22"/>
              </w:rPr>
              <w:t>xt</w:t>
            </w:r>
            <w:r w:rsidRPr="007C3D58">
              <w:rPr>
                <w:sz w:val="22"/>
              </w:rPr>
              <w:t>.</w:t>
            </w:r>
            <w:r w:rsidR="005E3067" w:rsidRPr="007C3D58">
              <w:rPr>
                <w:sz w:val="22"/>
              </w:rPr>
              <w:t xml:space="preserve"> </w:t>
            </w:r>
            <w:r w:rsidR="007B36EA">
              <w:rPr>
                <w:sz w:val="22"/>
              </w:rPr>
              <w:t>1</w:t>
            </w:r>
            <w:r w:rsidR="0046646E" w:rsidRPr="007C3D58">
              <w:rPr>
                <w:sz w:val="22"/>
              </w:rPr>
              <w:t>6590</w:t>
            </w:r>
          </w:p>
          <w:p w14:paraId="13943BCD" w14:textId="77777777" w:rsidR="005E3067" w:rsidRPr="007C3D58" w:rsidRDefault="00F85A11" w:rsidP="00FD3B68">
            <w:pPr>
              <w:rPr>
                <w:sz w:val="22"/>
              </w:rPr>
            </w:pPr>
            <w:r w:rsidRPr="007C3D58">
              <w:rPr>
                <w:sz w:val="22"/>
              </w:rPr>
              <w:t>G</w:t>
            </w:r>
            <w:r w:rsidR="005E3067" w:rsidRPr="007C3D58">
              <w:rPr>
                <w:sz w:val="22"/>
              </w:rPr>
              <w:t>GH – histology laboratory</w:t>
            </w:r>
          </w:p>
        </w:tc>
      </w:tr>
    </w:tbl>
    <w:p w14:paraId="42FDA917" w14:textId="77777777" w:rsidR="0046646E" w:rsidRDefault="00FD3B68" w:rsidP="001B290A">
      <w:pPr>
        <w:pStyle w:val="Heading2"/>
        <w:spacing w:before="0" w:after="120" w:line="240" w:lineRule="auto"/>
      </w:pPr>
      <w:r>
        <w:br w:type="page"/>
      </w:r>
      <w:bookmarkStart w:id="152" w:name="_Toc181198851"/>
      <w:bookmarkStart w:id="153" w:name="_Toc211416894"/>
      <w:r w:rsidR="0046646E" w:rsidRPr="00501DC7">
        <w:lastRenderedPageBreak/>
        <w:t xml:space="preserve">Appendix </w:t>
      </w:r>
      <w:r w:rsidR="0086795A" w:rsidRPr="00501DC7">
        <w:t xml:space="preserve">2 - </w:t>
      </w:r>
      <w:r w:rsidR="0046646E" w:rsidRPr="00501DC7">
        <w:t>Medical Staff Specialties and Contacts</w:t>
      </w:r>
      <w:bookmarkEnd w:id="152"/>
      <w:bookmarkEnd w:id="153"/>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6230"/>
        <w:gridCol w:w="1307"/>
      </w:tblGrid>
      <w:tr w:rsidR="00BE6899" w:rsidRPr="00DB06A3" w14:paraId="39502753" w14:textId="77777777" w:rsidTr="00D4746E">
        <w:trPr>
          <w:jc w:val="center"/>
        </w:trPr>
        <w:tc>
          <w:tcPr>
            <w:tcW w:w="3112" w:type="dxa"/>
            <w:vAlign w:val="center"/>
          </w:tcPr>
          <w:p w14:paraId="49F219B7" w14:textId="56E93E25" w:rsidR="00BE6899" w:rsidRPr="00DB06A3" w:rsidRDefault="00BE6899" w:rsidP="00BE6899">
            <w:pPr>
              <w:spacing w:before="80" w:after="80" w:line="240" w:lineRule="auto"/>
            </w:pPr>
            <w:r>
              <w:t>Dr L. Adamczyk</w:t>
            </w:r>
          </w:p>
        </w:tc>
        <w:tc>
          <w:tcPr>
            <w:tcW w:w="6230" w:type="dxa"/>
            <w:vAlign w:val="center"/>
          </w:tcPr>
          <w:p w14:paraId="67D162CF" w14:textId="4CDFFC02" w:rsidR="00BE6899" w:rsidRPr="00DB06A3" w:rsidRDefault="00BE6899" w:rsidP="00BE6899">
            <w:pPr>
              <w:spacing w:before="80" w:after="80" w:line="240" w:lineRule="auto"/>
            </w:pPr>
            <w:r w:rsidRPr="00DB06A3">
              <w:t>Dermatopathology</w:t>
            </w:r>
            <w:r>
              <w:t xml:space="preserve">, </w:t>
            </w:r>
            <w:r w:rsidRPr="00B55660">
              <w:t>Gastrointestinal</w:t>
            </w:r>
            <w:r>
              <w:t xml:space="preserve">, </w:t>
            </w:r>
            <w:r w:rsidRPr="00DB06A3">
              <w:t>Head and Neck</w:t>
            </w:r>
          </w:p>
        </w:tc>
        <w:tc>
          <w:tcPr>
            <w:tcW w:w="1307" w:type="dxa"/>
            <w:vAlign w:val="center"/>
          </w:tcPr>
          <w:p w14:paraId="66C89D87" w14:textId="730FEC0B" w:rsidR="00BE6899" w:rsidRDefault="00BE6899" w:rsidP="00BE6899">
            <w:pPr>
              <w:spacing w:before="80" w:after="80" w:line="240" w:lineRule="auto"/>
            </w:pPr>
            <w:r>
              <w:t>16594</w:t>
            </w:r>
          </w:p>
        </w:tc>
      </w:tr>
      <w:tr w:rsidR="00BE6899" w:rsidRPr="00DB06A3" w14:paraId="1441984F" w14:textId="77777777" w:rsidTr="00D4746E">
        <w:trPr>
          <w:jc w:val="center"/>
        </w:trPr>
        <w:tc>
          <w:tcPr>
            <w:tcW w:w="3112" w:type="dxa"/>
            <w:vAlign w:val="center"/>
          </w:tcPr>
          <w:p w14:paraId="184CBF82" w14:textId="77777777" w:rsidR="00BE6899" w:rsidRPr="00DB06A3" w:rsidRDefault="00BE6899" w:rsidP="00BE6899">
            <w:pPr>
              <w:spacing w:before="80" w:after="80" w:line="240" w:lineRule="auto"/>
            </w:pPr>
            <w:r w:rsidRPr="00DB06A3">
              <w:t>Dr M</w:t>
            </w:r>
            <w:r>
              <w:t>.</w:t>
            </w:r>
            <w:r w:rsidRPr="00DB06A3">
              <w:t xml:space="preserve"> Bamford</w:t>
            </w:r>
          </w:p>
        </w:tc>
        <w:tc>
          <w:tcPr>
            <w:tcW w:w="6230" w:type="dxa"/>
            <w:vAlign w:val="center"/>
          </w:tcPr>
          <w:p w14:paraId="535BA422" w14:textId="77777777" w:rsidR="00BE6899" w:rsidRPr="00DB06A3" w:rsidRDefault="00BE6899" w:rsidP="00BE6899">
            <w:pPr>
              <w:spacing w:before="80" w:after="80" w:line="240" w:lineRule="auto"/>
            </w:pPr>
            <w:r w:rsidRPr="00DB06A3">
              <w:t>Dermatopathology</w:t>
            </w:r>
          </w:p>
        </w:tc>
        <w:tc>
          <w:tcPr>
            <w:tcW w:w="1307" w:type="dxa"/>
            <w:vAlign w:val="center"/>
          </w:tcPr>
          <w:p w14:paraId="7DB4983F" w14:textId="77777777" w:rsidR="00BE6899" w:rsidRPr="00DB06A3" w:rsidRDefault="00BE6899" w:rsidP="00BE6899">
            <w:pPr>
              <w:spacing w:before="80" w:after="80" w:line="240" w:lineRule="auto"/>
            </w:pPr>
            <w:r>
              <w:t>16587</w:t>
            </w:r>
          </w:p>
        </w:tc>
      </w:tr>
      <w:tr w:rsidR="00BE6899" w:rsidRPr="00DB06A3" w14:paraId="21E77906" w14:textId="77777777" w:rsidTr="00D4746E">
        <w:trPr>
          <w:jc w:val="center"/>
        </w:trPr>
        <w:tc>
          <w:tcPr>
            <w:tcW w:w="3112" w:type="dxa"/>
            <w:vAlign w:val="center"/>
          </w:tcPr>
          <w:p w14:paraId="337CC613" w14:textId="77777777" w:rsidR="00BE6899" w:rsidRPr="003C6EDE" w:rsidRDefault="00BE6899" w:rsidP="00BE6899">
            <w:pPr>
              <w:spacing w:before="80" w:after="80" w:line="240" w:lineRule="auto"/>
            </w:pPr>
            <w:r w:rsidRPr="003C6EDE">
              <w:t>Dr R</w:t>
            </w:r>
            <w:r>
              <w:t>.</w:t>
            </w:r>
            <w:r w:rsidRPr="003C6EDE">
              <w:t xml:space="preserve"> Bishop</w:t>
            </w:r>
          </w:p>
        </w:tc>
        <w:tc>
          <w:tcPr>
            <w:tcW w:w="6230" w:type="dxa"/>
            <w:vAlign w:val="center"/>
          </w:tcPr>
          <w:p w14:paraId="54C7834B" w14:textId="77777777" w:rsidR="00BE6899" w:rsidRPr="00DB06A3" w:rsidRDefault="00BE6899" w:rsidP="00BE6899">
            <w:pPr>
              <w:spacing w:before="80" w:after="80" w:line="240" w:lineRule="auto"/>
            </w:pPr>
            <w:r>
              <w:t>Urology, Renal, Gynae</w:t>
            </w:r>
          </w:p>
        </w:tc>
        <w:tc>
          <w:tcPr>
            <w:tcW w:w="1307" w:type="dxa"/>
            <w:vAlign w:val="center"/>
          </w:tcPr>
          <w:p w14:paraId="0504BD86" w14:textId="77777777" w:rsidR="00BE6899" w:rsidRPr="00DB06A3" w:rsidRDefault="00BE6899" w:rsidP="00BE6899">
            <w:pPr>
              <w:spacing w:before="80" w:after="80" w:line="240" w:lineRule="auto"/>
            </w:pPr>
            <w:r>
              <w:t>16582</w:t>
            </w:r>
          </w:p>
        </w:tc>
      </w:tr>
      <w:tr w:rsidR="00BE6899" w:rsidRPr="00DB06A3" w14:paraId="1DC71E1A" w14:textId="77777777" w:rsidTr="00D4746E">
        <w:trPr>
          <w:jc w:val="center"/>
        </w:trPr>
        <w:tc>
          <w:tcPr>
            <w:tcW w:w="3112" w:type="dxa"/>
            <w:vAlign w:val="center"/>
          </w:tcPr>
          <w:p w14:paraId="481AAFA0" w14:textId="77777777" w:rsidR="00BE6899" w:rsidRPr="00DB06A3" w:rsidRDefault="00BE6899" w:rsidP="00BE6899">
            <w:pPr>
              <w:spacing w:before="80" w:after="80" w:line="240" w:lineRule="auto"/>
            </w:pPr>
            <w:r>
              <w:t>Dr K.</w:t>
            </w:r>
            <w:r w:rsidRPr="00DB06A3">
              <w:t xml:space="preserve"> Clarkson</w:t>
            </w:r>
          </w:p>
        </w:tc>
        <w:tc>
          <w:tcPr>
            <w:tcW w:w="6230" w:type="dxa"/>
            <w:vAlign w:val="center"/>
          </w:tcPr>
          <w:p w14:paraId="42D05BCD" w14:textId="77777777" w:rsidR="00BE6899" w:rsidRPr="00DB06A3" w:rsidRDefault="00BE6899" w:rsidP="00BE6899">
            <w:pPr>
              <w:spacing w:before="80" w:after="80" w:line="240" w:lineRule="auto"/>
            </w:pPr>
            <w:r w:rsidRPr="00DB06A3">
              <w:t>Breast</w:t>
            </w:r>
          </w:p>
        </w:tc>
        <w:tc>
          <w:tcPr>
            <w:tcW w:w="1307" w:type="dxa"/>
            <w:vAlign w:val="center"/>
          </w:tcPr>
          <w:p w14:paraId="4E5E96AC" w14:textId="77777777" w:rsidR="00BE6899" w:rsidRPr="00DB06A3" w:rsidRDefault="00BE6899" w:rsidP="00BE6899">
            <w:pPr>
              <w:spacing w:before="80" w:after="80" w:line="240" w:lineRule="auto"/>
            </w:pPr>
            <w:r>
              <w:t>1</w:t>
            </w:r>
            <w:r w:rsidRPr="00DB06A3">
              <w:t>3567</w:t>
            </w:r>
          </w:p>
        </w:tc>
      </w:tr>
      <w:tr w:rsidR="00BE6899" w:rsidRPr="00DB06A3" w14:paraId="351AAF18" w14:textId="77777777" w:rsidTr="00D4746E">
        <w:trPr>
          <w:jc w:val="center"/>
        </w:trPr>
        <w:tc>
          <w:tcPr>
            <w:tcW w:w="3112" w:type="dxa"/>
            <w:vAlign w:val="center"/>
          </w:tcPr>
          <w:p w14:paraId="7ADA8835" w14:textId="77777777" w:rsidR="00BE6899" w:rsidRPr="00DB06A3" w:rsidRDefault="00BE6899" w:rsidP="00BE6899">
            <w:pPr>
              <w:spacing w:before="80" w:after="80" w:line="240" w:lineRule="auto"/>
            </w:pPr>
            <w:r w:rsidRPr="00DB06A3">
              <w:t>Dr P</w:t>
            </w:r>
            <w:r>
              <w:t>.</w:t>
            </w:r>
            <w:r w:rsidRPr="00DB06A3">
              <w:t xml:space="preserve"> DaForno</w:t>
            </w:r>
          </w:p>
        </w:tc>
        <w:tc>
          <w:tcPr>
            <w:tcW w:w="6230" w:type="dxa"/>
            <w:vAlign w:val="center"/>
          </w:tcPr>
          <w:p w14:paraId="2CA8655F" w14:textId="77777777" w:rsidR="00BE6899" w:rsidRPr="00DB06A3" w:rsidRDefault="00BE6899" w:rsidP="00BE6899">
            <w:pPr>
              <w:spacing w:before="80" w:after="80" w:line="240" w:lineRule="auto"/>
            </w:pPr>
            <w:r w:rsidRPr="00DB06A3">
              <w:t>Dermatopathology, Head and Neck</w:t>
            </w:r>
          </w:p>
        </w:tc>
        <w:tc>
          <w:tcPr>
            <w:tcW w:w="1307" w:type="dxa"/>
            <w:vAlign w:val="center"/>
          </w:tcPr>
          <w:p w14:paraId="5345BAC3" w14:textId="77777777" w:rsidR="00BE6899" w:rsidRPr="00DB06A3" w:rsidRDefault="00BE6899" w:rsidP="00BE6899">
            <w:pPr>
              <w:spacing w:before="80" w:after="80" w:line="240" w:lineRule="auto"/>
            </w:pPr>
            <w:r>
              <w:t>1</w:t>
            </w:r>
            <w:r w:rsidRPr="00DB06A3">
              <w:t>6588</w:t>
            </w:r>
          </w:p>
        </w:tc>
      </w:tr>
      <w:tr w:rsidR="00BE6899" w:rsidRPr="00DB06A3" w14:paraId="096BB30C" w14:textId="77777777" w:rsidTr="00D4746E">
        <w:trPr>
          <w:jc w:val="center"/>
        </w:trPr>
        <w:tc>
          <w:tcPr>
            <w:tcW w:w="3112" w:type="dxa"/>
            <w:vAlign w:val="center"/>
          </w:tcPr>
          <w:p w14:paraId="5BBC06E8" w14:textId="77777777" w:rsidR="00BE6899" w:rsidRPr="00DB06A3" w:rsidRDefault="00BE6899" w:rsidP="00BE6899">
            <w:pPr>
              <w:spacing w:before="80" w:after="80" w:line="240" w:lineRule="auto"/>
            </w:pPr>
            <w:r w:rsidRPr="00DB06A3">
              <w:t>Dr J</w:t>
            </w:r>
            <w:r>
              <w:t>.</w:t>
            </w:r>
            <w:r w:rsidRPr="00DB06A3">
              <w:t xml:space="preserve"> Dormer </w:t>
            </w:r>
          </w:p>
        </w:tc>
        <w:tc>
          <w:tcPr>
            <w:tcW w:w="6230" w:type="dxa"/>
            <w:vAlign w:val="center"/>
          </w:tcPr>
          <w:p w14:paraId="5761CE4B" w14:textId="0645FDAA" w:rsidR="00BE6899" w:rsidRPr="00DB06A3" w:rsidRDefault="00BE6899" w:rsidP="00BE6899">
            <w:pPr>
              <w:spacing w:before="80" w:after="80" w:line="240" w:lineRule="auto"/>
            </w:pPr>
            <w:r w:rsidRPr="00DB06A3">
              <w:t>Urology, Renal</w:t>
            </w:r>
          </w:p>
        </w:tc>
        <w:tc>
          <w:tcPr>
            <w:tcW w:w="1307" w:type="dxa"/>
            <w:vAlign w:val="center"/>
          </w:tcPr>
          <w:p w14:paraId="5E33EF2E" w14:textId="77777777" w:rsidR="00BE6899" w:rsidRPr="00DB06A3" w:rsidRDefault="00BE6899" w:rsidP="00BE6899">
            <w:pPr>
              <w:spacing w:before="80" w:after="80" w:line="240" w:lineRule="auto"/>
            </w:pPr>
            <w:r>
              <w:t>1</w:t>
            </w:r>
            <w:r w:rsidRPr="00DB06A3">
              <w:t>7472</w:t>
            </w:r>
          </w:p>
        </w:tc>
      </w:tr>
      <w:tr w:rsidR="00BE6899" w:rsidRPr="00DB06A3" w14:paraId="54BA85BB" w14:textId="77777777" w:rsidTr="00D4746E">
        <w:trPr>
          <w:jc w:val="center"/>
        </w:trPr>
        <w:tc>
          <w:tcPr>
            <w:tcW w:w="3112" w:type="dxa"/>
            <w:vAlign w:val="center"/>
          </w:tcPr>
          <w:p w14:paraId="3A3A13B8" w14:textId="77777777" w:rsidR="00BE6899" w:rsidRPr="00DB06A3" w:rsidRDefault="00BE6899" w:rsidP="00BE6899">
            <w:pPr>
              <w:spacing w:before="80" w:after="80" w:line="240" w:lineRule="auto"/>
            </w:pPr>
            <w:r>
              <w:t>Dr L. Hatsell</w:t>
            </w:r>
          </w:p>
        </w:tc>
        <w:tc>
          <w:tcPr>
            <w:tcW w:w="6230" w:type="dxa"/>
            <w:vAlign w:val="center"/>
          </w:tcPr>
          <w:p w14:paraId="6113540E" w14:textId="16705CDF" w:rsidR="00BE6899" w:rsidRPr="00DB06A3" w:rsidRDefault="00BE6899" w:rsidP="00BE6899">
            <w:pPr>
              <w:spacing w:before="80" w:after="80" w:line="240" w:lineRule="auto"/>
            </w:pPr>
            <w:r>
              <w:t>Breast</w:t>
            </w:r>
            <w:r w:rsidR="009C5678">
              <w:t>, Gynae</w:t>
            </w:r>
          </w:p>
        </w:tc>
        <w:tc>
          <w:tcPr>
            <w:tcW w:w="1307" w:type="dxa"/>
            <w:vAlign w:val="center"/>
          </w:tcPr>
          <w:p w14:paraId="3D8C919A" w14:textId="7F2453D8" w:rsidR="00BE6899" w:rsidRDefault="00BE6899" w:rsidP="00BE6899">
            <w:pPr>
              <w:spacing w:before="80" w:after="80" w:line="240" w:lineRule="auto"/>
            </w:pPr>
            <w:r>
              <w:t>1</w:t>
            </w:r>
            <w:r w:rsidR="00E24667">
              <w:t>5902</w:t>
            </w:r>
          </w:p>
        </w:tc>
      </w:tr>
      <w:tr w:rsidR="00BE6899" w:rsidRPr="00DB06A3" w14:paraId="3007252F" w14:textId="77777777" w:rsidTr="00D4746E">
        <w:trPr>
          <w:jc w:val="center"/>
        </w:trPr>
        <w:tc>
          <w:tcPr>
            <w:tcW w:w="3112" w:type="dxa"/>
            <w:vAlign w:val="center"/>
          </w:tcPr>
          <w:p w14:paraId="12A92709" w14:textId="77777777" w:rsidR="00BE6899" w:rsidRPr="00DB06A3" w:rsidRDefault="00BE6899" w:rsidP="00BE6899">
            <w:pPr>
              <w:spacing w:before="80" w:after="80" w:line="240" w:lineRule="auto"/>
            </w:pPr>
            <w:r w:rsidRPr="00DB06A3">
              <w:t>Dr R. Hew</w:t>
            </w:r>
          </w:p>
        </w:tc>
        <w:tc>
          <w:tcPr>
            <w:tcW w:w="6230" w:type="dxa"/>
            <w:vAlign w:val="center"/>
          </w:tcPr>
          <w:p w14:paraId="7E4B3E69" w14:textId="77777777" w:rsidR="00BE6899" w:rsidRPr="00DB06A3" w:rsidRDefault="00BE6899" w:rsidP="00BE6899">
            <w:pPr>
              <w:spacing w:before="80" w:after="80" w:line="240" w:lineRule="auto"/>
            </w:pPr>
            <w:r w:rsidRPr="00DB06A3">
              <w:t>Lymphoreticular, Gynae, Cytopathology</w:t>
            </w:r>
          </w:p>
        </w:tc>
        <w:tc>
          <w:tcPr>
            <w:tcW w:w="1307" w:type="dxa"/>
            <w:vAlign w:val="center"/>
          </w:tcPr>
          <w:p w14:paraId="27A6408D" w14:textId="77777777" w:rsidR="00BE6899" w:rsidRPr="00DB06A3" w:rsidRDefault="00BE6899" w:rsidP="00BE6899">
            <w:pPr>
              <w:spacing w:before="80" w:after="80" w:line="240" w:lineRule="auto"/>
            </w:pPr>
            <w:r>
              <w:t>1</w:t>
            </w:r>
            <w:r w:rsidRPr="00DB06A3">
              <w:t>7259</w:t>
            </w:r>
          </w:p>
        </w:tc>
      </w:tr>
      <w:tr w:rsidR="00BE6899" w:rsidRPr="00DB06A3" w14:paraId="44DD9AFA" w14:textId="77777777" w:rsidTr="00D4746E">
        <w:trPr>
          <w:jc w:val="center"/>
        </w:trPr>
        <w:tc>
          <w:tcPr>
            <w:tcW w:w="3112" w:type="dxa"/>
            <w:vAlign w:val="center"/>
          </w:tcPr>
          <w:p w14:paraId="77643B96" w14:textId="77777777" w:rsidR="00BE6899" w:rsidRPr="00DB06A3" w:rsidRDefault="00BE6899" w:rsidP="00BE6899">
            <w:pPr>
              <w:spacing w:before="80" w:after="80" w:line="240" w:lineRule="auto"/>
            </w:pPr>
            <w:r>
              <w:t>Dr H. Martin</w:t>
            </w:r>
          </w:p>
        </w:tc>
        <w:tc>
          <w:tcPr>
            <w:tcW w:w="6230" w:type="dxa"/>
            <w:vAlign w:val="center"/>
          </w:tcPr>
          <w:p w14:paraId="5B4EDDA1" w14:textId="77777777" w:rsidR="00BE6899" w:rsidRPr="00DB06A3" w:rsidRDefault="00BE6899" w:rsidP="00BE6899">
            <w:pPr>
              <w:spacing w:before="80" w:after="80" w:line="240" w:lineRule="auto"/>
            </w:pPr>
            <w:r w:rsidRPr="00DB06A3">
              <w:t>Dermatopathology</w:t>
            </w:r>
            <w:r>
              <w:t>, Urology, Lymphoreticular</w:t>
            </w:r>
          </w:p>
        </w:tc>
        <w:tc>
          <w:tcPr>
            <w:tcW w:w="1307" w:type="dxa"/>
            <w:vAlign w:val="center"/>
          </w:tcPr>
          <w:p w14:paraId="7B99584E" w14:textId="77777777" w:rsidR="00BE6899" w:rsidRDefault="00BE6899" w:rsidP="00BE6899">
            <w:pPr>
              <w:spacing w:before="80" w:after="80" w:line="240" w:lineRule="auto"/>
            </w:pPr>
            <w:r>
              <w:t>17473</w:t>
            </w:r>
          </w:p>
        </w:tc>
      </w:tr>
      <w:tr w:rsidR="00091823" w:rsidRPr="00DB06A3" w14:paraId="23625865" w14:textId="77777777" w:rsidTr="00D4746E">
        <w:trPr>
          <w:jc w:val="center"/>
        </w:trPr>
        <w:tc>
          <w:tcPr>
            <w:tcW w:w="3112" w:type="dxa"/>
            <w:vAlign w:val="center"/>
          </w:tcPr>
          <w:p w14:paraId="7BC6B432" w14:textId="0831FA54" w:rsidR="00091823" w:rsidRDefault="00091823" w:rsidP="00091823">
            <w:pPr>
              <w:spacing w:before="80" w:after="80" w:line="240" w:lineRule="auto"/>
            </w:pPr>
            <w:r>
              <w:t>Dr G. Matthews</w:t>
            </w:r>
          </w:p>
        </w:tc>
        <w:tc>
          <w:tcPr>
            <w:tcW w:w="6230" w:type="dxa"/>
            <w:vAlign w:val="center"/>
          </w:tcPr>
          <w:p w14:paraId="10FBC9B8" w14:textId="005D1F4B" w:rsidR="00091823" w:rsidRPr="00DB06A3" w:rsidRDefault="00091823" w:rsidP="00091823">
            <w:pPr>
              <w:spacing w:before="80" w:after="80" w:line="240" w:lineRule="auto"/>
            </w:pPr>
            <w:r w:rsidRPr="00B55660">
              <w:t>Gastrointestinal</w:t>
            </w:r>
            <w:r>
              <w:t>, Renal</w:t>
            </w:r>
          </w:p>
        </w:tc>
        <w:tc>
          <w:tcPr>
            <w:tcW w:w="1307" w:type="dxa"/>
            <w:vAlign w:val="center"/>
          </w:tcPr>
          <w:p w14:paraId="26764C85" w14:textId="0F862B42" w:rsidR="00091823" w:rsidRDefault="00091823" w:rsidP="00091823">
            <w:pPr>
              <w:spacing w:before="80" w:after="80" w:line="240" w:lineRule="auto"/>
            </w:pPr>
            <w:r w:rsidRPr="00BE6899">
              <w:t>16579</w:t>
            </w:r>
          </w:p>
        </w:tc>
      </w:tr>
      <w:tr w:rsidR="00091823" w:rsidRPr="00DB06A3" w14:paraId="253AC7FB" w14:textId="77777777" w:rsidTr="00D4746E">
        <w:trPr>
          <w:jc w:val="center"/>
        </w:trPr>
        <w:tc>
          <w:tcPr>
            <w:tcW w:w="3112" w:type="dxa"/>
            <w:vAlign w:val="center"/>
          </w:tcPr>
          <w:p w14:paraId="048F3F5E" w14:textId="77777777" w:rsidR="00091823" w:rsidRPr="00DB06A3" w:rsidRDefault="00091823" w:rsidP="00091823">
            <w:pPr>
              <w:spacing w:before="80" w:after="80" w:line="240" w:lineRule="auto"/>
            </w:pPr>
            <w:r w:rsidRPr="00DB06A3">
              <w:t xml:space="preserve">Dr </w:t>
            </w:r>
            <w:r>
              <w:t>C.</w:t>
            </w:r>
            <w:r w:rsidRPr="00DB06A3">
              <w:t xml:space="preserve"> Moreman</w:t>
            </w:r>
          </w:p>
        </w:tc>
        <w:tc>
          <w:tcPr>
            <w:tcW w:w="6230" w:type="dxa"/>
            <w:vAlign w:val="center"/>
          </w:tcPr>
          <w:p w14:paraId="067EA4C3" w14:textId="77777777" w:rsidR="00091823" w:rsidRPr="00DB06A3" w:rsidRDefault="00091823" w:rsidP="00091823">
            <w:pPr>
              <w:spacing w:before="80" w:after="80" w:line="240" w:lineRule="auto"/>
            </w:pPr>
            <w:r w:rsidRPr="00DB06A3">
              <w:t>Cytopathology, Gynae, Head and Neck</w:t>
            </w:r>
          </w:p>
        </w:tc>
        <w:tc>
          <w:tcPr>
            <w:tcW w:w="1307" w:type="dxa"/>
            <w:vAlign w:val="center"/>
          </w:tcPr>
          <w:p w14:paraId="43837560" w14:textId="77777777" w:rsidR="00091823" w:rsidRPr="00DB06A3" w:rsidRDefault="00091823" w:rsidP="00091823">
            <w:pPr>
              <w:spacing w:before="80" w:after="80" w:line="240" w:lineRule="auto"/>
            </w:pPr>
            <w:r>
              <w:t>16582</w:t>
            </w:r>
          </w:p>
        </w:tc>
      </w:tr>
      <w:tr w:rsidR="00091823" w:rsidRPr="00DB06A3" w14:paraId="6E1113A6" w14:textId="77777777" w:rsidTr="00D4746E">
        <w:trPr>
          <w:jc w:val="center"/>
        </w:trPr>
        <w:tc>
          <w:tcPr>
            <w:tcW w:w="3112" w:type="dxa"/>
            <w:vAlign w:val="center"/>
          </w:tcPr>
          <w:p w14:paraId="5B16B56F" w14:textId="77777777" w:rsidR="00091823" w:rsidRPr="00B55660" w:rsidRDefault="00091823" w:rsidP="00091823">
            <w:pPr>
              <w:spacing w:before="80" w:after="80" w:line="240" w:lineRule="auto"/>
            </w:pPr>
            <w:r w:rsidRPr="00B55660">
              <w:t>Dr M</w:t>
            </w:r>
            <w:r>
              <w:t>.</w:t>
            </w:r>
            <w:r w:rsidRPr="00B55660">
              <w:t xml:space="preserve"> O</w:t>
            </w:r>
            <w:r>
              <w:t>’</w:t>
            </w:r>
            <w:r w:rsidRPr="00B55660">
              <w:t>Riordan</w:t>
            </w:r>
          </w:p>
        </w:tc>
        <w:tc>
          <w:tcPr>
            <w:tcW w:w="6230" w:type="dxa"/>
            <w:vAlign w:val="center"/>
          </w:tcPr>
          <w:p w14:paraId="113B4795" w14:textId="77777777" w:rsidR="00091823" w:rsidRPr="00B55660" w:rsidRDefault="00091823" w:rsidP="00091823">
            <w:pPr>
              <w:spacing w:before="80" w:after="80" w:line="240" w:lineRule="auto"/>
            </w:pPr>
            <w:r w:rsidRPr="00B55660">
              <w:t>Dermatopathology, Gastrointestinal</w:t>
            </w:r>
          </w:p>
        </w:tc>
        <w:tc>
          <w:tcPr>
            <w:tcW w:w="1307" w:type="dxa"/>
            <w:vAlign w:val="center"/>
          </w:tcPr>
          <w:p w14:paraId="2A35D3F4" w14:textId="77777777" w:rsidR="00091823" w:rsidRPr="00DB06A3" w:rsidRDefault="00091823" w:rsidP="00091823">
            <w:pPr>
              <w:spacing w:before="80" w:after="80" w:line="240" w:lineRule="auto"/>
            </w:pPr>
            <w:r>
              <w:t>1</w:t>
            </w:r>
            <w:r w:rsidRPr="00B55660">
              <w:t>6596</w:t>
            </w:r>
          </w:p>
        </w:tc>
      </w:tr>
      <w:tr w:rsidR="00EF5BE0" w:rsidRPr="00DB06A3" w14:paraId="00A456C1" w14:textId="77777777" w:rsidTr="00D4746E">
        <w:trPr>
          <w:jc w:val="center"/>
        </w:trPr>
        <w:tc>
          <w:tcPr>
            <w:tcW w:w="3112" w:type="dxa"/>
            <w:vAlign w:val="center"/>
          </w:tcPr>
          <w:p w14:paraId="55E874DE" w14:textId="226C3B8F" w:rsidR="00EF5BE0" w:rsidRPr="00DB06A3" w:rsidRDefault="00EF5BE0" w:rsidP="00091823">
            <w:pPr>
              <w:spacing w:before="80" w:after="80" w:line="240" w:lineRule="auto"/>
            </w:pPr>
            <w:r>
              <w:t>Dr K. Paramasevon</w:t>
            </w:r>
          </w:p>
        </w:tc>
        <w:tc>
          <w:tcPr>
            <w:tcW w:w="6230" w:type="dxa"/>
            <w:vAlign w:val="center"/>
          </w:tcPr>
          <w:p w14:paraId="51D857EB" w14:textId="04E135BC" w:rsidR="00EF5BE0" w:rsidRPr="00DB06A3" w:rsidRDefault="00EF5BE0" w:rsidP="00091823">
            <w:pPr>
              <w:spacing w:before="80" w:after="80" w:line="240" w:lineRule="auto"/>
            </w:pPr>
            <w:r>
              <w:t>Great, Gynae</w:t>
            </w:r>
          </w:p>
        </w:tc>
        <w:tc>
          <w:tcPr>
            <w:tcW w:w="1307" w:type="dxa"/>
            <w:vAlign w:val="center"/>
          </w:tcPr>
          <w:p w14:paraId="73B1A218" w14:textId="216F88AD" w:rsidR="00EF5BE0" w:rsidRDefault="00EF5BE0" w:rsidP="00091823">
            <w:pPr>
              <w:spacing w:before="80" w:after="80" w:line="240" w:lineRule="auto"/>
            </w:pPr>
            <w:r>
              <w:t>16582</w:t>
            </w:r>
          </w:p>
        </w:tc>
      </w:tr>
      <w:tr w:rsidR="00091823" w:rsidRPr="00DB06A3" w14:paraId="7DAAE0B4" w14:textId="77777777" w:rsidTr="00D4746E">
        <w:trPr>
          <w:jc w:val="center"/>
        </w:trPr>
        <w:tc>
          <w:tcPr>
            <w:tcW w:w="3112" w:type="dxa"/>
            <w:vAlign w:val="center"/>
          </w:tcPr>
          <w:p w14:paraId="202BC99B" w14:textId="77777777" w:rsidR="00091823" w:rsidRPr="00DB06A3" w:rsidRDefault="00091823" w:rsidP="00091823">
            <w:pPr>
              <w:spacing w:before="80" w:after="80" w:line="240" w:lineRule="auto"/>
            </w:pPr>
            <w:r w:rsidRPr="00DB06A3">
              <w:t>Dr E. Pointen</w:t>
            </w:r>
          </w:p>
        </w:tc>
        <w:tc>
          <w:tcPr>
            <w:tcW w:w="6230" w:type="dxa"/>
            <w:vAlign w:val="center"/>
          </w:tcPr>
          <w:p w14:paraId="4AE2145A" w14:textId="77777777" w:rsidR="00091823" w:rsidRPr="00DB06A3" w:rsidRDefault="00091823" w:rsidP="00091823">
            <w:pPr>
              <w:spacing w:before="80" w:after="80" w:line="240" w:lineRule="auto"/>
            </w:pPr>
            <w:r w:rsidRPr="00DB06A3">
              <w:t>Lymphoreticular, Gynae</w:t>
            </w:r>
          </w:p>
        </w:tc>
        <w:tc>
          <w:tcPr>
            <w:tcW w:w="1307" w:type="dxa"/>
            <w:vAlign w:val="center"/>
          </w:tcPr>
          <w:p w14:paraId="5E33A0C0" w14:textId="77777777" w:rsidR="00091823" w:rsidRPr="00DB06A3" w:rsidRDefault="00091823" w:rsidP="00091823">
            <w:pPr>
              <w:spacing w:before="80" w:after="80" w:line="240" w:lineRule="auto"/>
            </w:pPr>
            <w:r>
              <w:t>1</w:t>
            </w:r>
            <w:r w:rsidRPr="00DB06A3">
              <w:t>6589</w:t>
            </w:r>
          </w:p>
        </w:tc>
      </w:tr>
      <w:tr w:rsidR="00091823" w:rsidRPr="00DB06A3" w14:paraId="43E45312" w14:textId="77777777" w:rsidTr="00D4746E">
        <w:trPr>
          <w:jc w:val="center"/>
        </w:trPr>
        <w:tc>
          <w:tcPr>
            <w:tcW w:w="3112" w:type="dxa"/>
            <w:vAlign w:val="center"/>
          </w:tcPr>
          <w:p w14:paraId="1F7B5C5E" w14:textId="77777777" w:rsidR="00091823" w:rsidRPr="00DB06A3" w:rsidRDefault="00091823" w:rsidP="00091823">
            <w:pPr>
              <w:spacing w:before="80" w:after="80" w:line="240" w:lineRule="auto"/>
            </w:pPr>
            <w:r w:rsidRPr="00DB06A3">
              <w:t>Dr D</w:t>
            </w:r>
            <w:r>
              <w:t>.</w:t>
            </w:r>
            <w:r w:rsidRPr="00DB06A3">
              <w:t xml:space="preserve"> Purnell</w:t>
            </w:r>
          </w:p>
        </w:tc>
        <w:tc>
          <w:tcPr>
            <w:tcW w:w="6230" w:type="dxa"/>
            <w:vAlign w:val="center"/>
          </w:tcPr>
          <w:p w14:paraId="5A93491B" w14:textId="77777777" w:rsidR="00091823" w:rsidRPr="00DB06A3" w:rsidRDefault="00091823" w:rsidP="00091823">
            <w:pPr>
              <w:spacing w:before="80" w:after="80" w:line="240" w:lineRule="auto"/>
            </w:pPr>
            <w:r w:rsidRPr="00DB06A3">
              <w:t>Cytopathology, Breast, Respiratory</w:t>
            </w:r>
          </w:p>
        </w:tc>
        <w:tc>
          <w:tcPr>
            <w:tcW w:w="1307" w:type="dxa"/>
            <w:vAlign w:val="center"/>
          </w:tcPr>
          <w:p w14:paraId="5F686B2C" w14:textId="77777777" w:rsidR="00091823" w:rsidRPr="00DB06A3" w:rsidRDefault="00091823" w:rsidP="00091823">
            <w:pPr>
              <w:spacing w:before="80" w:after="80" w:line="240" w:lineRule="auto"/>
            </w:pPr>
            <w:r>
              <w:t>1</w:t>
            </w:r>
            <w:r w:rsidRPr="00DB06A3">
              <w:t>3195</w:t>
            </w:r>
          </w:p>
        </w:tc>
      </w:tr>
      <w:tr w:rsidR="00091823" w:rsidRPr="00DB06A3" w14:paraId="7CF86D07" w14:textId="77777777" w:rsidTr="00D4746E">
        <w:trPr>
          <w:jc w:val="center"/>
        </w:trPr>
        <w:tc>
          <w:tcPr>
            <w:tcW w:w="3112" w:type="dxa"/>
            <w:vAlign w:val="center"/>
          </w:tcPr>
          <w:p w14:paraId="2953BC72" w14:textId="77777777" w:rsidR="00091823" w:rsidRPr="003C6EDE" w:rsidRDefault="00091823" w:rsidP="00091823">
            <w:pPr>
              <w:spacing w:before="80" w:after="80" w:line="240" w:lineRule="auto"/>
            </w:pPr>
            <w:r w:rsidRPr="003C6EDE">
              <w:t>Dr H. R</w:t>
            </w:r>
            <w:r>
              <w:t>ashe</w:t>
            </w:r>
            <w:r w:rsidRPr="003C6EDE">
              <w:t>d</w:t>
            </w:r>
          </w:p>
        </w:tc>
        <w:tc>
          <w:tcPr>
            <w:tcW w:w="6230" w:type="dxa"/>
            <w:vAlign w:val="center"/>
          </w:tcPr>
          <w:p w14:paraId="0C713244" w14:textId="77777777" w:rsidR="00091823" w:rsidRPr="00DB06A3" w:rsidRDefault="00091823" w:rsidP="00091823">
            <w:pPr>
              <w:spacing w:before="80" w:after="80" w:line="240" w:lineRule="auto"/>
            </w:pPr>
            <w:r>
              <w:t>Lymphoreticular, Urology</w:t>
            </w:r>
          </w:p>
        </w:tc>
        <w:tc>
          <w:tcPr>
            <w:tcW w:w="1307" w:type="dxa"/>
            <w:vAlign w:val="center"/>
          </w:tcPr>
          <w:p w14:paraId="6DA20DCD" w14:textId="77777777" w:rsidR="00091823" w:rsidRPr="00DB06A3" w:rsidRDefault="00091823" w:rsidP="00091823">
            <w:pPr>
              <w:spacing w:before="80" w:after="80" w:line="240" w:lineRule="auto"/>
            </w:pPr>
            <w:r>
              <w:t>16582</w:t>
            </w:r>
          </w:p>
        </w:tc>
      </w:tr>
      <w:tr w:rsidR="00091823" w:rsidRPr="00DB06A3" w14:paraId="37A44927" w14:textId="77777777" w:rsidTr="00D4746E">
        <w:trPr>
          <w:jc w:val="center"/>
        </w:trPr>
        <w:tc>
          <w:tcPr>
            <w:tcW w:w="3112" w:type="dxa"/>
            <w:vAlign w:val="center"/>
          </w:tcPr>
          <w:p w14:paraId="617B939C" w14:textId="77777777" w:rsidR="00091823" w:rsidRPr="00DB06A3" w:rsidRDefault="00091823" w:rsidP="00091823">
            <w:pPr>
              <w:spacing w:before="80" w:after="80" w:line="240" w:lineRule="auto"/>
            </w:pPr>
            <w:r w:rsidRPr="00DB06A3">
              <w:t>Dr C. Richards</w:t>
            </w:r>
          </w:p>
        </w:tc>
        <w:tc>
          <w:tcPr>
            <w:tcW w:w="6230" w:type="dxa"/>
            <w:vAlign w:val="center"/>
          </w:tcPr>
          <w:p w14:paraId="5CDAC16E" w14:textId="77777777" w:rsidR="00091823" w:rsidRPr="00DB06A3" w:rsidRDefault="00091823" w:rsidP="00091823">
            <w:pPr>
              <w:spacing w:before="80" w:after="80" w:line="240" w:lineRule="auto"/>
            </w:pPr>
            <w:r w:rsidRPr="00DB06A3">
              <w:t>Gastrointestinal, Soft tissue, Respiratory, Hepatobiliary</w:t>
            </w:r>
          </w:p>
        </w:tc>
        <w:tc>
          <w:tcPr>
            <w:tcW w:w="1307" w:type="dxa"/>
            <w:vAlign w:val="center"/>
          </w:tcPr>
          <w:p w14:paraId="4F3B792B" w14:textId="77777777" w:rsidR="00091823" w:rsidRPr="00DB06A3" w:rsidRDefault="00091823" w:rsidP="00091823">
            <w:pPr>
              <w:spacing w:before="80" w:after="80" w:line="240" w:lineRule="auto"/>
            </w:pPr>
            <w:r>
              <w:t>1</w:t>
            </w:r>
            <w:r w:rsidRPr="00DB06A3">
              <w:t>6577</w:t>
            </w:r>
          </w:p>
        </w:tc>
      </w:tr>
      <w:tr w:rsidR="00EF5BE0" w:rsidRPr="00DB06A3" w14:paraId="6A743BE9" w14:textId="77777777" w:rsidTr="00D4746E">
        <w:trPr>
          <w:jc w:val="center"/>
        </w:trPr>
        <w:tc>
          <w:tcPr>
            <w:tcW w:w="3112" w:type="dxa"/>
            <w:vAlign w:val="center"/>
          </w:tcPr>
          <w:p w14:paraId="7513AA40" w14:textId="5CC62500" w:rsidR="00EF5BE0" w:rsidRDefault="00EF5BE0" w:rsidP="00091823">
            <w:pPr>
              <w:spacing w:before="80" w:after="80" w:line="240" w:lineRule="auto"/>
            </w:pPr>
            <w:r>
              <w:t>Dr S. Romaine</w:t>
            </w:r>
          </w:p>
        </w:tc>
        <w:tc>
          <w:tcPr>
            <w:tcW w:w="6230" w:type="dxa"/>
            <w:vAlign w:val="center"/>
          </w:tcPr>
          <w:p w14:paraId="0E773D35" w14:textId="550E9FE6" w:rsidR="00EF5BE0" w:rsidRPr="00DB06A3" w:rsidRDefault="00EF5BE0" w:rsidP="00091823">
            <w:pPr>
              <w:spacing w:before="80" w:after="80" w:line="240" w:lineRule="auto"/>
            </w:pPr>
            <w:r>
              <w:t>Gastrointestinal, Medical Renal, Skin</w:t>
            </w:r>
          </w:p>
        </w:tc>
        <w:tc>
          <w:tcPr>
            <w:tcW w:w="1307" w:type="dxa"/>
            <w:vAlign w:val="center"/>
          </w:tcPr>
          <w:p w14:paraId="0F73D9B9" w14:textId="4EDB2BD7" w:rsidR="00EF5BE0" w:rsidRDefault="00EF5BE0" w:rsidP="00091823">
            <w:pPr>
              <w:spacing w:before="80" w:after="80" w:line="240" w:lineRule="auto"/>
            </w:pPr>
            <w:r>
              <w:t>16582</w:t>
            </w:r>
          </w:p>
        </w:tc>
      </w:tr>
      <w:tr w:rsidR="00091823" w:rsidRPr="00DB06A3" w14:paraId="7DFDFFD5" w14:textId="77777777" w:rsidTr="00D4746E">
        <w:trPr>
          <w:jc w:val="center"/>
        </w:trPr>
        <w:tc>
          <w:tcPr>
            <w:tcW w:w="3112" w:type="dxa"/>
            <w:vAlign w:val="center"/>
          </w:tcPr>
          <w:p w14:paraId="3497318A" w14:textId="21BE016D" w:rsidR="00091823" w:rsidRPr="00DB06A3" w:rsidRDefault="00091823" w:rsidP="00091823">
            <w:pPr>
              <w:spacing w:before="80" w:after="80" w:line="240" w:lineRule="auto"/>
            </w:pPr>
            <w:r>
              <w:t>Prof.</w:t>
            </w:r>
            <w:r w:rsidRPr="00DB06A3">
              <w:t xml:space="preserve"> G</w:t>
            </w:r>
            <w:r>
              <w:t>.</w:t>
            </w:r>
            <w:r w:rsidRPr="00DB06A3">
              <w:t xml:space="preserve"> Saldanha</w:t>
            </w:r>
          </w:p>
        </w:tc>
        <w:tc>
          <w:tcPr>
            <w:tcW w:w="6230" w:type="dxa"/>
            <w:vAlign w:val="center"/>
          </w:tcPr>
          <w:p w14:paraId="275442D7" w14:textId="77777777" w:rsidR="00091823" w:rsidRPr="00DB06A3" w:rsidRDefault="00091823" w:rsidP="00091823">
            <w:pPr>
              <w:spacing w:before="80" w:after="80" w:line="240" w:lineRule="auto"/>
            </w:pPr>
            <w:r w:rsidRPr="00DB06A3">
              <w:t>Dermatopathology</w:t>
            </w:r>
          </w:p>
        </w:tc>
        <w:tc>
          <w:tcPr>
            <w:tcW w:w="1307" w:type="dxa"/>
            <w:vAlign w:val="center"/>
          </w:tcPr>
          <w:p w14:paraId="6695056C" w14:textId="77777777" w:rsidR="00091823" w:rsidRPr="00DB06A3" w:rsidRDefault="00091823" w:rsidP="00091823">
            <w:pPr>
              <w:spacing w:before="80" w:after="80" w:line="240" w:lineRule="auto"/>
            </w:pPr>
            <w:r>
              <w:t>16582</w:t>
            </w:r>
          </w:p>
        </w:tc>
      </w:tr>
      <w:tr w:rsidR="00501DC7" w:rsidRPr="00DB06A3" w14:paraId="3B6CA1C8" w14:textId="77777777" w:rsidTr="00D4746E">
        <w:trPr>
          <w:jc w:val="center"/>
        </w:trPr>
        <w:tc>
          <w:tcPr>
            <w:tcW w:w="3112" w:type="dxa"/>
            <w:vAlign w:val="center"/>
          </w:tcPr>
          <w:p w14:paraId="75F3C6B6" w14:textId="4C926340" w:rsidR="00501DC7" w:rsidRPr="00501DC7" w:rsidRDefault="00501DC7" w:rsidP="00091823">
            <w:pPr>
              <w:spacing w:before="80" w:after="80" w:line="240" w:lineRule="auto"/>
            </w:pPr>
            <w:r w:rsidRPr="00501DC7">
              <w:t>Dr E. Stannard</w:t>
            </w:r>
          </w:p>
        </w:tc>
        <w:tc>
          <w:tcPr>
            <w:tcW w:w="6230" w:type="dxa"/>
            <w:vAlign w:val="center"/>
          </w:tcPr>
          <w:p w14:paraId="241B1860" w14:textId="242C2026" w:rsidR="00501DC7" w:rsidRPr="00501DC7" w:rsidRDefault="00501DC7" w:rsidP="009C5678">
            <w:pPr>
              <w:spacing w:before="80" w:after="80" w:line="240" w:lineRule="auto"/>
            </w:pPr>
            <w:r w:rsidRPr="00501DC7">
              <w:t xml:space="preserve">Gynae, </w:t>
            </w:r>
            <w:r w:rsidR="009C5678">
              <w:t>Genomics, Respiratory</w:t>
            </w:r>
          </w:p>
        </w:tc>
        <w:tc>
          <w:tcPr>
            <w:tcW w:w="1307" w:type="dxa"/>
            <w:vAlign w:val="center"/>
          </w:tcPr>
          <w:p w14:paraId="3E82CFDA" w14:textId="03F4F357" w:rsidR="00501DC7" w:rsidRPr="00501DC7" w:rsidRDefault="00501DC7" w:rsidP="00091823">
            <w:pPr>
              <w:spacing w:before="80" w:after="80" w:line="240" w:lineRule="auto"/>
            </w:pPr>
            <w:r w:rsidRPr="00501DC7">
              <w:t>16582</w:t>
            </w:r>
          </w:p>
        </w:tc>
      </w:tr>
      <w:tr w:rsidR="00EF5BE0" w:rsidRPr="00DB06A3" w14:paraId="60F9F74A" w14:textId="77777777" w:rsidTr="00D4746E">
        <w:trPr>
          <w:jc w:val="center"/>
        </w:trPr>
        <w:tc>
          <w:tcPr>
            <w:tcW w:w="3112" w:type="dxa"/>
            <w:vAlign w:val="center"/>
          </w:tcPr>
          <w:p w14:paraId="753B0B31" w14:textId="1ABB6079" w:rsidR="00EF5BE0" w:rsidRDefault="00EF5BE0" w:rsidP="00091823">
            <w:pPr>
              <w:spacing w:before="80" w:after="80" w:line="240" w:lineRule="auto"/>
            </w:pPr>
            <w:r>
              <w:t>Dr K. Thomas</w:t>
            </w:r>
          </w:p>
        </w:tc>
        <w:tc>
          <w:tcPr>
            <w:tcW w:w="6230" w:type="dxa"/>
            <w:vAlign w:val="center"/>
          </w:tcPr>
          <w:p w14:paraId="7529531B" w14:textId="133B0930" w:rsidR="00EF5BE0" w:rsidRDefault="00EF5BE0" w:rsidP="009C5678">
            <w:pPr>
              <w:spacing w:before="80" w:after="80" w:line="240" w:lineRule="auto"/>
            </w:pPr>
            <w:r>
              <w:t>Gastrointestinal, Cytopathology</w:t>
            </w:r>
          </w:p>
        </w:tc>
        <w:tc>
          <w:tcPr>
            <w:tcW w:w="1307" w:type="dxa"/>
            <w:vAlign w:val="center"/>
          </w:tcPr>
          <w:p w14:paraId="4D6619D6" w14:textId="680A6009" w:rsidR="00EF5BE0" w:rsidRDefault="00EF5BE0" w:rsidP="00091823">
            <w:pPr>
              <w:spacing w:before="80" w:after="80" w:line="240" w:lineRule="auto"/>
            </w:pPr>
            <w:r w:rsidRPr="00EF5BE0">
              <w:t>16582</w:t>
            </w:r>
          </w:p>
        </w:tc>
      </w:tr>
      <w:tr w:rsidR="00E24667" w:rsidRPr="00DB06A3" w14:paraId="5A8D8A25" w14:textId="77777777" w:rsidTr="00D4746E">
        <w:trPr>
          <w:jc w:val="center"/>
        </w:trPr>
        <w:tc>
          <w:tcPr>
            <w:tcW w:w="3112" w:type="dxa"/>
            <w:vAlign w:val="center"/>
          </w:tcPr>
          <w:p w14:paraId="77E27E62" w14:textId="5067CC99" w:rsidR="00E24667" w:rsidRPr="00501DC7" w:rsidRDefault="00E24667" w:rsidP="00091823">
            <w:pPr>
              <w:spacing w:before="80" w:after="80" w:line="240" w:lineRule="auto"/>
            </w:pPr>
            <w:r>
              <w:t>Dr H. Uraiby</w:t>
            </w:r>
          </w:p>
        </w:tc>
        <w:tc>
          <w:tcPr>
            <w:tcW w:w="6230" w:type="dxa"/>
            <w:vAlign w:val="center"/>
          </w:tcPr>
          <w:p w14:paraId="47176372" w14:textId="578234A4" w:rsidR="00E24667" w:rsidRPr="00501DC7" w:rsidRDefault="00E24667" w:rsidP="009C5678">
            <w:pPr>
              <w:spacing w:before="80" w:after="80" w:line="240" w:lineRule="auto"/>
            </w:pPr>
            <w:r>
              <w:t>Dermatopathology</w:t>
            </w:r>
          </w:p>
        </w:tc>
        <w:tc>
          <w:tcPr>
            <w:tcW w:w="1307" w:type="dxa"/>
            <w:vAlign w:val="center"/>
          </w:tcPr>
          <w:p w14:paraId="674EF157" w14:textId="024C0D23" w:rsidR="00E24667" w:rsidRPr="00501DC7" w:rsidRDefault="00E24667" w:rsidP="00091823">
            <w:pPr>
              <w:spacing w:before="80" w:after="80" w:line="240" w:lineRule="auto"/>
            </w:pPr>
            <w:r>
              <w:t>16581</w:t>
            </w:r>
          </w:p>
        </w:tc>
      </w:tr>
      <w:tr w:rsidR="00501DC7" w:rsidRPr="00DB06A3" w14:paraId="1C65D2F8" w14:textId="77777777" w:rsidTr="00D4746E">
        <w:trPr>
          <w:jc w:val="center"/>
        </w:trPr>
        <w:tc>
          <w:tcPr>
            <w:tcW w:w="3112" w:type="dxa"/>
            <w:vAlign w:val="center"/>
          </w:tcPr>
          <w:p w14:paraId="144C9B66" w14:textId="77777777" w:rsidR="00501DC7" w:rsidRPr="003C6EDE" w:rsidRDefault="00501DC7" w:rsidP="00091823">
            <w:pPr>
              <w:spacing w:before="80" w:after="80" w:line="240" w:lineRule="auto"/>
            </w:pPr>
            <w:r>
              <w:t>Dr E.</w:t>
            </w:r>
            <w:r w:rsidRPr="003C6EDE">
              <w:t xml:space="preserve"> Webb</w:t>
            </w:r>
          </w:p>
        </w:tc>
        <w:tc>
          <w:tcPr>
            <w:tcW w:w="6230" w:type="dxa"/>
            <w:vAlign w:val="center"/>
          </w:tcPr>
          <w:p w14:paraId="59F245D6" w14:textId="77777777" w:rsidR="00501DC7" w:rsidRPr="00DB06A3" w:rsidRDefault="00501DC7" w:rsidP="00091823">
            <w:pPr>
              <w:spacing w:before="80" w:after="80" w:line="240" w:lineRule="auto"/>
            </w:pPr>
            <w:r>
              <w:t xml:space="preserve">Respiratory, Soft Tissue, </w:t>
            </w:r>
            <w:r w:rsidRPr="00DB06A3">
              <w:t>Head and Neck</w:t>
            </w:r>
          </w:p>
        </w:tc>
        <w:tc>
          <w:tcPr>
            <w:tcW w:w="1307" w:type="dxa"/>
            <w:vAlign w:val="center"/>
          </w:tcPr>
          <w:p w14:paraId="3E6DFBE8" w14:textId="77777777" w:rsidR="00501DC7" w:rsidRPr="00DB06A3" w:rsidRDefault="00501DC7" w:rsidP="00091823">
            <w:pPr>
              <w:spacing w:before="80" w:after="80" w:line="240" w:lineRule="auto"/>
            </w:pPr>
            <w:r>
              <w:t>16582</w:t>
            </w:r>
          </w:p>
        </w:tc>
      </w:tr>
      <w:tr w:rsidR="00501DC7" w:rsidRPr="00DB06A3" w14:paraId="2F84416E" w14:textId="77777777" w:rsidTr="00D4746E">
        <w:trPr>
          <w:jc w:val="center"/>
        </w:trPr>
        <w:tc>
          <w:tcPr>
            <w:tcW w:w="3112" w:type="dxa"/>
            <w:vAlign w:val="center"/>
          </w:tcPr>
          <w:p w14:paraId="4378017B" w14:textId="77777777" w:rsidR="00501DC7" w:rsidRPr="00DB06A3" w:rsidRDefault="00501DC7" w:rsidP="00091823">
            <w:pPr>
              <w:spacing w:before="80" w:after="80" w:line="240" w:lineRule="auto"/>
            </w:pPr>
            <w:r w:rsidRPr="00DB06A3">
              <w:t>Trainee SpR, ST</w:t>
            </w:r>
          </w:p>
        </w:tc>
        <w:tc>
          <w:tcPr>
            <w:tcW w:w="6230" w:type="dxa"/>
            <w:vAlign w:val="center"/>
          </w:tcPr>
          <w:p w14:paraId="6DDDAC30" w14:textId="77777777" w:rsidR="00501DC7" w:rsidRPr="00DB06A3" w:rsidRDefault="00501DC7" w:rsidP="00091823">
            <w:pPr>
              <w:spacing w:before="80" w:after="80" w:line="240" w:lineRule="auto"/>
            </w:pPr>
            <w:r w:rsidRPr="00DB06A3">
              <w:t>LRI</w:t>
            </w:r>
          </w:p>
        </w:tc>
        <w:tc>
          <w:tcPr>
            <w:tcW w:w="1307" w:type="dxa"/>
            <w:vAlign w:val="center"/>
          </w:tcPr>
          <w:p w14:paraId="6C23ABD7" w14:textId="77777777" w:rsidR="00501DC7" w:rsidRPr="00DB06A3" w:rsidRDefault="00501DC7" w:rsidP="00091823">
            <w:pPr>
              <w:spacing w:before="80" w:after="80" w:line="240" w:lineRule="auto"/>
            </w:pPr>
            <w:r>
              <w:t>1</w:t>
            </w:r>
            <w:r w:rsidRPr="00DB06A3">
              <w:t>6583</w:t>
            </w:r>
          </w:p>
        </w:tc>
      </w:tr>
      <w:tr w:rsidR="00501DC7" w:rsidRPr="00DB06A3" w14:paraId="17BCC765" w14:textId="77777777" w:rsidTr="00D4746E">
        <w:trPr>
          <w:jc w:val="center"/>
        </w:trPr>
        <w:tc>
          <w:tcPr>
            <w:tcW w:w="3112" w:type="dxa"/>
            <w:vAlign w:val="center"/>
          </w:tcPr>
          <w:p w14:paraId="7FCEE935" w14:textId="77777777" w:rsidR="00501DC7" w:rsidRPr="00DB06A3" w:rsidRDefault="00501DC7" w:rsidP="00091823">
            <w:pPr>
              <w:spacing w:before="80" w:after="80" w:line="240" w:lineRule="auto"/>
            </w:pPr>
            <w:r w:rsidRPr="00DB06A3">
              <w:t>Trainee SpR, ST</w:t>
            </w:r>
          </w:p>
        </w:tc>
        <w:tc>
          <w:tcPr>
            <w:tcW w:w="6230" w:type="dxa"/>
            <w:vAlign w:val="center"/>
          </w:tcPr>
          <w:p w14:paraId="3FD584B3" w14:textId="77777777" w:rsidR="00501DC7" w:rsidRPr="00DB06A3" w:rsidRDefault="00501DC7" w:rsidP="00091823">
            <w:pPr>
              <w:spacing w:before="80" w:after="80" w:line="240" w:lineRule="auto"/>
            </w:pPr>
            <w:r>
              <w:t>G</w:t>
            </w:r>
            <w:r w:rsidRPr="00DB06A3">
              <w:t>GH</w:t>
            </w:r>
          </w:p>
        </w:tc>
        <w:tc>
          <w:tcPr>
            <w:tcW w:w="1307" w:type="dxa"/>
            <w:vAlign w:val="center"/>
          </w:tcPr>
          <w:p w14:paraId="7D5096F9" w14:textId="77777777" w:rsidR="00501DC7" w:rsidRPr="00DB06A3" w:rsidRDefault="00501DC7" w:rsidP="00091823">
            <w:pPr>
              <w:spacing w:before="80" w:after="80" w:line="240" w:lineRule="auto"/>
            </w:pPr>
            <w:r>
              <w:t>1</w:t>
            </w:r>
            <w:r w:rsidRPr="00DB06A3">
              <w:t>3566</w:t>
            </w:r>
          </w:p>
        </w:tc>
      </w:tr>
    </w:tbl>
    <w:p w14:paraId="403A27C3" w14:textId="10955A49" w:rsidR="00AA0686" w:rsidRDefault="00AA0686" w:rsidP="001B290A">
      <w:pPr>
        <w:spacing w:before="20" w:after="20" w:line="240" w:lineRule="auto"/>
      </w:pPr>
    </w:p>
    <w:p w14:paraId="3B002B99" w14:textId="711330C7" w:rsidR="00F71B39" w:rsidRPr="00AA0686" w:rsidRDefault="00AA0686" w:rsidP="00AA0686">
      <w:pPr>
        <w:pStyle w:val="Heading2"/>
        <w:spacing w:before="0" w:after="120" w:line="240" w:lineRule="auto"/>
        <w:rPr>
          <w:u w:val="single"/>
        </w:rPr>
      </w:pPr>
      <w:r>
        <w:br w:type="column"/>
      </w:r>
      <w:bookmarkStart w:id="154" w:name="_Toc181198852"/>
      <w:bookmarkStart w:id="155" w:name="_Toc211416895"/>
      <w:r w:rsidRPr="00AA0686">
        <w:rPr>
          <w:u w:val="single"/>
        </w:rPr>
        <w:lastRenderedPageBreak/>
        <w:t>Appendix 3 – Non-Accredited Tests</w:t>
      </w:r>
      <w:bookmarkEnd w:id="154"/>
      <w:bookmarkEnd w:id="155"/>
    </w:p>
    <w:p w14:paraId="06EB1A47" w14:textId="593B0123" w:rsidR="00AA0686" w:rsidRDefault="0042190F" w:rsidP="00F5533A">
      <w:pPr>
        <w:spacing w:before="240" w:line="240" w:lineRule="auto"/>
      </w:pPr>
      <w:r>
        <w:t>Tinctorial stains:</w:t>
      </w:r>
      <w:r w:rsidR="00AA0686">
        <w:t xml:space="preserve"> </w:t>
      </w:r>
    </w:p>
    <w:p w14:paraId="6DB0FC00" w14:textId="1EC9A27D" w:rsidR="00AA0686" w:rsidRDefault="0042190F" w:rsidP="00F5533A">
      <w:pPr>
        <w:pStyle w:val="ListParagraph"/>
        <w:numPr>
          <w:ilvl w:val="1"/>
          <w:numId w:val="19"/>
        </w:numPr>
        <w:spacing w:before="0" w:line="240" w:lineRule="auto"/>
        <w:contextualSpacing w:val="0"/>
      </w:pPr>
      <w:r>
        <w:t>Hamperls</w:t>
      </w:r>
    </w:p>
    <w:p w14:paraId="01EA9102" w14:textId="6A004CC5" w:rsidR="0042190F" w:rsidRDefault="0042190F" w:rsidP="00F5533A">
      <w:pPr>
        <w:pStyle w:val="ListParagraph"/>
        <w:numPr>
          <w:ilvl w:val="1"/>
          <w:numId w:val="19"/>
        </w:numPr>
        <w:spacing w:before="0" w:line="240" w:lineRule="auto"/>
        <w:contextualSpacing w:val="0"/>
      </w:pPr>
      <w:r>
        <w:t>Von Kossa</w:t>
      </w:r>
    </w:p>
    <w:p w14:paraId="19F6646A" w14:textId="05CC0AB3" w:rsidR="0042190F" w:rsidRDefault="0042190F" w:rsidP="00F5533A">
      <w:pPr>
        <w:pStyle w:val="ListParagraph"/>
        <w:numPr>
          <w:ilvl w:val="1"/>
          <w:numId w:val="19"/>
        </w:numPr>
        <w:spacing w:before="0" w:line="240" w:lineRule="auto"/>
        <w:contextualSpacing w:val="0"/>
      </w:pPr>
      <w:r>
        <w:t>Victoria Blue B</w:t>
      </w:r>
    </w:p>
    <w:p w14:paraId="062D7EEB" w14:textId="77777777" w:rsidR="00F5533A" w:rsidRDefault="00D05B35" w:rsidP="00F5533A">
      <w:pPr>
        <w:pStyle w:val="ListParagraph"/>
        <w:numPr>
          <w:ilvl w:val="1"/>
          <w:numId w:val="19"/>
        </w:numPr>
        <w:spacing w:before="0" w:line="240" w:lineRule="auto"/>
        <w:contextualSpacing w:val="0"/>
      </w:pPr>
      <w:r>
        <w:t>Congo Red</w:t>
      </w:r>
      <w:r w:rsidR="00F5533A">
        <w:t xml:space="preserve"> (Hand Stain)</w:t>
      </w:r>
    </w:p>
    <w:p w14:paraId="326135C2" w14:textId="52BCD1E0" w:rsidR="00D05B35" w:rsidRDefault="00F5533A" w:rsidP="00F5533A">
      <w:pPr>
        <w:pStyle w:val="ListParagraph"/>
        <w:numPr>
          <w:ilvl w:val="1"/>
          <w:numId w:val="19"/>
        </w:numPr>
        <w:spacing w:before="0" w:line="240" w:lineRule="auto"/>
        <w:contextualSpacing w:val="0"/>
      </w:pPr>
      <w:r>
        <w:t>Elastic van Gieson (Hand Stain)</w:t>
      </w:r>
    </w:p>
    <w:p w14:paraId="62BFFB3B" w14:textId="67471ADC" w:rsidR="00D05B35" w:rsidRDefault="00F5533A" w:rsidP="00F5533A">
      <w:pPr>
        <w:pStyle w:val="ListParagraph"/>
        <w:numPr>
          <w:ilvl w:val="1"/>
          <w:numId w:val="19"/>
        </w:numPr>
        <w:spacing w:before="0" w:line="240" w:lineRule="auto"/>
        <w:contextualSpacing w:val="0"/>
      </w:pPr>
      <w:r>
        <w:t>Von Kossa</w:t>
      </w:r>
    </w:p>
    <w:p w14:paraId="46BA14E5" w14:textId="4933FE96" w:rsidR="00F5533A" w:rsidRDefault="00F5533A" w:rsidP="00F5533A">
      <w:pPr>
        <w:pStyle w:val="ListParagraph"/>
        <w:numPr>
          <w:ilvl w:val="1"/>
          <w:numId w:val="19"/>
        </w:numPr>
        <w:spacing w:before="0" w:line="240" w:lineRule="auto"/>
        <w:contextualSpacing w:val="0"/>
      </w:pPr>
      <w:r>
        <w:t>Orcein Shikata (Hand Stain)</w:t>
      </w:r>
    </w:p>
    <w:p w14:paraId="20671831" w14:textId="28F30403" w:rsidR="00AA0686" w:rsidRDefault="00AA0686" w:rsidP="003F2045">
      <w:pPr>
        <w:spacing w:before="240" w:line="240" w:lineRule="auto"/>
      </w:pPr>
      <w:r>
        <w:t>Immunocytochemistry tests</w:t>
      </w:r>
      <w:r w:rsidR="00F5533A">
        <w:t>:</w:t>
      </w:r>
      <w:r>
        <w:t xml:space="preserve">  </w:t>
      </w:r>
    </w:p>
    <w:p w14:paraId="7474031D" w14:textId="234CD074" w:rsidR="00F5533A" w:rsidRDefault="00F5533A" w:rsidP="00F5533A">
      <w:pPr>
        <w:pStyle w:val="ListParagraph"/>
        <w:numPr>
          <w:ilvl w:val="1"/>
          <w:numId w:val="19"/>
        </w:numPr>
        <w:spacing w:before="0" w:line="240" w:lineRule="auto"/>
        <w:contextualSpacing w:val="0"/>
      </w:pPr>
      <w:r>
        <w:t>34βE12</w:t>
      </w:r>
    </w:p>
    <w:p w14:paraId="0B34775F" w14:textId="42A85C11" w:rsidR="00F5533A" w:rsidRDefault="00F5533A" w:rsidP="00F5533A">
      <w:pPr>
        <w:pStyle w:val="ListParagraph"/>
        <w:numPr>
          <w:ilvl w:val="1"/>
          <w:numId w:val="19"/>
        </w:numPr>
        <w:spacing w:before="0" w:line="240" w:lineRule="auto"/>
        <w:contextualSpacing w:val="0"/>
      </w:pPr>
      <w:r>
        <w:t>5-HmC</w:t>
      </w:r>
    </w:p>
    <w:p w14:paraId="0013878D" w14:textId="616EA44B" w:rsidR="00F5533A" w:rsidRDefault="00F5533A" w:rsidP="00F5533A">
      <w:pPr>
        <w:pStyle w:val="ListParagraph"/>
        <w:numPr>
          <w:ilvl w:val="1"/>
          <w:numId w:val="19"/>
        </w:numPr>
        <w:spacing w:before="0" w:line="240" w:lineRule="auto"/>
        <w:contextualSpacing w:val="0"/>
      </w:pPr>
      <w:r>
        <w:t>BRAF</w:t>
      </w:r>
    </w:p>
    <w:p w14:paraId="15210F25" w14:textId="1B13B409" w:rsidR="00F5533A" w:rsidRDefault="00F5533A" w:rsidP="00F5533A">
      <w:pPr>
        <w:pStyle w:val="ListParagraph"/>
        <w:numPr>
          <w:ilvl w:val="1"/>
          <w:numId w:val="19"/>
        </w:numPr>
        <w:spacing w:before="0" w:line="240" w:lineRule="auto"/>
        <w:contextualSpacing w:val="0"/>
      </w:pPr>
      <w:r>
        <w:t>Carbonic anhydrase</w:t>
      </w:r>
    </w:p>
    <w:p w14:paraId="203FB75D" w14:textId="1762074F" w:rsidR="00F5533A" w:rsidRDefault="00F5533A" w:rsidP="00F5533A">
      <w:pPr>
        <w:pStyle w:val="ListParagraph"/>
        <w:numPr>
          <w:ilvl w:val="1"/>
          <w:numId w:val="19"/>
        </w:numPr>
        <w:spacing w:before="0" w:line="240" w:lineRule="auto"/>
        <w:contextualSpacing w:val="0"/>
      </w:pPr>
      <w:r>
        <w:t>DNAJB9</w:t>
      </w:r>
    </w:p>
    <w:p w14:paraId="79F2BF81" w14:textId="77777777" w:rsidR="003F2045" w:rsidRDefault="003F2045" w:rsidP="003F2045">
      <w:pPr>
        <w:pStyle w:val="ListParagraph"/>
        <w:numPr>
          <w:ilvl w:val="1"/>
          <w:numId w:val="19"/>
        </w:numPr>
        <w:spacing w:before="0" w:line="240" w:lineRule="auto"/>
        <w:contextualSpacing w:val="0"/>
      </w:pPr>
      <w:r>
        <w:t>Factor XIII</w:t>
      </w:r>
    </w:p>
    <w:p w14:paraId="579BB53F" w14:textId="77777777" w:rsidR="003F2045" w:rsidRDefault="003F2045" w:rsidP="003F2045">
      <w:pPr>
        <w:pStyle w:val="ListParagraph"/>
        <w:numPr>
          <w:ilvl w:val="1"/>
          <w:numId w:val="19"/>
        </w:numPr>
        <w:spacing w:before="0" w:line="240" w:lineRule="auto"/>
        <w:contextualSpacing w:val="0"/>
      </w:pPr>
      <w:r>
        <w:t>HHV8</w:t>
      </w:r>
    </w:p>
    <w:p w14:paraId="0E56B199" w14:textId="66C40F2C" w:rsidR="00F5533A" w:rsidRDefault="00F5533A" w:rsidP="00F5533A">
      <w:pPr>
        <w:pStyle w:val="ListParagraph"/>
        <w:numPr>
          <w:ilvl w:val="1"/>
          <w:numId w:val="19"/>
        </w:numPr>
        <w:spacing w:before="0" w:line="240" w:lineRule="auto"/>
        <w:contextualSpacing w:val="0"/>
      </w:pPr>
      <w:r>
        <w:t>HNF-1</w:t>
      </w:r>
    </w:p>
    <w:p w14:paraId="058120C4" w14:textId="77777777" w:rsidR="003F2045" w:rsidRDefault="003F2045" w:rsidP="003F2045">
      <w:pPr>
        <w:pStyle w:val="ListParagraph"/>
        <w:numPr>
          <w:ilvl w:val="1"/>
          <w:numId w:val="19"/>
        </w:numPr>
        <w:spacing w:before="0" w:line="240" w:lineRule="auto"/>
        <w:contextualSpacing w:val="0"/>
      </w:pPr>
      <w:r>
        <w:t>INI-1</w:t>
      </w:r>
    </w:p>
    <w:p w14:paraId="38F76EEB" w14:textId="77777777" w:rsidR="003F2045" w:rsidRDefault="003F2045" w:rsidP="003F2045">
      <w:pPr>
        <w:pStyle w:val="ListParagraph"/>
        <w:numPr>
          <w:ilvl w:val="1"/>
          <w:numId w:val="19"/>
        </w:numPr>
        <w:spacing w:before="0" w:line="240" w:lineRule="auto"/>
        <w:contextualSpacing w:val="0"/>
      </w:pPr>
      <w:r>
        <w:t>Langerin</w:t>
      </w:r>
    </w:p>
    <w:p w14:paraId="6EA7E360" w14:textId="77777777" w:rsidR="003F2045" w:rsidRDefault="003F2045" w:rsidP="003F2045">
      <w:pPr>
        <w:pStyle w:val="ListParagraph"/>
        <w:numPr>
          <w:ilvl w:val="1"/>
          <w:numId w:val="19"/>
        </w:numPr>
        <w:spacing w:before="0" w:line="240" w:lineRule="auto"/>
        <w:contextualSpacing w:val="0"/>
      </w:pPr>
      <w:r>
        <w:t>Mast Cell Tryptase</w:t>
      </w:r>
    </w:p>
    <w:p w14:paraId="38C565AC" w14:textId="77777777" w:rsidR="003F2045" w:rsidRDefault="003F2045" w:rsidP="003F2045">
      <w:pPr>
        <w:pStyle w:val="ListParagraph"/>
        <w:numPr>
          <w:ilvl w:val="1"/>
          <w:numId w:val="19"/>
        </w:numPr>
        <w:spacing w:before="0" w:line="240" w:lineRule="auto"/>
        <w:contextualSpacing w:val="0"/>
      </w:pPr>
      <w:r>
        <w:t>Napsin A</w:t>
      </w:r>
    </w:p>
    <w:p w14:paraId="3B311479" w14:textId="77777777" w:rsidR="003F2045" w:rsidRDefault="003F2045" w:rsidP="003F2045">
      <w:pPr>
        <w:pStyle w:val="ListParagraph"/>
        <w:numPr>
          <w:ilvl w:val="1"/>
          <w:numId w:val="19"/>
        </w:numPr>
        <w:spacing w:before="0" w:line="240" w:lineRule="auto"/>
        <w:contextualSpacing w:val="0"/>
      </w:pPr>
      <w:r>
        <w:t>P40</w:t>
      </w:r>
    </w:p>
    <w:p w14:paraId="22F58C5D" w14:textId="77777777" w:rsidR="00F5533A" w:rsidRDefault="00F5533A" w:rsidP="00F5533A">
      <w:pPr>
        <w:pStyle w:val="ListParagraph"/>
        <w:numPr>
          <w:ilvl w:val="1"/>
          <w:numId w:val="19"/>
        </w:numPr>
        <w:spacing w:before="0" w:line="240" w:lineRule="auto"/>
        <w:contextualSpacing w:val="0"/>
      </w:pPr>
      <w:r>
        <w:t>PD-1</w:t>
      </w:r>
    </w:p>
    <w:p w14:paraId="0DEF69D9" w14:textId="77777777" w:rsidR="00F5533A" w:rsidRDefault="00F5533A" w:rsidP="00F5533A">
      <w:pPr>
        <w:pStyle w:val="ListParagraph"/>
        <w:numPr>
          <w:ilvl w:val="1"/>
          <w:numId w:val="19"/>
        </w:numPr>
        <w:spacing w:before="0" w:line="240" w:lineRule="auto"/>
        <w:contextualSpacing w:val="0"/>
      </w:pPr>
      <w:r>
        <w:t>PLA2R</w:t>
      </w:r>
      <w:r w:rsidRPr="00F5533A">
        <w:t xml:space="preserve"> </w:t>
      </w:r>
    </w:p>
    <w:p w14:paraId="4270982E" w14:textId="77777777" w:rsidR="00F5533A" w:rsidRDefault="00F5533A" w:rsidP="00F5533A">
      <w:pPr>
        <w:pStyle w:val="ListParagraph"/>
        <w:numPr>
          <w:ilvl w:val="1"/>
          <w:numId w:val="19"/>
        </w:numPr>
        <w:spacing w:before="0" w:line="240" w:lineRule="auto"/>
        <w:contextualSpacing w:val="0"/>
      </w:pPr>
      <w:r>
        <w:t>PRAME</w:t>
      </w:r>
    </w:p>
    <w:p w14:paraId="65FFD93B" w14:textId="0A7D8F4E" w:rsidR="00F5533A" w:rsidRDefault="00F5533A" w:rsidP="00F5533A">
      <w:pPr>
        <w:pStyle w:val="ListParagraph"/>
        <w:numPr>
          <w:ilvl w:val="1"/>
          <w:numId w:val="19"/>
        </w:numPr>
        <w:spacing w:before="0" w:line="240" w:lineRule="auto"/>
        <w:contextualSpacing w:val="0"/>
      </w:pPr>
      <w:r>
        <w:t>Prostein</w:t>
      </w:r>
    </w:p>
    <w:p w14:paraId="31B12FE4" w14:textId="0A901519" w:rsidR="003F2045" w:rsidRDefault="003F2045" w:rsidP="003F2045">
      <w:pPr>
        <w:pStyle w:val="ListParagraph"/>
        <w:numPr>
          <w:ilvl w:val="1"/>
          <w:numId w:val="19"/>
        </w:numPr>
        <w:spacing w:before="0" w:line="240" w:lineRule="auto"/>
        <w:contextualSpacing w:val="0"/>
      </w:pPr>
      <w:r>
        <w:t>Renal and skin Immunofluorescence</w:t>
      </w:r>
    </w:p>
    <w:p w14:paraId="33049C5D" w14:textId="77777777" w:rsidR="003F2045" w:rsidRDefault="003F2045" w:rsidP="00F5533A">
      <w:pPr>
        <w:spacing w:before="0" w:line="240" w:lineRule="auto"/>
      </w:pPr>
    </w:p>
    <w:p w14:paraId="51054236" w14:textId="69A67C8A" w:rsidR="00AA0686" w:rsidRDefault="003F2045" w:rsidP="00F5533A">
      <w:pPr>
        <w:spacing w:before="0" w:line="240" w:lineRule="auto"/>
      </w:pPr>
      <w:r w:rsidRPr="003F2045">
        <w:t>Gastric Her-2 FISH</w:t>
      </w:r>
    </w:p>
    <w:p w14:paraId="279B1CA2" w14:textId="77777777" w:rsidR="003F2045" w:rsidRDefault="003F2045" w:rsidP="003F2045">
      <w:pPr>
        <w:spacing w:before="0" w:line="240" w:lineRule="auto"/>
      </w:pPr>
    </w:p>
    <w:p w14:paraId="51C9E1A4" w14:textId="04A64979" w:rsidR="00AA0686" w:rsidRPr="00AA0686" w:rsidRDefault="00AA0686" w:rsidP="00F5533A">
      <w:pPr>
        <w:spacing w:before="0" w:line="240" w:lineRule="auto"/>
      </w:pPr>
      <w:r>
        <w:t>NB: Details of our scope of accreditation can be provided on request</w:t>
      </w:r>
    </w:p>
    <w:sectPr w:rsidR="00AA0686" w:rsidRPr="00AA0686" w:rsidSect="00C730C0">
      <w:pgSz w:w="11906" w:h="16838" w:code="9"/>
      <w:pgMar w:top="1440" w:right="1361" w:bottom="1077" w:left="136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0A546" w14:textId="77777777" w:rsidR="000A39A5" w:rsidRDefault="000A39A5" w:rsidP="003E44F3">
      <w:r>
        <w:separator/>
      </w:r>
    </w:p>
    <w:p w14:paraId="6C013ADB" w14:textId="77777777" w:rsidR="000A39A5" w:rsidRDefault="000A39A5" w:rsidP="003E44F3"/>
  </w:endnote>
  <w:endnote w:type="continuationSeparator" w:id="0">
    <w:p w14:paraId="3E7031B2" w14:textId="77777777" w:rsidR="000A39A5" w:rsidRDefault="000A39A5" w:rsidP="003E44F3">
      <w:r>
        <w:continuationSeparator/>
      </w:r>
    </w:p>
    <w:p w14:paraId="712F5885" w14:textId="77777777" w:rsidR="000A39A5" w:rsidRDefault="000A39A5" w:rsidP="003E4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AA0EB" w14:textId="77777777" w:rsidR="000A39A5" w:rsidRDefault="000A39A5" w:rsidP="003E44F3">
      <w:r>
        <w:separator/>
      </w:r>
    </w:p>
    <w:p w14:paraId="4BCC3FD2" w14:textId="77777777" w:rsidR="000A39A5" w:rsidRDefault="000A39A5" w:rsidP="003E44F3"/>
  </w:footnote>
  <w:footnote w:type="continuationSeparator" w:id="0">
    <w:p w14:paraId="5E6E76B1" w14:textId="77777777" w:rsidR="000A39A5" w:rsidRDefault="000A39A5" w:rsidP="003E44F3">
      <w:r>
        <w:continuationSeparator/>
      </w:r>
    </w:p>
    <w:p w14:paraId="4ECC4D20" w14:textId="77777777" w:rsidR="000A39A5" w:rsidRDefault="000A39A5" w:rsidP="003E44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79" w:type="pct"/>
      <w:jc w:val="center"/>
      <w:tblLook w:val="04A0" w:firstRow="1" w:lastRow="0" w:firstColumn="1" w:lastColumn="0" w:noHBand="0" w:noVBand="1"/>
    </w:tblPr>
    <w:tblGrid>
      <w:gridCol w:w="1526"/>
      <w:gridCol w:w="1731"/>
      <w:gridCol w:w="2947"/>
      <w:gridCol w:w="1275"/>
      <w:gridCol w:w="3203"/>
    </w:tblGrid>
    <w:tr w:rsidR="000A39A5" w:rsidRPr="00D3516F" w14:paraId="058F29A2" w14:textId="77777777" w:rsidTr="00750040">
      <w:trPr>
        <w:trHeight w:hRule="exact" w:val="57"/>
        <w:jc w:val="center"/>
      </w:trPr>
      <w:tc>
        <w:tcPr>
          <w:tcW w:w="3257" w:type="dxa"/>
          <w:gridSpan w:val="2"/>
          <w:shd w:val="clear" w:color="auto" w:fill="FFFFFF"/>
          <w:vAlign w:val="center"/>
        </w:tcPr>
        <w:p w14:paraId="535010E8" w14:textId="77777777" w:rsidR="000A39A5" w:rsidRPr="00750040" w:rsidRDefault="000A39A5" w:rsidP="00750040">
          <w:pPr>
            <w:spacing w:before="0" w:after="0" w:line="240" w:lineRule="auto"/>
            <w:jc w:val="center"/>
            <w:rPr>
              <w:rFonts w:eastAsia="Calibri"/>
              <w:b/>
              <w:sz w:val="48"/>
              <w:szCs w:val="48"/>
              <w:lang w:bidi="ar-SA"/>
            </w:rPr>
          </w:pPr>
        </w:p>
      </w:tc>
      <w:tc>
        <w:tcPr>
          <w:tcW w:w="7425" w:type="dxa"/>
          <w:gridSpan w:val="3"/>
          <w:vMerge w:val="restart"/>
        </w:tcPr>
        <w:p w14:paraId="41A58293" w14:textId="77777777" w:rsidR="000A39A5" w:rsidRPr="00750040" w:rsidRDefault="000A39A5" w:rsidP="00750040">
          <w:pPr>
            <w:spacing w:before="0" w:after="0" w:line="240" w:lineRule="auto"/>
            <w:jc w:val="center"/>
            <w:rPr>
              <w:rFonts w:eastAsia="Calibri"/>
              <w:sz w:val="22"/>
              <w:szCs w:val="22"/>
              <w:lang w:bidi="ar-SA"/>
            </w:rPr>
          </w:pPr>
          <w:r>
            <w:rPr>
              <w:rFonts w:eastAsia="Calibri"/>
              <w:noProof/>
              <w:sz w:val="22"/>
              <w:szCs w:val="22"/>
              <w:lang w:eastAsia="en-GB" w:bidi="ar-SA"/>
            </w:rPr>
            <w:drawing>
              <wp:anchor distT="0" distB="0" distL="0" distR="0" simplePos="0" relativeHeight="251659264" behindDoc="0" locked="0" layoutInCell="1" allowOverlap="1" wp14:anchorId="38A5F459" wp14:editId="519BBE24">
                <wp:simplePos x="0" y="0"/>
                <wp:positionH relativeFrom="column">
                  <wp:align>right</wp:align>
                </wp:positionH>
                <wp:positionV relativeFrom="page">
                  <wp:align>top</wp:align>
                </wp:positionV>
                <wp:extent cx="889000" cy="360045"/>
                <wp:effectExtent l="0" t="0" r="0" b="0"/>
                <wp:wrapSquare wrapText="bothSides"/>
                <wp:docPr id="1910903128" name="Picture 191090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A39A5" w:rsidRPr="00D3516F" w14:paraId="14975ABF" w14:textId="77777777" w:rsidTr="00750040">
      <w:trPr>
        <w:trHeight w:hRule="exact" w:val="510"/>
        <w:jc w:val="center"/>
      </w:trPr>
      <w:tc>
        <w:tcPr>
          <w:tcW w:w="3257" w:type="dxa"/>
          <w:gridSpan w:val="2"/>
          <w:shd w:val="clear" w:color="auto" w:fill="005EB8"/>
          <w:vAlign w:val="center"/>
        </w:tcPr>
        <w:p w14:paraId="603CD25D" w14:textId="77777777" w:rsidR="000A39A5" w:rsidRPr="00750040" w:rsidRDefault="000A39A5" w:rsidP="00750040">
          <w:pPr>
            <w:spacing w:before="0" w:after="0" w:line="240" w:lineRule="auto"/>
            <w:jc w:val="center"/>
            <w:rPr>
              <w:rFonts w:eastAsia="Calibri"/>
              <w:b/>
              <w:sz w:val="48"/>
              <w:szCs w:val="48"/>
              <w:lang w:bidi="ar-SA"/>
            </w:rPr>
          </w:pPr>
          <w:r w:rsidRPr="00750040">
            <w:rPr>
              <w:rFonts w:eastAsia="Calibri"/>
              <w:b/>
              <w:noProof/>
              <w:color w:val="FFFFFF"/>
              <w:sz w:val="48"/>
              <w:szCs w:val="48"/>
              <w:lang w:eastAsia="en-GB" w:bidi="ar-SA"/>
            </w:rPr>
            <w:t>PATHOLOGY</w:t>
          </w:r>
        </w:p>
      </w:tc>
      <w:tc>
        <w:tcPr>
          <w:tcW w:w="7425" w:type="dxa"/>
          <w:gridSpan w:val="3"/>
          <w:vMerge/>
        </w:tcPr>
        <w:p w14:paraId="185F2190" w14:textId="77777777" w:rsidR="000A39A5" w:rsidRPr="00750040" w:rsidRDefault="000A39A5" w:rsidP="00750040">
          <w:pPr>
            <w:spacing w:before="0" w:after="0" w:line="240" w:lineRule="auto"/>
            <w:jc w:val="right"/>
            <w:rPr>
              <w:rFonts w:eastAsia="Calibri"/>
              <w:noProof/>
              <w:sz w:val="22"/>
              <w:szCs w:val="22"/>
              <w:lang w:eastAsia="en-GB" w:bidi="ar-SA"/>
            </w:rPr>
          </w:pPr>
        </w:p>
      </w:tc>
    </w:tr>
    <w:tr w:rsidR="000A39A5" w:rsidRPr="00D3516F" w14:paraId="5BB52EF4" w14:textId="77777777" w:rsidTr="00750040">
      <w:trPr>
        <w:trHeight w:hRule="exact" w:val="57"/>
        <w:jc w:val="center"/>
      </w:trPr>
      <w:tc>
        <w:tcPr>
          <w:tcW w:w="3257" w:type="dxa"/>
          <w:gridSpan w:val="2"/>
          <w:tcBorders>
            <w:bottom w:val="single" w:sz="4" w:space="0" w:color="auto"/>
          </w:tcBorders>
          <w:shd w:val="clear" w:color="auto" w:fill="FFFFFF"/>
          <w:vAlign w:val="center"/>
        </w:tcPr>
        <w:p w14:paraId="0D81052A" w14:textId="77777777" w:rsidR="000A39A5" w:rsidRPr="00750040" w:rsidRDefault="000A39A5" w:rsidP="00750040">
          <w:pPr>
            <w:spacing w:before="0" w:after="0" w:line="240" w:lineRule="auto"/>
            <w:rPr>
              <w:rFonts w:eastAsia="Calibri"/>
              <w:b/>
              <w:noProof/>
              <w:color w:val="FFFFFF"/>
              <w:sz w:val="48"/>
              <w:szCs w:val="48"/>
              <w:lang w:eastAsia="en-GB" w:bidi="ar-SA"/>
            </w:rPr>
          </w:pPr>
        </w:p>
      </w:tc>
      <w:tc>
        <w:tcPr>
          <w:tcW w:w="7425" w:type="dxa"/>
          <w:gridSpan w:val="3"/>
          <w:vMerge/>
          <w:tcBorders>
            <w:bottom w:val="single" w:sz="4" w:space="0" w:color="auto"/>
          </w:tcBorders>
        </w:tcPr>
        <w:p w14:paraId="29AFE371" w14:textId="77777777" w:rsidR="000A39A5" w:rsidRPr="00750040" w:rsidRDefault="000A39A5" w:rsidP="00750040">
          <w:pPr>
            <w:spacing w:before="0" w:after="0" w:line="240" w:lineRule="auto"/>
            <w:jc w:val="right"/>
            <w:rPr>
              <w:rFonts w:eastAsia="Calibri"/>
              <w:noProof/>
              <w:sz w:val="22"/>
              <w:szCs w:val="22"/>
              <w:lang w:eastAsia="en-GB" w:bidi="ar-SA"/>
            </w:rPr>
          </w:pPr>
        </w:p>
      </w:tc>
    </w:tr>
    <w:tr w:rsidR="000A39A5" w:rsidRPr="00D3516F" w14:paraId="2A2ECD3B" w14:textId="77777777" w:rsidTr="00750040">
      <w:trPr>
        <w:jc w:val="center"/>
      </w:trPr>
      <w:tc>
        <w:tcPr>
          <w:tcW w:w="1526" w:type="dxa"/>
          <w:tcBorders>
            <w:top w:val="single" w:sz="4" w:space="0" w:color="auto"/>
            <w:left w:val="single" w:sz="4" w:space="0" w:color="auto"/>
            <w:bottom w:val="single" w:sz="4" w:space="0" w:color="auto"/>
            <w:right w:val="single" w:sz="4" w:space="0" w:color="auto"/>
          </w:tcBorders>
        </w:tcPr>
        <w:p w14:paraId="50D73CBA" w14:textId="77777777" w:rsidR="000A39A5" w:rsidRPr="00750040" w:rsidRDefault="000A39A5" w:rsidP="00750040">
          <w:pPr>
            <w:spacing w:before="20" w:after="20" w:line="240" w:lineRule="auto"/>
            <w:rPr>
              <w:rFonts w:eastAsia="Calibri"/>
              <w:b/>
              <w:sz w:val="22"/>
              <w:szCs w:val="22"/>
              <w:lang w:bidi="ar-SA"/>
            </w:rPr>
          </w:pPr>
          <w:r w:rsidRPr="00750040">
            <w:rPr>
              <w:rFonts w:eastAsia="Calibri"/>
              <w:b/>
              <w:sz w:val="22"/>
              <w:szCs w:val="22"/>
              <w:lang w:bidi="ar-SA"/>
            </w:rPr>
            <w:t>Title</w:t>
          </w:r>
        </w:p>
      </w:tc>
      <w:tc>
        <w:tcPr>
          <w:tcW w:w="9156" w:type="dxa"/>
          <w:gridSpan w:val="4"/>
          <w:tcBorders>
            <w:top w:val="single" w:sz="4" w:space="0" w:color="auto"/>
            <w:left w:val="single" w:sz="4" w:space="0" w:color="auto"/>
            <w:bottom w:val="single" w:sz="4" w:space="0" w:color="auto"/>
            <w:right w:val="single" w:sz="4" w:space="0" w:color="auto"/>
          </w:tcBorders>
        </w:tcPr>
        <w:p w14:paraId="6C418F99" w14:textId="77777777" w:rsidR="000A39A5" w:rsidRPr="00750040" w:rsidRDefault="000A39A5" w:rsidP="00750040">
          <w:pPr>
            <w:spacing w:before="20" w:after="20" w:line="240" w:lineRule="auto"/>
            <w:rPr>
              <w:rFonts w:eastAsia="Calibri"/>
              <w:sz w:val="22"/>
              <w:szCs w:val="22"/>
              <w:lang w:bidi="ar-SA"/>
            </w:rPr>
          </w:pPr>
          <w:r w:rsidRPr="00750040">
            <w:rPr>
              <w:rFonts w:eastAsia="Calibri"/>
              <w:sz w:val="22"/>
              <w:szCs w:val="22"/>
              <w:lang w:bidi="ar-SA"/>
            </w:rPr>
            <w:t>Cellular Pathology User Handbook</w:t>
          </w:r>
        </w:p>
      </w:tc>
    </w:tr>
    <w:tr w:rsidR="000A39A5" w:rsidRPr="00D3516F" w14:paraId="6673233E" w14:textId="77777777" w:rsidTr="00750040">
      <w:trPr>
        <w:jc w:val="center"/>
      </w:trPr>
      <w:tc>
        <w:tcPr>
          <w:tcW w:w="1526" w:type="dxa"/>
          <w:tcBorders>
            <w:top w:val="single" w:sz="4" w:space="0" w:color="auto"/>
            <w:left w:val="single" w:sz="4" w:space="0" w:color="auto"/>
            <w:bottom w:val="single" w:sz="4" w:space="0" w:color="auto"/>
            <w:right w:val="single" w:sz="4" w:space="0" w:color="auto"/>
          </w:tcBorders>
        </w:tcPr>
        <w:p w14:paraId="60841298"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Reference:</w:t>
          </w:r>
        </w:p>
      </w:tc>
      <w:tc>
        <w:tcPr>
          <w:tcW w:w="4678" w:type="dxa"/>
          <w:gridSpan w:val="2"/>
          <w:tcBorders>
            <w:top w:val="single" w:sz="4" w:space="0" w:color="auto"/>
            <w:left w:val="single" w:sz="4" w:space="0" w:color="auto"/>
            <w:bottom w:val="single" w:sz="4" w:space="0" w:color="auto"/>
            <w:right w:val="single" w:sz="4" w:space="0" w:color="auto"/>
          </w:tcBorders>
        </w:tcPr>
        <w:p w14:paraId="45CA39F8" w14:textId="77777777" w:rsidR="000A39A5" w:rsidRPr="00750040" w:rsidRDefault="000A39A5" w:rsidP="00750040">
          <w:pPr>
            <w:spacing w:before="20" w:after="20" w:line="240" w:lineRule="auto"/>
            <w:rPr>
              <w:rFonts w:eastAsia="Calibri"/>
              <w:sz w:val="22"/>
              <w:szCs w:val="22"/>
              <w:lang w:eastAsia="en-GB" w:bidi="ar-SA"/>
            </w:rPr>
          </w:pPr>
          <w:r w:rsidRPr="00750040">
            <w:rPr>
              <w:rFonts w:eastAsia="Calibri"/>
              <w:sz w:val="22"/>
              <w:szCs w:val="22"/>
              <w:lang w:eastAsia="en-GB" w:bidi="ar-SA"/>
            </w:rPr>
            <w:t>IN3752</w:t>
          </w:r>
        </w:p>
      </w:tc>
      <w:tc>
        <w:tcPr>
          <w:tcW w:w="1275" w:type="dxa"/>
          <w:tcBorders>
            <w:top w:val="single" w:sz="4" w:space="0" w:color="auto"/>
            <w:left w:val="single" w:sz="4" w:space="0" w:color="auto"/>
            <w:bottom w:val="single" w:sz="4" w:space="0" w:color="auto"/>
            <w:right w:val="single" w:sz="4" w:space="0" w:color="auto"/>
          </w:tcBorders>
        </w:tcPr>
        <w:p w14:paraId="7A1EB662"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Version:</w:t>
          </w:r>
        </w:p>
      </w:tc>
      <w:tc>
        <w:tcPr>
          <w:tcW w:w="3203" w:type="dxa"/>
          <w:tcBorders>
            <w:top w:val="single" w:sz="4" w:space="0" w:color="auto"/>
            <w:left w:val="single" w:sz="4" w:space="0" w:color="auto"/>
            <w:bottom w:val="single" w:sz="4" w:space="0" w:color="auto"/>
            <w:right w:val="single" w:sz="4" w:space="0" w:color="auto"/>
          </w:tcBorders>
        </w:tcPr>
        <w:p w14:paraId="0747BEE6" w14:textId="590D0406" w:rsidR="000A39A5" w:rsidRPr="00750040" w:rsidRDefault="000A39A5" w:rsidP="00750040">
          <w:pPr>
            <w:spacing w:before="20" w:after="20" w:line="240" w:lineRule="auto"/>
            <w:rPr>
              <w:rFonts w:eastAsia="Calibri"/>
              <w:sz w:val="22"/>
              <w:szCs w:val="22"/>
              <w:lang w:eastAsia="en-GB" w:bidi="ar-SA"/>
            </w:rPr>
          </w:pPr>
          <w:r>
            <w:rPr>
              <w:rFonts w:eastAsia="Calibri"/>
              <w:sz w:val="22"/>
              <w:szCs w:val="22"/>
              <w:lang w:eastAsia="en-GB" w:bidi="ar-SA"/>
            </w:rPr>
            <w:t>1</w:t>
          </w:r>
          <w:r w:rsidR="001C2CAD">
            <w:rPr>
              <w:rFonts w:eastAsia="Calibri"/>
              <w:sz w:val="22"/>
              <w:szCs w:val="22"/>
              <w:lang w:eastAsia="en-GB" w:bidi="ar-SA"/>
            </w:rPr>
            <w:t>4</w:t>
          </w:r>
        </w:p>
      </w:tc>
    </w:tr>
    <w:tr w:rsidR="000A39A5" w:rsidRPr="00D3516F" w14:paraId="1FF222A1" w14:textId="77777777" w:rsidTr="00750040">
      <w:trPr>
        <w:jc w:val="center"/>
      </w:trPr>
      <w:tc>
        <w:tcPr>
          <w:tcW w:w="1526" w:type="dxa"/>
          <w:tcBorders>
            <w:top w:val="single" w:sz="4" w:space="0" w:color="auto"/>
            <w:left w:val="single" w:sz="4" w:space="0" w:color="auto"/>
            <w:bottom w:val="single" w:sz="4" w:space="0" w:color="auto"/>
            <w:right w:val="single" w:sz="4" w:space="0" w:color="auto"/>
          </w:tcBorders>
        </w:tcPr>
        <w:p w14:paraId="6A1BE95F"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Active date:</w:t>
          </w:r>
        </w:p>
      </w:tc>
      <w:tc>
        <w:tcPr>
          <w:tcW w:w="4678" w:type="dxa"/>
          <w:gridSpan w:val="2"/>
          <w:tcBorders>
            <w:top w:val="single" w:sz="4" w:space="0" w:color="auto"/>
            <w:left w:val="single" w:sz="4" w:space="0" w:color="auto"/>
            <w:bottom w:val="single" w:sz="4" w:space="0" w:color="auto"/>
            <w:right w:val="single" w:sz="4" w:space="0" w:color="auto"/>
          </w:tcBorders>
        </w:tcPr>
        <w:p w14:paraId="4BD4D846" w14:textId="6086C6E8" w:rsidR="000A39A5" w:rsidRPr="00750040" w:rsidRDefault="001C2CAD" w:rsidP="00BA08B5">
          <w:pPr>
            <w:spacing w:before="20" w:after="20" w:line="240" w:lineRule="auto"/>
            <w:rPr>
              <w:rFonts w:eastAsia="Calibri"/>
              <w:sz w:val="22"/>
              <w:szCs w:val="22"/>
              <w:lang w:eastAsia="en-GB" w:bidi="ar-SA"/>
            </w:rPr>
          </w:pPr>
          <w:r>
            <w:rPr>
              <w:rFonts w:eastAsia="Calibri"/>
              <w:sz w:val="22"/>
              <w:szCs w:val="22"/>
              <w:lang w:eastAsia="en-GB" w:bidi="ar-SA"/>
            </w:rPr>
            <w:t>September 2025</w:t>
          </w:r>
        </w:p>
      </w:tc>
      <w:tc>
        <w:tcPr>
          <w:tcW w:w="1275" w:type="dxa"/>
          <w:tcBorders>
            <w:top w:val="single" w:sz="4" w:space="0" w:color="auto"/>
            <w:left w:val="single" w:sz="4" w:space="0" w:color="auto"/>
            <w:bottom w:val="single" w:sz="4" w:space="0" w:color="auto"/>
            <w:right w:val="single" w:sz="4" w:space="0" w:color="auto"/>
          </w:tcBorders>
        </w:tcPr>
        <w:p w14:paraId="3F79CB73"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Pages:</w:t>
          </w:r>
        </w:p>
      </w:tc>
      <w:tc>
        <w:tcPr>
          <w:tcW w:w="3203" w:type="dxa"/>
          <w:tcBorders>
            <w:top w:val="single" w:sz="4" w:space="0" w:color="auto"/>
            <w:left w:val="single" w:sz="4" w:space="0" w:color="auto"/>
            <w:bottom w:val="single" w:sz="4" w:space="0" w:color="auto"/>
            <w:right w:val="single" w:sz="4" w:space="0" w:color="auto"/>
          </w:tcBorders>
        </w:tcPr>
        <w:p w14:paraId="3E7EC256" w14:textId="77777777" w:rsidR="000A39A5" w:rsidRPr="00750040" w:rsidRDefault="000A39A5" w:rsidP="00750040">
          <w:pPr>
            <w:spacing w:before="20" w:after="20" w:line="240" w:lineRule="auto"/>
            <w:rPr>
              <w:rFonts w:eastAsia="Calibri"/>
              <w:sz w:val="22"/>
              <w:szCs w:val="22"/>
              <w:lang w:eastAsia="en-GB" w:bidi="ar-SA"/>
            </w:rPr>
          </w:pPr>
          <w:r w:rsidRPr="00750040">
            <w:rPr>
              <w:rFonts w:eastAsia="Calibri"/>
              <w:sz w:val="22"/>
              <w:szCs w:val="22"/>
              <w:lang w:eastAsia="en-GB" w:bidi="ar-SA"/>
            </w:rPr>
            <w:t xml:space="preserve">Page </w:t>
          </w:r>
          <w:r w:rsidRPr="00750040">
            <w:rPr>
              <w:rFonts w:eastAsia="Calibri"/>
              <w:sz w:val="22"/>
              <w:szCs w:val="22"/>
              <w:lang w:eastAsia="en-GB" w:bidi="ar-SA"/>
            </w:rPr>
            <w:fldChar w:fldCharType="begin"/>
          </w:r>
          <w:r w:rsidRPr="00750040">
            <w:rPr>
              <w:rFonts w:eastAsia="Calibri"/>
              <w:sz w:val="22"/>
              <w:szCs w:val="22"/>
              <w:lang w:eastAsia="en-GB" w:bidi="ar-SA"/>
            </w:rPr>
            <w:instrText xml:space="preserve"> PAGE  \* Arabic  \* MERGEFORMAT </w:instrText>
          </w:r>
          <w:r w:rsidRPr="00750040">
            <w:rPr>
              <w:rFonts w:eastAsia="Calibri"/>
              <w:sz w:val="22"/>
              <w:szCs w:val="22"/>
              <w:lang w:eastAsia="en-GB" w:bidi="ar-SA"/>
            </w:rPr>
            <w:fldChar w:fldCharType="separate"/>
          </w:r>
          <w:r w:rsidR="00527978">
            <w:rPr>
              <w:rFonts w:eastAsia="Calibri"/>
              <w:noProof/>
              <w:sz w:val="22"/>
              <w:szCs w:val="22"/>
              <w:lang w:eastAsia="en-GB" w:bidi="ar-SA"/>
            </w:rPr>
            <w:t>4</w:t>
          </w:r>
          <w:r w:rsidRPr="00750040">
            <w:rPr>
              <w:rFonts w:eastAsia="Calibri"/>
              <w:sz w:val="22"/>
              <w:szCs w:val="22"/>
              <w:lang w:eastAsia="en-GB" w:bidi="ar-SA"/>
            </w:rPr>
            <w:fldChar w:fldCharType="end"/>
          </w:r>
          <w:r w:rsidRPr="00750040">
            <w:rPr>
              <w:rFonts w:eastAsia="Calibri"/>
              <w:sz w:val="22"/>
              <w:szCs w:val="22"/>
              <w:lang w:eastAsia="en-GB" w:bidi="ar-SA"/>
            </w:rPr>
            <w:t xml:space="preserve"> of </w:t>
          </w:r>
          <w:r w:rsidRPr="00750040">
            <w:rPr>
              <w:rFonts w:eastAsia="Calibri"/>
              <w:sz w:val="22"/>
              <w:szCs w:val="22"/>
              <w:lang w:eastAsia="en-GB" w:bidi="ar-SA"/>
            </w:rPr>
            <w:fldChar w:fldCharType="begin"/>
          </w:r>
          <w:r w:rsidRPr="00750040">
            <w:rPr>
              <w:rFonts w:eastAsia="Calibri"/>
              <w:sz w:val="22"/>
              <w:szCs w:val="22"/>
              <w:lang w:eastAsia="en-GB" w:bidi="ar-SA"/>
            </w:rPr>
            <w:instrText xml:space="preserve"> NUMPAGES  \* Arabic  \* MERGEFORMAT </w:instrText>
          </w:r>
          <w:r w:rsidRPr="00750040">
            <w:rPr>
              <w:rFonts w:eastAsia="Calibri"/>
              <w:sz w:val="22"/>
              <w:szCs w:val="22"/>
              <w:lang w:eastAsia="en-GB" w:bidi="ar-SA"/>
            </w:rPr>
            <w:fldChar w:fldCharType="separate"/>
          </w:r>
          <w:r w:rsidR="00527978">
            <w:rPr>
              <w:rFonts w:eastAsia="Calibri"/>
              <w:noProof/>
              <w:sz w:val="22"/>
              <w:szCs w:val="22"/>
              <w:lang w:eastAsia="en-GB" w:bidi="ar-SA"/>
            </w:rPr>
            <w:t>31</w:t>
          </w:r>
          <w:r w:rsidRPr="00750040">
            <w:rPr>
              <w:rFonts w:eastAsia="Calibri"/>
              <w:sz w:val="22"/>
              <w:szCs w:val="22"/>
              <w:lang w:eastAsia="en-GB" w:bidi="ar-SA"/>
            </w:rPr>
            <w:fldChar w:fldCharType="end"/>
          </w:r>
        </w:p>
      </w:tc>
    </w:tr>
    <w:tr w:rsidR="000A39A5" w:rsidRPr="00D3516F" w14:paraId="614505FC" w14:textId="77777777" w:rsidTr="00750040">
      <w:trPr>
        <w:jc w:val="center"/>
      </w:trPr>
      <w:tc>
        <w:tcPr>
          <w:tcW w:w="1526" w:type="dxa"/>
          <w:tcBorders>
            <w:top w:val="single" w:sz="4" w:space="0" w:color="auto"/>
            <w:left w:val="single" w:sz="4" w:space="0" w:color="auto"/>
            <w:bottom w:val="single" w:sz="4" w:space="0" w:color="auto"/>
            <w:right w:val="single" w:sz="4" w:space="0" w:color="auto"/>
          </w:tcBorders>
        </w:tcPr>
        <w:p w14:paraId="2727359C"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Owner</w:t>
          </w:r>
        </w:p>
      </w:tc>
      <w:tc>
        <w:tcPr>
          <w:tcW w:w="4678" w:type="dxa"/>
          <w:gridSpan w:val="2"/>
          <w:tcBorders>
            <w:top w:val="single" w:sz="4" w:space="0" w:color="auto"/>
            <w:left w:val="single" w:sz="4" w:space="0" w:color="auto"/>
            <w:bottom w:val="single" w:sz="4" w:space="0" w:color="auto"/>
            <w:right w:val="single" w:sz="4" w:space="0" w:color="auto"/>
          </w:tcBorders>
        </w:tcPr>
        <w:p w14:paraId="26406137" w14:textId="77777777" w:rsidR="000A39A5" w:rsidRPr="00750040" w:rsidRDefault="000A39A5" w:rsidP="00750040">
          <w:pPr>
            <w:spacing w:before="20" w:after="20" w:line="240" w:lineRule="auto"/>
            <w:rPr>
              <w:rFonts w:eastAsia="Calibri"/>
              <w:sz w:val="22"/>
              <w:szCs w:val="22"/>
              <w:lang w:eastAsia="en-GB" w:bidi="ar-SA"/>
            </w:rPr>
          </w:pPr>
          <w:r w:rsidRPr="00750040">
            <w:rPr>
              <w:rFonts w:eastAsia="Calibri"/>
              <w:sz w:val="22"/>
              <w:szCs w:val="22"/>
              <w:lang w:eastAsia="en-GB" w:bidi="ar-SA"/>
            </w:rPr>
            <w:t>Diana Cullen</w:t>
          </w:r>
        </w:p>
      </w:tc>
      <w:tc>
        <w:tcPr>
          <w:tcW w:w="1275" w:type="dxa"/>
          <w:tcBorders>
            <w:top w:val="single" w:sz="4" w:space="0" w:color="auto"/>
            <w:left w:val="single" w:sz="4" w:space="0" w:color="auto"/>
            <w:bottom w:val="single" w:sz="4" w:space="0" w:color="auto"/>
            <w:right w:val="single" w:sz="4" w:space="0" w:color="auto"/>
          </w:tcBorders>
        </w:tcPr>
        <w:p w14:paraId="0EDE2FA9" w14:textId="77777777" w:rsidR="000A39A5" w:rsidRPr="00750040" w:rsidRDefault="000A39A5" w:rsidP="00750040">
          <w:pPr>
            <w:spacing w:before="20" w:after="20" w:line="240" w:lineRule="auto"/>
            <w:rPr>
              <w:rFonts w:eastAsia="Calibri"/>
              <w:b/>
              <w:sz w:val="22"/>
              <w:szCs w:val="22"/>
              <w:lang w:eastAsia="en-GB" w:bidi="ar-SA"/>
            </w:rPr>
          </w:pPr>
          <w:r w:rsidRPr="00750040">
            <w:rPr>
              <w:rFonts w:eastAsia="Calibri"/>
              <w:b/>
              <w:sz w:val="22"/>
              <w:szCs w:val="22"/>
              <w:lang w:eastAsia="en-GB" w:bidi="ar-SA"/>
            </w:rPr>
            <w:t>Author</w:t>
          </w:r>
        </w:p>
      </w:tc>
      <w:tc>
        <w:tcPr>
          <w:tcW w:w="3203" w:type="dxa"/>
          <w:tcBorders>
            <w:top w:val="single" w:sz="4" w:space="0" w:color="auto"/>
            <w:left w:val="single" w:sz="4" w:space="0" w:color="auto"/>
            <w:bottom w:val="single" w:sz="4" w:space="0" w:color="auto"/>
            <w:right w:val="single" w:sz="4" w:space="0" w:color="auto"/>
          </w:tcBorders>
        </w:tcPr>
        <w:p w14:paraId="7CD70E1A" w14:textId="77777777" w:rsidR="000A39A5" w:rsidRPr="00750040" w:rsidRDefault="000A39A5" w:rsidP="00750040">
          <w:pPr>
            <w:spacing w:before="20" w:after="20" w:line="240" w:lineRule="auto"/>
            <w:rPr>
              <w:rFonts w:eastAsia="Calibri"/>
              <w:sz w:val="22"/>
              <w:szCs w:val="22"/>
              <w:lang w:eastAsia="en-GB" w:bidi="ar-SA"/>
            </w:rPr>
          </w:pPr>
          <w:r w:rsidRPr="00750040">
            <w:rPr>
              <w:rFonts w:eastAsia="Calibri"/>
              <w:sz w:val="22"/>
              <w:szCs w:val="22"/>
              <w:lang w:eastAsia="en-GB" w:bidi="ar-SA"/>
            </w:rPr>
            <w:t>Diana Cullen</w:t>
          </w:r>
        </w:p>
      </w:tc>
    </w:tr>
  </w:tbl>
  <w:p w14:paraId="30038F35" w14:textId="77777777" w:rsidR="000A39A5" w:rsidRPr="009D4CA6" w:rsidRDefault="000A39A5" w:rsidP="00AF7A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21BA"/>
    <w:multiLevelType w:val="multilevel"/>
    <w:tmpl w:val="F82095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66F134E"/>
    <w:multiLevelType w:val="hybridMultilevel"/>
    <w:tmpl w:val="4300CF4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C0F3F21"/>
    <w:multiLevelType w:val="multilevel"/>
    <w:tmpl w:val="2232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A7CEF"/>
    <w:multiLevelType w:val="multilevel"/>
    <w:tmpl w:val="462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B732C9"/>
    <w:multiLevelType w:val="multilevel"/>
    <w:tmpl w:val="EBD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AE655D"/>
    <w:multiLevelType w:val="hybridMultilevel"/>
    <w:tmpl w:val="EE12B5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2C3046"/>
    <w:multiLevelType w:val="hybridMultilevel"/>
    <w:tmpl w:val="5448E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C50FE7"/>
    <w:multiLevelType w:val="multilevel"/>
    <w:tmpl w:val="9F3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9F12BF"/>
    <w:multiLevelType w:val="hybridMultilevel"/>
    <w:tmpl w:val="D264C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7E40596"/>
    <w:multiLevelType w:val="hybridMultilevel"/>
    <w:tmpl w:val="E4F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4544BD"/>
    <w:multiLevelType w:val="hybridMultilevel"/>
    <w:tmpl w:val="93FE08B0"/>
    <w:lvl w:ilvl="0" w:tplc="ED7A0D0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DE44D41"/>
    <w:multiLevelType w:val="hybridMultilevel"/>
    <w:tmpl w:val="DF44B65E"/>
    <w:lvl w:ilvl="0" w:tplc="F8AA38B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AD3E7D"/>
    <w:multiLevelType w:val="multilevel"/>
    <w:tmpl w:val="13FACF14"/>
    <w:lvl w:ilvl="0">
      <w:start w:val="4"/>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B501B01"/>
    <w:multiLevelType w:val="multilevel"/>
    <w:tmpl w:val="4D86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E43115"/>
    <w:multiLevelType w:val="hybridMultilevel"/>
    <w:tmpl w:val="6018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771FE2"/>
    <w:multiLevelType w:val="hybridMultilevel"/>
    <w:tmpl w:val="7E004BB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AA5649"/>
    <w:multiLevelType w:val="multilevel"/>
    <w:tmpl w:val="F82095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47775211"/>
    <w:multiLevelType w:val="multilevel"/>
    <w:tmpl w:val="53E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7F1EE6"/>
    <w:multiLevelType w:val="hybridMultilevel"/>
    <w:tmpl w:val="B84E018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7A82AAF"/>
    <w:multiLevelType w:val="hybridMultilevel"/>
    <w:tmpl w:val="4AA0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DE4239"/>
    <w:multiLevelType w:val="multilevel"/>
    <w:tmpl w:val="9DD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4C39CF"/>
    <w:multiLevelType w:val="multilevel"/>
    <w:tmpl w:val="F86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9D0086"/>
    <w:multiLevelType w:val="multilevel"/>
    <w:tmpl w:val="687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B8299D"/>
    <w:multiLevelType w:val="hybridMultilevel"/>
    <w:tmpl w:val="3760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1B7323"/>
    <w:multiLevelType w:val="hybridMultilevel"/>
    <w:tmpl w:val="A336CEB2"/>
    <w:lvl w:ilvl="0" w:tplc="55B20C54">
      <w:start w:val="1"/>
      <w:numFmt w:val="bullet"/>
      <w:lvlText w:val=""/>
      <w:lvlJc w:val="left"/>
      <w:pPr>
        <w:tabs>
          <w:tab w:val="num" w:pos="357"/>
        </w:tabs>
        <w:ind w:left="340" w:firstLine="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F3D21CC"/>
    <w:multiLevelType w:val="multilevel"/>
    <w:tmpl w:val="F82095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nsid w:val="52FB1E8B"/>
    <w:multiLevelType w:val="hybridMultilevel"/>
    <w:tmpl w:val="512A34DA"/>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B890F5D8">
      <w:start w:val="1"/>
      <w:numFmt w:val="decimal"/>
      <w:lvlText w:val="%3."/>
      <w:lvlJc w:val="left"/>
      <w:pPr>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548D7914"/>
    <w:multiLevelType w:val="hybridMultilevel"/>
    <w:tmpl w:val="AE34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142941"/>
    <w:multiLevelType w:val="hybridMultilevel"/>
    <w:tmpl w:val="4368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B410EE"/>
    <w:multiLevelType w:val="multilevel"/>
    <w:tmpl w:val="776AA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C056F54"/>
    <w:multiLevelType w:val="hybridMultilevel"/>
    <w:tmpl w:val="8898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902DFD"/>
    <w:multiLevelType w:val="hybridMultilevel"/>
    <w:tmpl w:val="E94C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4658D0"/>
    <w:multiLevelType w:val="hybridMultilevel"/>
    <w:tmpl w:val="2098C166"/>
    <w:lvl w:ilvl="0" w:tplc="EE5E53A4">
      <w:start w:val="1"/>
      <w:numFmt w:val="bullet"/>
      <w:lvlText w:val=""/>
      <w:lvlJc w:val="left"/>
      <w:pPr>
        <w:tabs>
          <w:tab w:val="num" w:pos="341"/>
        </w:tabs>
        <w:ind w:left="171" w:hanging="57"/>
      </w:pPr>
      <w:rPr>
        <w:rFonts w:ascii="Symbol" w:hAnsi="Symbol" w:hint="default"/>
      </w:rPr>
    </w:lvl>
    <w:lvl w:ilvl="1" w:tplc="08090011">
      <w:start w:val="1"/>
      <w:numFmt w:val="decimal"/>
      <w:lvlText w:val="%2)"/>
      <w:lvlJc w:val="left"/>
      <w:pPr>
        <w:tabs>
          <w:tab w:val="num" w:pos="1554"/>
        </w:tabs>
        <w:ind w:left="1554" w:hanging="360"/>
      </w:pPr>
      <w:rPr>
        <w:rFonts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33">
    <w:nsid w:val="67101E6E"/>
    <w:multiLevelType w:val="multilevel"/>
    <w:tmpl w:val="243E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4F1570"/>
    <w:multiLevelType w:val="hybridMultilevel"/>
    <w:tmpl w:val="189ECBB0"/>
    <w:lvl w:ilvl="0" w:tplc="F8AA38B4">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5">
    <w:nsid w:val="6C000EF9"/>
    <w:multiLevelType w:val="hybridMultilevel"/>
    <w:tmpl w:val="3E6E6D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D094929"/>
    <w:multiLevelType w:val="multilevel"/>
    <w:tmpl w:val="C9D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354DBF"/>
    <w:multiLevelType w:val="hybridMultilevel"/>
    <w:tmpl w:val="30C2CEBC"/>
    <w:lvl w:ilvl="0" w:tplc="0809000F">
      <w:start w:val="1"/>
      <w:numFmt w:val="decimal"/>
      <w:lvlText w:val="%1."/>
      <w:lvlJc w:val="left"/>
      <w:pPr>
        <w:tabs>
          <w:tab w:val="num" w:pos="360"/>
        </w:tabs>
        <w:ind w:left="36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1CF6A05"/>
    <w:multiLevelType w:val="multilevel"/>
    <w:tmpl w:val="2688B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CDB257C"/>
    <w:multiLevelType w:val="hybridMultilevel"/>
    <w:tmpl w:val="6064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6C5089"/>
    <w:multiLevelType w:val="multilevel"/>
    <w:tmpl w:val="B5449346"/>
    <w:lvl w:ilvl="0">
      <w:start w:val="4"/>
      <w:numFmt w:val="decimal"/>
      <w:lvlText w:val="%1"/>
      <w:lvlJc w:val="left"/>
      <w:pPr>
        <w:ind w:left="460" w:hanging="460"/>
      </w:pPr>
      <w:rPr>
        <w:rFonts w:hint="default"/>
      </w:rPr>
    </w:lvl>
    <w:lvl w:ilvl="1">
      <w:start w:val="1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26"/>
  </w:num>
  <w:num w:numId="3">
    <w:abstractNumId w:val="37"/>
  </w:num>
  <w:num w:numId="4">
    <w:abstractNumId w:val="18"/>
  </w:num>
  <w:num w:numId="5">
    <w:abstractNumId w:val="24"/>
  </w:num>
  <w:num w:numId="6">
    <w:abstractNumId w:val="1"/>
  </w:num>
  <w:num w:numId="7">
    <w:abstractNumId w:val="10"/>
  </w:num>
  <w:num w:numId="8">
    <w:abstractNumId w:val="35"/>
  </w:num>
  <w:num w:numId="9">
    <w:abstractNumId w:val="2"/>
  </w:num>
  <w:num w:numId="10">
    <w:abstractNumId w:val="9"/>
  </w:num>
  <w:num w:numId="11">
    <w:abstractNumId w:val="8"/>
  </w:num>
  <w:num w:numId="12">
    <w:abstractNumId w:val="15"/>
  </w:num>
  <w:num w:numId="13">
    <w:abstractNumId w:val="19"/>
  </w:num>
  <w:num w:numId="14">
    <w:abstractNumId w:val="39"/>
  </w:num>
  <w:num w:numId="15">
    <w:abstractNumId w:val="14"/>
  </w:num>
  <w:num w:numId="16">
    <w:abstractNumId w:val="31"/>
  </w:num>
  <w:num w:numId="17">
    <w:abstractNumId w:val="12"/>
  </w:num>
  <w:num w:numId="18">
    <w:abstractNumId w:val="40"/>
  </w:num>
  <w:num w:numId="19">
    <w:abstractNumId w:val="6"/>
  </w:num>
  <w:num w:numId="20">
    <w:abstractNumId w:val="27"/>
  </w:num>
  <w:num w:numId="21">
    <w:abstractNumId w:val="16"/>
  </w:num>
  <w:num w:numId="22">
    <w:abstractNumId w:val="25"/>
  </w:num>
  <w:num w:numId="23">
    <w:abstractNumId w:val="0"/>
  </w:num>
  <w:num w:numId="24">
    <w:abstractNumId w:val="34"/>
  </w:num>
  <w:num w:numId="25">
    <w:abstractNumId w:val="11"/>
  </w:num>
  <w:num w:numId="26">
    <w:abstractNumId w:val="22"/>
  </w:num>
  <w:num w:numId="27">
    <w:abstractNumId w:val="20"/>
  </w:num>
  <w:num w:numId="28">
    <w:abstractNumId w:val="4"/>
  </w:num>
  <w:num w:numId="29">
    <w:abstractNumId w:val="13"/>
  </w:num>
  <w:num w:numId="30">
    <w:abstractNumId w:val="33"/>
  </w:num>
  <w:num w:numId="31">
    <w:abstractNumId w:val="29"/>
  </w:num>
  <w:num w:numId="32">
    <w:abstractNumId w:val="38"/>
  </w:num>
  <w:num w:numId="33">
    <w:abstractNumId w:val="3"/>
  </w:num>
  <w:num w:numId="34">
    <w:abstractNumId w:val="36"/>
  </w:num>
  <w:num w:numId="35">
    <w:abstractNumId w:val="7"/>
  </w:num>
  <w:num w:numId="36">
    <w:abstractNumId w:val="30"/>
  </w:num>
  <w:num w:numId="37">
    <w:abstractNumId w:val="21"/>
  </w:num>
  <w:num w:numId="38">
    <w:abstractNumId w:val="17"/>
  </w:num>
  <w:num w:numId="39">
    <w:abstractNumId w:val="23"/>
  </w:num>
  <w:num w:numId="40">
    <w:abstractNumId w:val="5"/>
  </w:num>
  <w:num w:numId="4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70657">
      <o:colormru v:ext="edit" colors="#2d5f91,#365f9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48"/>
    <w:rsid w:val="00000635"/>
    <w:rsid w:val="00002421"/>
    <w:rsid w:val="00007178"/>
    <w:rsid w:val="00012928"/>
    <w:rsid w:val="00016DBD"/>
    <w:rsid w:val="0004113D"/>
    <w:rsid w:val="0005021C"/>
    <w:rsid w:val="00054000"/>
    <w:rsid w:val="00055FEA"/>
    <w:rsid w:val="00056285"/>
    <w:rsid w:val="00057E4B"/>
    <w:rsid w:val="0006009D"/>
    <w:rsid w:val="00061CF6"/>
    <w:rsid w:val="00071A41"/>
    <w:rsid w:val="000754DC"/>
    <w:rsid w:val="00076918"/>
    <w:rsid w:val="0007796A"/>
    <w:rsid w:val="00080DA5"/>
    <w:rsid w:val="00082DBB"/>
    <w:rsid w:val="00085358"/>
    <w:rsid w:val="00090A6A"/>
    <w:rsid w:val="00091823"/>
    <w:rsid w:val="00094BC9"/>
    <w:rsid w:val="000951D4"/>
    <w:rsid w:val="000A39A5"/>
    <w:rsid w:val="000A6CFA"/>
    <w:rsid w:val="000B3CAC"/>
    <w:rsid w:val="000C133C"/>
    <w:rsid w:val="000C515A"/>
    <w:rsid w:val="000D1E3F"/>
    <w:rsid w:val="000D65F2"/>
    <w:rsid w:val="000E128E"/>
    <w:rsid w:val="000F1AFA"/>
    <w:rsid w:val="000F4862"/>
    <w:rsid w:val="00104581"/>
    <w:rsid w:val="00105B8C"/>
    <w:rsid w:val="00121913"/>
    <w:rsid w:val="0012229D"/>
    <w:rsid w:val="001231DE"/>
    <w:rsid w:val="00124EA0"/>
    <w:rsid w:val="00126144"/>
    <w:rsid w:val="00130851"/>
    <w:rsid w:val="00130DB0"/>
    <w:rsid w:val="001337D1"/>
    <w:rsid w:val="00144F9A"/>
    <w:rsid w:val="00146911"/>
    <w:rsid w:val="00146A15"/>
    <w:rsid w:val="001471E0"/>
    <w:rsid w:val="00160C67"/>
    <w:rsid w:val="00160DE6"/>
    <w:rsid w:val="00170859"/>
    <w:rsid w:val="00171618"/>
    <w:rsid w:val="00173A20"/>
    <w:rsid w:val="00173F26"/>
    <w:rsid w:val="00183919"/>
    <w:rsid w:val="00183D6D"/>
    <w:rsid w:val="0018575D"/>
    <w:rsid w:val="00191BAA"/>
    <w:rsid w:val="00192F83"/>
    <w:rsid w:val="00194DD5"/>
    <w:rsid w:val="001955B9"/>
    <w:rsid w:val="001A27B9"/>
    <w:rsid w:val="001A6901"/>
    <w:rsid w:val="001B290A"/>
    <w:rsid w:val="001B44AF"/>
    <w:rsid w:val="001B570E"/>
    <w:rsid w:val="001C27EC"/>
    <w:rsid w:val="001C2CAD"/>
    <w:rsid w:val="001C3B0F"/>
    <w:rsid w:val="001D77A0"/>
    <w:rsid w:val="001E5534"/>
    <w:rsid w:val="001F0F22"/>
    <w:rsid w:val="001F36E9"/>
    <w:rsid w:val="001F7742"/>
    <w:rsid w:val="002003D4"/>
    <w:rsid w:val="00201D96"/>
    <w:rsid w:val="0021130D"/>
    <w:rsid w:val="00217DC1"/>
    <w:rsid w:val="00221589"/>
    <w:rsid w:val="0023009B"/>
    <w:rsid w:val="0024143A"/>
    <w:rsid w:val="002414C0"/>
    <w:rsid w:val="00243458"/>
    <w:rsid w:val="002436B9"/>
    <w:rsid w:val="0024478B"/>
    <w:rsid w:val="00255743"/>
    <w:rsid w:val="00266EDB"/>
    <w:rsid w:val="00276166"/>
    <w:rsid w:val="00283120"/>
    <w:rsid w:val="00284068"/>
    <w:rsid w:val="00290F1B"/>
    <w:rsid w:val="00294EC3"/>
    <w:rsid w:val="002974FB"/>
    <w:rsid w:val="002A02F4"/>
    <w:rsid w:val="002A65C0"/>
    <w:rsid w:val="002A7E20"/>
    <w:rsid w:val="002B0D45"/>
    <w:rsid w:val="002D2141"/>
    <w:rsid w:val="002D6ACA"/>
    <w:rsid w:val="002F59B7"/>
    <w:rsid w:val="002F618D"/>
    <w:rsid w:val="00300846"/>
    <w:rsid w:val="00301454"/>
    <w:rsid w:val="0030690B"/>
    <w:rsid w:val="00306D2C"/>
    <w:rsid w:val="003079AA"/>
    <w:rsid w:val="0032205B"/>
    <w:rsid w:val="00326FE6"/>
    <w:rsid w:val="00332CF4"/>
    <w:rsid w:val="00334670"/>
    <w:rsid w:val="00336565"/>
    <w:rsid w:val="003373AD"/>
    <w:rsid w:val="00337C31"/>
    <w:rsid w:val="00341151"/>
    <w:rsid w:val="00341845"/>
    <w:rsid w:val="00344D36"/>
    <w:rsid w:val="00351701"/>
    <w:rsid w:val="00351E4B"/>
    <w:rsid w:val="00354026"/>
    <w:rsid w:val="003548AE"/>
    <w:rsid w:val="00364C80"/>
    <w:rsid w:val="00367959"/>
    <w:rsid w:val="0037008C"/>
    <w:rsid w:val="0037312A"/>
    <w:rsid w:val="003746F5"/>
    <w:rsid w:val="0037734D"/>
    <w:rsid w:val="00377543"/>
    <w:rsid w:val="003906CD"/>
    <w:rsid w:val="003969DF"/>
    <w:rsid w:val="003B051E"/>
    <w:rsid w:val="003B7E56"/>
    <w:rsid w:val="003C1855"/>
    <w:rsid w:val="003C26D5"/>
    <w:rsid w:val="003C541F"/>
    <w:rsid w:val="003C6EDE"/>
    <w:rsid w:val="003D1F80"/>
    <w:rsid w:val="003D2707"/>
    <w:rsid w:val="003E44F3"/>
    <w:rsid w:val="003E4ACD"/>
    <w:rsid w:val="003F2045"/>
    <w:rsid w:val="003F4E67"/>
    <w:rsid w:val="00404D91"/>
    <w:rsid w:val="00416F99"/>
    <w:rsid w:val="00421118"/>
    <w:rsid w:val="0042190F"/>
    <w:rsid w:val="00424ADC"/>
    <w:rsid w:val="00425E69"/>
    <w:rsid w:val="0042706A"/>
    <w:rsid w:val="00432445"/>
    <w:rsid w:val="0043680D"/>
    <w:rsid w:val="00436B56"/>
    <w:rsid w:val="00441BE9"/>
    <w:rsid w:val="00452378"/>
    <w:rsid w:val="00455D14"/>
    <w:rsid w:val="0046646E"/>
    <w:rsid w:val="00467E4E"/>
    <w:rsid w:val="00485B1F"/>
    <w:rsid w:val="0048652C"/>
    <w:rsid w:val="00487A84"/>
    <w:rsid w:val="004945DB"/>
    <w:rsid w:val="004A2415"/>
    <w:rsid w:val="004A388D"/>
    <w:rsid w:val="004A6087"/>
    <w:rsid w:val="004B504B"/>
    <w:rsid w:val="004C0555"/>
    <w:rsid w:val="004C253B"/>
    <w:rsid w:val="004C3188"/>
    <w:rsid w:val="004C462E"/>
    <w:rsid w:val="004C6725"/>
    <w:rsid w:val="004D4AA4"/>
    <w:rsid w:val="004D4D24"/>
    <w:rsid w:val="004E0925"/>
    <w:rsid w:val="004E6A1D"/>
    <w:rsid w:val="004E6CAD"/>
    <w:rsid w:val="004F6562"/>
    <w:rsid w:val="00501DC7"/>
    <w:rsid w:val="00504934"/>
    <w:rsid w:val="005076DF"/>
    <w:rsid w:val="005145CB"/>
    <w:rsid w:val="00516090"/>
    <w:rsid w:val="00521EB1"/>
    <w:rsid w:val="0052695D"/>
    <w:rsid w:val="00527358"/>
    <w:rsid w:val="00527978"/>
    <w:rsid w:val="00530929"/>
    <w:rsid w:val="00534638"/>
    <w:rsid w:val="00534A56"/>
    <w:rsid w:val="0053621E"/>
    <w:rsid w:val="005407E9"/>
    <w:rsid w:val="005479A2"/>
    <w:rsid w:val="00554891"/>
    <w:rsid w:val="005550A1"/>
    <w:rsid w:val="00560175"/>
    <w:rsid w:val="0056159C"/>
    <w:rsid w:val="0056457B"/>
    <w:rsid w:val="005710F7"/>
    <w:rsid w:val="00577FA5"/>
    <w:rsid w:val="0058062D"/>
    <w:rsid w:val="0058774D"/>
    <w:rsid w:val="0059574E"/>
    <w:rsid w:val="005A2044"/>
    <w:rsid w:val="005A2B18"/>
    <w:rsid w:val="005A369B"/>
    <w:rsid w:val="005A3724"/>
    <w:rsid w:val="005A7950"/>
    <w:rsid w:val="005B3D15"/>
    <w:rsid w:val="005D0CD3"/>
    <w:rsid w:val="005D3EF4"/>
    <w:rsid w:val="005D46E5"/>
    <w:rsid w:val="005D5231"/>
    <w:rsid w:val="005E1CAD"/>
    <w:rsid w:val="005E3067"/>
    <w:rsid w:val="005E6899"/>
    <w:rsid w:val="005F1A7E"/>
    <w:rsid w:val="005F47EE"/>
    <w:rsid w:val="005F5AD5"/>
    <w:rsid w:val="00602343"/>
    <w:rsid w:val="006057DE"/>
    <w:rsid w:val="006116B6"/>
    <w:rsid w:val="00614F77"/>
    <w:rsid w:val="0062178D"/>
    <w:rsid w:val="00622EEF"/>
    <w:rsid w:val="00653849"/>
    <w:rsid w:val="00666AD6"/>
    <w:rsid w:val="0066779F"/>
    <w:rsid w:val="006705B5"/>
    <w:rsid w:val="00672D45"/>
    <w:rsid w:val="006744F9"/>
    <w:rsid w:val="00674EAF"/>
    <w:rsid w:val="00676516"/>
    <w:rsid w:val="00693DC3"/>
    <w:rsid w:val="00695689"/>
    <w:rsid w:val="006A568C"/>
    <w:rsid w:val="006B2494"/>
    <w:rsid w:val="006C52B4"/>
    <w:rsid w:val="006C6848"/>
    <w:rsid w:val="006C7D1E"/>
    <w:rsid w:val="006D2553"/>
    <w:rsid w:val="006D47E2"/>
    <w:rsid w:val="006D4A4E"/>
    <w:rsid w:val="006D4DE2"/>
    <w:rsid w:val="006D7AC1"/>
    <w:rsid w:val="006E318E"/>
    <w:rsid w:val="006E3301"/>
    <w:rsid w:val="006F213D"/>
    <w:rsid w:val="006F4647"/>
    <w:rsid w:val="00710869"/>
    <w:rsid w:val="007244F3"/>
    <w:rsid w:val="0072550D"/>
    <w:rsid w:val="00726399"/>
    <w:rsid w:val="00734101"/>
    <w:rsid w:val="00736CDF"/>
    <w:rsid w:val="0074181A"/>
    <w:rsid w:val="00745409"/>
    <w:rsid w:val="007455E8"/>
    <w:rsid w:val="00750040"/>
    <w:rsid w:val="007509C1"/>
    <w:rsid w:val="0076218F"/>
    <w:rsid w:val="00762A1F"/>
    <w:rsid w:val="00772018"/>
    <w:rsid w:val="007757B0"/>
    <w:rsid w:val="007801F2"/>
    <w:rsid w:val="0078049B"/>
    <w:rsid w:val="00794951"/>
    <w:rsid w:val="007A2836"/>
    <w:rsid w:val="007A2EA8"/>
    <w:rsid w:val="007A3C70"/>
    <w:rsid w:val="007A4DB9"/>
    <w:rsid w:val="007B0937"/>
    <w:rsid w:val="007B36EA"/>
    <w:rsid w:val="007B4684"/>
    <w:rsid w:val="007B6693"/>
    <w:rsid w:val="007C2AD4"/>
    <w:rsid w:val="007C3D58"/>
    <w:rsid w:val="007C7B6B"/>
    <w:rsid w:val="007D7313"/>
    <w:rsid w:val="007F40B9"/>
    <w:rsid w:val="007F4B76"/>
    <w:rsid w:val="008135E9"/>
    <w:rsid w:val="00817B96"/>
    <w:rsid w:val="00817C92"/>
    <w:rsid w:val="00820B48"/>
    <w:rsid w:val="0082372C"/>
    <w:rsid w:val="00833CA5"/>
    <w:rsid w:val="00834118"/>
    <w:rsid w:val="00835C55"/>
    <w:rsid w:val="00836E3F"/>
    <w:rsid w:val="00851CCF"/>
    <w:rsid w:val="00864124"/>
    <w:rsid w:val="00867134"/>
    <w:rsid w:val="0086795A"/>
    <w:rsid w:val="008A0F48"/>
    <w:rsid w:val="008A1AB3"/>
    <w:rsid w:val="008A4850"/>
    <w:rsid w:val="008C0706"/>
    <w:rsid w:val="008C2A86"/>
    <w:rsid w:val="008D0813"/>
    <w:rsid w:val="008D0E1C"/>
    <w:rsid w:val="008D4812"/>
    <w:rsid w:val="008D6C4E"/>
    <w:rsid w:val="008D6EC0"/>
    <w:rsid w:val="008D7901"/>
    <w:rsid w:val="008E0DA9"/>
    <w:rsid w:val="008F6AE5"/>
    <w:rsid w:val="00900500"/>
    <w:rsid w:val="00902589"/>
    <w:rsid w:val="00907EFB"/>
    <w:rsid w:val="00911EFC"/>
    <w:rsid w:val="00913B7C"/>
    <w:rsid w:val="0091701E"/>
    <w:rsid w:val="00917CFF"/>
    <w:rsid w:val="009203CE"/>
    <w:rsid w:val="009233A2"/>
    <w:rsid w:val="00936644"/>
    <w:rsid w:val="0093694A"/>
    <w:rsid w:val="00937F17"/>
    <w:rsid w:val="00944AA2"/>
    <w:rsid w:val="009458DA"/>
    <w:rsid w:val="009517D0"/>
    <w:rsid w:val="0096130A"/>
    <w:rsid w:val="00963424"/>
    <w:rsid w:val="0097051B"/>
    <w:rsid w:val="009766DD"/>
    <w:rsid w:val="00977DA6"/>
    <w:rsid w:val="009802D8"/>
    <w:rsid w:val="00980547"/>
    <w:rsid w:val="0099082B"/>
    <w:rsid w:val="00993EFD"/>
    <w:rsid w:val="009A37D1"/>
    <w:rsid w:val="009B5E59"/>
    <w:rsid w:val="009C1A11"/>
    <w:rsid w:val="009C5678"/>
    <w:rsid w:val="009C5F0E"/>
    <w:rsid w:val="009C7954"/>
    <w:rsid w:val="009D4CA6"/>
    <w:rsid w:val="009D517F"/>
    <w:rsid w:val="009E0B9D"/>
    <w:rsid w:val="00A02714"/>
    <w:rsid w:val="00A06132"/>
    <w:rsid w:val="00A15A6E"/>
    <w:rsid w:val="00A2127D"/>
    <w:rsid w:val="00A22FD2"/>
    <w:rsid w:val="00A23414"/>
    <w:rsid w:val="00A27308"/>
    <w:rsid w:val="00A40776"/>
    <w:rsid w:val="00A41D7F"/>
    <w:rsid w:val="00A45B28"/>
    <w:rsid w:val="00A61440"/>
    <w:rsid w:val="00A70A26"/>
    <w:rsid w:val="00A82D3C"/>
    <w:rsid w:val="00A82D55"/>
    <w:rsid w:val="00A87A4B"/>
    <w:rsid w:val="00A9065D"/>
    <w:rsid w:val="00A93499"/>
    <w:rsid w:val="00AA0544"/>
    <w:rsid w:val="00AA0686"/>
    <w:rsid w:val="00AB21E7"/>
    <w:rsid w:val="00AC6FFE"/>
    <w:rsid w:val="00AE662A"/>
    <w:rsid w:val="00AF4D05"/>
    <w:rsid w:val="00AF7A55"/>
    <w:rsid w:val="00AF7D47"/>
    <w:rsid w:val="00AF7DE7"/>
    <w:rsid w:val="00B00FBF"/>
    <w:rsid w:val="00B236C0"/>
    <w:rsid w:val="00B24F33"/>
    <w:rsid w:val="00B36F92"/>
    <w:rsid w:val="00B55660"/>
    <w:rsid w:val="00B61222"/>
    <w:rsid w:val="00B66E08"/>
    <w:rsid w:val="00B67776"/>
    <w:rsid w:val="00B72B57"/>
    <w:rsid w:val="00B80C7B"/>
    <w:rsid w:val="00B848CA"/>
    <w:rsid w:val="00B95A00"/>
    <w:rsid w:val="00BA08B5"/>
    <w:rsid w:val="00BA2CFB"/>
    <w:rsid w:val="00BA4B1F"/>
    <w:rsid w:val="00BA71D5"/>
    <w:rsid w:val="00BB101E"/>
    <w:rsid w:val="00BB3B3B"/>
    <w:rsid w:val="00BB4844"/>
    <w:rsid w:val="00BC2322"/>
    <w:rsid w:val="00BC494C"/>
    <w:rsid w:val="00BC6E7C"/>
    <w:rsid w:val="00BD2B88"/>
    <w:rsid w:val="00BD390E"/>
    <w:rsid w:val="00BD48A2"/>
    <w:rsid w:val="00BD71BE"/>
    <w:rsid w:val="00BE34FB"/>
    <w:rsid w:val="00BE4EA8"/>
    <w:rsid w:val="00BE6899"/>
    <w:rsid w:val="00BE6FDE"/>
    <w:rsid w:val="00BF6174"/>
    <w:rsid w:val="00BF6BD8"/>
    <w:rsid w:val="00C21EC4"/>
    <w:rsid w:val="00C25281"/>
    <w:rsid w:val="00C30F40"/>
    <w:rsid w:val="00C31711"/>
    <w:rsid w:val="00C334D5"/>
    <w:rsid w:val="00C37503"/>
    <w:rsid w:val="00C42EC0"/>
    <w:rsid w:val="00C445A9"/>
    <w:rsid w:val="00C508D7"/>
    <w:rsid w:val="00C52EDF"/>
    <w:rsid w:val="00C54021"/>
    <w:rsid w:val="00C556C2"/>
    <w:rsid w:val="00C606DF"/>
    <w:rsid w:val="00C627F5"/>
    <w:rsid w:val="00C64724"/>
    <w:rsid w:val="00C727A7"/>
    <w:rsid w:val="00C72D0E"/>
    <w:rsid w:val="00C730C0"/>
    <w:rsid w:val="00C7521F"/>
    <w:rsid w:val="00C77B5C"/>
    <w:rsid w:val="00C86536"/>
    <w:rsid w:val="00C914B0"/>
    <w:rsid w:val="00C96022"/>
    <w:rsid w:val="00C97897"/>
    <w:rsid w:val="00C97E14"/>
    <w:rsid w:val="00CA1B5A"/>
    <w:rsid w:val="00CA3485"/>
    <w:rsid w:val="00CA6449"/>
    <w:rsid w:val="00CB06F8"/>
    <w:rsid w:val="00CB73B0"/>
    <w:rsid w:val="00CD1A3E"/>
    <w:rsid w:val="00CD22A6"/>
    <w:rsid w:val="00CD34CB"/>
    <w:rsid w:val="00CD6DBE"/>
    <w:rsid w:val="00CD73E6"/>
    <w:rsid w:val="00CE09B1"/>
    <w:rsid w:val="00CE151D"/>
    <w:rsid w:val="00CE3F36"/>
    <w:rsid w:val="00CF2E69"/>
    <w:rsid w:val="00D0236E"/>
    <w:rsid w:val="00D04D19"/>
    <w:rsid w:val="00D05B35"/>
    <w:rsid w:val="00D16011"/>
    <w:rsid w:val="00D204F7"/>
    <w:rsid w:val="00D2300D"/>
    <w:rsid w:val="00D25CA0"/>
    <w:rsid w:val="00D30D6D"/>
    <w:rsid w:val="00D30DAA"/>
    <w:rsid w:val="00D344D7"/>
    <w:rsid w:val="00D34BC4"/>
    <w:rsid w:val="00D3516F"/>
    <w:rsid w:val="00D415C5"/>
    <w:rsid w:val="00D4746E"/>
    <w:rsid w:val="00D50640"/>
    <w:rsid w:val="00D600B8"/>
    <w:rsid w:val="00D60669"/>
    <w:rsid w:val="00D628FE"/>
    <w:rsid w:val="00D660FF"/>
    <w:rsid w:val="00D70CB7"/>
    <w:rsid w:val="00D75AD1"/>
    <w:rsid w:val="00D8749D"/>
    <w:rsid w:val="00D926C5"/>
    <w:rsid w:val="00D953CC"/>
    <w:rsid w:val="00DA3264"/>
    <w:rsid w:val="00DA4EBD"/>
    <w:rsid w:val="00DB06A3"/>
    <w:rsid w:val="00DB1FE6"/>
    <w:rsid w:val="00DC0309"/>
    <w:rsid w:val="00DC4FD6"/>
    <w:rsid w:val="00DD0BA1"/>
    <w:rsid w:val="00DD41F4"/>
    <w:rsid w:val="00DD4A67"/>
    <w:rsid w:val="00DD6B2F"/>
    <w:rsid w:val="00DE0072"/>
    <w:rsid w:val="00DE2790"/>
    <w:rsid w:val="00DE38D3"/>
    <w:rsid w:val="00DF5F67"/>
    <w:rsid w:val="00DF79CB"/>
    <w:rsid w:val="00E067F9"/>
    <w:rsid w:val="00E07629"/>
    <w:rsid w:val="00E12AF4"/>
    <w:rsid w:val="00E12F46"/>
    <w:rsid w:val="00E16E07"/>
    <w:rsid w:val="00E20063"/>
    <w:rsid w:val="00E24667"/>
    <w:rsid w:val="00E26950"/>
    <w:rsid w:val="00E27E0F"/>
    <w:rsid w:val="00E37955"/>
    <w:rsid w:val="00E56403"/>
    <w:rsid w:val="00E61232"/>
    <w:rsid w:val="00E622BF"/>
    <w:rsid w:val="00E64557"/>
    <w:rsid w:val="00E65418"/>
    <w:rsid w:val="00E65507"/>
    <w:rsid w:val="00E751E6"/>
    <w:rsid w:val="00E76536"/>
    <w:rsid w:val="00E951B0"/>
    <w:rsid w:val="00EA1042"/>
    <w:rsid w:val="00EA5372"/>
    <w:rsid w:val="00EB3478"/>
    <w:rsid w:val="00EB7416"/>
    <w:rsid w:val="00EC1743"/>
    <w:rsid w:val="00EC50B4"/>
    <w:rsid w:val="00EC59D7"/>
    <w:rsid w:val="00EE208C"/>
    <w:rsid w:val="00EE791E"/>
    <w:rsid w:val="00EF12A4"/>
    <w:rsid w:val="00EF5BE0"/>
    <w:rsid w:val="00F05329"/>
    <w:rsid w:val="00F0556E"/>
    <w:rsid w:val="00F10E78"/>
    <w:rsid w:val="00F11612"/>
    <w:rsid w:val="00F21FBE"/>
    <w:rsid w:val="00F23B79"/>
    <w:rsid w:val="00F24984"/>
    <w:rsid w:val="00F2657B"/>
    <w:rsid w:val="00F26C75"/>
    <w:rsid w:val="00F273AF"/>
    <w:rsid w:val="00F3628F"/>
    <w:rsid w:val="00F41F54"/>
    <w:rsid w:val="00F440BB"/>
    <w:rsid w:val="00F5298B"/>
    <w:rsid w:val="00F5533A"/>
    <w:rsid w:val="00F57151"/>
    <w:rsid w:val="00F66FFB"/>
    <w:rsid w:val="00F67CFD"/>
    <w:rsid w:val="00F71B39"/>
    <w:rsid w:val="00F76EE0"/>
    <w:rsid w:val="00F80F1D"/>
    <w:rsid w:val="00F81D95"/>
    <w:rsid w:val="00F831AD"/>
    <w:rsid w:val="00F8474C"/>
    <w:rsid w:val="00F85856"/>
    <w:rsid w:val="00F85A11"/>
    <w:rsid w:val="00F87A03"/>
    <w:rsid w:val="00F921DF"/>
    <w:rsid w:val="00F924A0"/>
    <w:rsid w:val="00FA1674"/>
    <w:rsid w:val="00FB0448"/>
    <w:rsid w:val="00FB6B93"/>
    <w:rsid w:val="00FB77FE"/>
    <w:rsid w:val="00FC2A93"/>
    <w:rsid w:val="00FC3270"/>
    <w:rsid w:val="00FC512A"/>
    <w:rsid w:val="00FC5414"/>
    <w:rsid w:val="00FC54E7"/>
    <w:rsid w:val="00FD3B68"/>
    <w:rsid w:val="00FF457E"/>
    <w:rsid w:val="00FF466F"/>
    <w:rsid w:val="00FF5F7D"/>
    <w:rsid w:val="00FF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colormru v:ext="edit" colors="#2d5f91,#365f91"/>
    </o:shapedefaults>
    <o:shapelayout v:ext="edit">
      <o:idmap v:ext="edit" data="1"/>
    </o:shapelayout>
  </w:shapeDefaults>
  <w:decimalSymbol w:val="."/>
  <w:listSeparator w:val=","/>
  <w14:docId w14:val="78C9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26399"/>
    <w:pPr>
      <w:spacing w:before="120" w:after="120" w:line="276" w:lineRule="auto"/>
    </w:pPr>
    <w:rPr>
      <w:rFonts w:ascii="Arial" w:hAnsi="Arial" w:cs="Arial"/>
      <w:sz w:val="24"/>
      <w:szCs w:val="24"/>
      <w:lang w:eastAsia="en-US" w:bidi="en-US"/>
    </w:rPr>
  </w:style>
  <w:style w:type="paragraph" w:styleId="Heading1">
    <w:name w:val="heading 1"/>
    <w:basedOn w:val="Normal"/>
    <w:next w:val="Normal"/>
    <w:link w:val="Heading1Char"/>
    <w:qFormat/>
    <w:rsid w:val="0056159C"/>
    <w:pPr>
      <w:keepNext/>
      <w:keepLines/>
      <w:spacing w:before="0" w:after="0"/>
      <w:outlineLvl w:val="0"/>
    </w:pPr>
    <w:rPr>
      <w:b/>
      <w:bCs/>
      <w:color w:val="365F91"/>
      <w:sz w:val="32"/>
      <w:szCs w:val="28"/>
    </w:rPr>
  </w:style>
  <w:style w:type="paragraph" w:styleId="Heading2">
    <w:name w:val="heading 2"/>
    <w:basedOn w:val="Normal"/>
    <w:next w:val="Normal"/>
    <w:link w:val="Heading2Char"/>
    <w:uiPriority w:val="9"/>
    <w:qFormat/>
    <w:rsid w:val="00B24F33"/>
    <w:pPr>
      <w:keepNext/>
      <w:keepLines/>
      <w:spacing w:before="80" w:after="0"/>
      <w:outlineLvl w:val="1"/>
    </w:pPr>
    <w:rPr>
      <w:b/>
      <w:bCs/>
      <w:color w:val="365F91"/>
      <w:szCs w:val="26"/>
    </w:rPr>
  </w:style>
  <w:style w:type="paragraph" w:styleId="Heading3">
    <w:name w:val="heading 3"/>
    <w:basedOn w:val="Normal"/>
    <w:next w:val="Normal"/>
    <w:link w:val="Heading3Char"/>
    <w:uiPriority w:val="9"/>
    <w:qFormat/>
    <w:rsid w:val="005A3724"/>
    <w:pPr>
      <w:keepNext/>
      <w:keepLines/>
      <w:spacing w:before="200" w:after="0"/>
      <w:outlineLvl w:val="2"/>
    </w:pPr>
    <w:rPr>
      <w:b/>
      <w:bCs/>
    </w:rPr>
  </w:style>
  <w:style w:type="paragraph" w:styleId="Heading4">
    <w:name w:val="heading 4"/>
    <w:basedOn w:val="Normal"/>
    <w:next w:val="Normal"/>
    <w:link w:val="Heading4Char"/>
    <w:uiPriority w:val="9"/>
    <w:qFormat/>
    <w:rsid w:val="00416F99"/>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qFormat/>
    <w:rsid w:val="00416F99"/>
    <w:pPr>
      <w:keepNext/>
      <w:keepLine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qFormat/>
    <w:rsid w:val="00416F99"/>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qFormat/>
    <w:rsid w:val="00416F99"/>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qFormat/>
    <w:rsid w:val="00416F99"/>
    <w:pPr>
      <w:keepNext/>
      <w:keepLine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qFormat/>
    <w:rsid w:val="00416F99"/>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159C"/>
    <w:rPr>
      <w:rFonts w:ascii="Arial" w:hAnsi="Arial" w:cs="Arial"/>
      <w:b/>
      <w:bCs/>
      <w:color w:val="365F91"/>
      <w:sz w:val="32"/>
      <w:szCs w:val="28"/>
      <w:lang w:eastAsia="en-US" w:bidi="en-US"/>
    </w:rPr>
  </w:style>
  <w:style w:type="paragraph" w:styleId="TOCHeading">
    <w:name w:val="TOC Heading"/>
    <w:basedOn w:val="Heading1"/>
    <w:next w:val="Normal"/>
    <w:uiPriority w:val="39"/>
    <w:qFormat/>
    <w:rsid w:val="00416F99"/>
    <w:pPr>
      <w:outlineLvl w:val="9"/>
    </w:pPr>
  </w:style>
  <w:style w:type="paragraph" w:styleId="BalloonText">
    <w:name w:val="Balloon Text"/>
    <w:basedOn w:val="Normal"/>
    <w:link w:val="BalloonTextChar"/>
    <w:uiPriority w:val="99"/>
    <w:semiHidden/>
    <w:unhideWhenUsed/>
    <w:rsid w:val="008A0F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0F48"/>
    <w:rPr>
      <w:rFonts w:ascii="Tahoma" w:hAnsi="Tahoma" w:cs="Tahoma"/>
      <w:sz w:val="16"/>
      <w:szCs w:val="16"/>
    </w:rPr>
  </w:style>
  <w:style w:type="paragraph" w:styleId="NoSpacing">
    <w:name w:val="No Spacing"/>
    <w:link w:val="NoSpacingChar"/>
    <w:uiPriority w:val="1"/>
    <w:qFormat/>
    <w:rsid w:val="00416F99"/>
    <w:rPr>
      <w:sz w:val="22"/>
      <w:szCs w:val="22"/>
      <w:lang w:val="en-US" w:eastAsia="en-US" w:bidi="en-US"/>
    </w:rPr>
  </w:style>
  <w:style w:type="character" w:customStyle="1" w:styleId="NoSpacingChar">
    <w:name w:val="No Spacing Char"/>
    <w:link w:val="NoSpacing"/>
    <w:uiPriority w:val="1"/>
    <w:rsid w:val="00E65418"/>
    <w:rPr>
      <w:sz w:val="22"/>
      <w:szCs w:val="22"/>
      <w:lang w:val="en-US" w:eastAsia="en-US" w:bidi="en-US"/>
    </w:rPr>
  </w:style>
  <w:style w:type="paragraph" w:styleId="Header">
    <w:name w:val="header"/>
    <w:basedOn w:val="Normal"/>
    <w:link w:val="HeaderChar"/>
    <w:uiPriority w:val="99"/>
    <w:unhideWhenUsed/>
    <w:rsid w:val="00D2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4F7"/>
  </w:style>
  <w:style w:type="paragraph" w:styleId="Footer">
    <w:name w:val="footer"/>
    <w:basedOn w:val="Normal"/>
    <w:link w:val="FooterChar"/>
    <w:unhideWhenUsed/>
    <w:rsid w:val="00D204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04F7"/>
  </w:style>
  <w:style w:type="character" w:styleId="PageNumber">
    <w:name w:val="page number"/>
    <w:basedOn w:val="DefaultParagraphFont"/>
    <w:rsid w:val="00E65418"/>
  </w:style>
  <w:style w:type="paragraph" w:customStyle="1" w:styleId="Default">
    <w:name w:val="Default"/>
    <w:rsid w:val="00E65418"/>
    <w:pPr>
      <w:autoSpaceDE w:val="0"/>
      <w:autoSpaceDN w:val="0"/>
      <w:adjustRightInd w:val="0"/>
      <w:spacing w:after="200" w:line="276" w:lineRule="auto"/>
    </w:pPr>
    <w:rPr>
      <w:rFonts w:ascii="Arial,Bold" w:hAnsi="Arial,Bold"/>
      <w:sz w:val="22"/>
      <w:szCs w:val="22"/>
      <w:lang w:val="en-US" w:eastAsia="en-US" w:bidi="en-US"/>
    </w:rPr>
  </w:style>
  <w:style w:type="paragraph" w:styleId="BodyText">
    <w:name w:val="Body Text"/>
    <w:basedOn w:val="Normal"/>
    <w:link w:val="BodyTextChar"/>
    <w:rsid w:val="00E65418"/>
    <w:pPr>
      <w:spacing w:after="0" w:line="240" w:lineRule="auto"/>
    </w:pPr>
    <w:rPr>
      <w:szCs w:val="20"/>
    </w:rPr>
  </w:style>
  <w:style w:type="character" w:customStyle="1" w:styleId="BodyTextChar">
    <w:name w:val="Body Text Char"/>
    <w:link w:val="BodyText"/>
    <w:rsid w:val="00E65418"/>
    <w:rPr>
      <w:sz w:val="22"/>
      <w:lang w:eastAsia="en-US"/>
    </w:rPr>
  </w:style>
  <w:style w:type="paragraph" w:styleId="BodyText2">
    <w:name w:val="Body Text 2"/>
    <w:basedOn w:val="Normal"/>
    <w:link w:val="BodyText2Char"/>
    <w:rsid w:val="00E65418"/>
    <w:pPr>
      <w:spacing w:after="0" w:line="240" w:lineRule="auto"/>
    </w:pPr>
    <w:rPr>
      <w:szCs w:val="20"/>
    </w:rPr>
  </w:style>
  <w:style w:type="character" w:customStyle="1" w:styleId="BodyText2Char">
    <w:name w:val="Body Text 2 Char"/>
    <w:link w:val="BodyText2"/>
    <w:rsid w:val="00E65418"/>
    <w:rPr>
      <w:sz w:val="24"/>
      <w:lang w:eastAsia="en-US"/>
    </w:rPr>
  </w:style>
  <w:style w:type="paragraph" w:styleId="BodyTextIndent">
    <w:name w:val="Body Text Indent"/>
    <w:basedOn w:val="Normal"/>
    <w:link w:val="BodyTextIndentChar"/>
    <w:rsid w:val="00E65418"/>
    <w:pPr>
      <w:spacing w:line="240" w:lineRule="auto"/>
      <w:ind w:left="283"/>
    </w:pPr>
  </w:style>
  <w:style w:type="character" w:customStyle="1" w:styleId="BodyTextIndentChar">
    <w:name w:val="Body Text Indent Char"/>
    <w:link w:val="BodyTextIndent"/>
    <w:rsid w:val="00E65418"/>
    <w:rPr>
      <w:sz w:val="24"/>
      <w:szCs w:val="24"/>
      <w:lang w:eastAsia="en-US"/>
    </w:rPr>
  </w:style>
  <w:style w:type="character" w:styleId="Hyperlink">
    <w:name w:val="Hyperlink"/>
    <w:uiPriority w:val="99"/>
    <w:rsid w:val="00E65418"/>
    <w:rPr>
      <w:color w:val="0000FF"/>
      <w:u w:val="single"/>
    </w:rPr>
  </w:style>
  <w:style w:type="character" w:customStyle="1" w:styleId="Heading2Char">
    <w:name w:val="Heading 2 Char"/>
    <w:link w:val="Heading2"/>
    <w:uiPriority w:val="9"/>
    <w:rsid w:val="00B24F33"/>
    <w:rPr>
      <w:rFonts w:ascii="Arial" w:hAnsi="Arial" w:cs="Arial"/>
      <w:b/>
      <w:bCs/>
      <w:color w:val="365F91"/>
      <w:sz w:val="24"/>
      <w:szCs w:val="26"/>
      <w:lang w:eastAsia="en-US" w:bidi="en-US"/>
    </w:rPr>
  </w:style>
  <w:style w:type="character" w:customStyle="1" w:styleId="Heading3Char">
    <w:name w:val="Heading 3 Char"/>
    <w:link w:val="Heading3"/>
    <w:uiPriority w:val="9"/>
    <w:rsid w:val="005A3724"/>
    <w:rPr>
      <w:rFonts w:ascii="Arial" w:hAnsi="Arial"/>
      <w:b/>
      <w:bCs/>
      <w:sz w:val="24"/>
      <w:szCs w:val="22"/>
      <w:lang w:eastAsia="en-US" w:bidi="en-US"/>
    </w:rPr>
  </w:style>
  <w:style w:type="character" w:customStyle="1" w:styleId="Heading4Char">
    <w:name w:val="Heading 4 Char"/>
    <w:link w:val="Heading4"/>
    <w:uiPriority w:val="9"/>
    <w:rsid w:val="00416F99"/>
    <w:rPr>
      <w:rFonts w:ascii="Cambria" w:eastAsia="Times New Roman" w:hAnsi="Cambria" w:cs="Times New Roman"/>
      <w:b/>
      <w:bCs/>
      <w:i/>
      <w:iCs/>
      <w:color w:val="4F81BD"/>
    </w:rPr>
  </w:style>
  <w:style w:type="character" w:customStyle="1" w:styleId="Heading5Char">
    <w:name w:val="Heading 5 Char"/>
    <w:link w:val="Heading5"/>
    <w:uiPriority w:val="9"/>
    <w:rsid w:val="00416F99"/>
    <w:rPr>
      <w:rFonts w:ascii="Cambria" w:eastAsia="Times New Roman" w:hAnsi="Cambria" w:cs="Times New Roman"/>
      <w:color w:val="243F60"/>
    </w:rPr>
  </w:style>
  <w:style w:type="character" w:customStyle="1" w:styleId="Heading6Char">
    <w:name w:val="Heading 6 Char"/>
    <w:link w:val="Heading6"/>
    <w:uiPriority w:val="9"/>
    <w:rsid w:val="00416F99"/>
    <w:rPr>
      <w:rFonts w:ascii="Cambria" w:eastAsia="Times New Roman" w:hAnsi="Cambria" w:cs="Times New Roman"/>
      <w:i/>
      <w:iCs/>
      <w:color w:val="243F60"/>
    </w:rPr>
  </w:style>
  <w:style w:type="character" w:customStyle="1" w:styleId="Heading7Char">
    <w:name w:val="Heading 7 Char"/>
    <w:link w:val="Heading7"/>
    <w:uiPriority w:val="9"/>
    <w:rsid w:val="00416F99"/>
    <w:rPr>
      <w:rFonts w:ascii="Cambria" w:eastAsia="Times New Roman" w:hAnsi="Cambria" w:cs="Times New Roman"/>
      <w:i/>
      <w:iCs/>
      <w:color w:val="404040"/>
    </w:rPr>
  </w:style>
  <w:style w:type="character" w:customStyle="1" w:styleId="Heading8Char">
    <w:name w:val="Heading 8 Char"/>
    <w:link w:val="Heading8"/>
    <w:uiPriority w:val="9"/>
    <w:rsid w:val="00416F99"/>
    <w:rPr>
      <w:rFonts w:ascii="Cambria" w:eastAsia="Times New Roman" w:hAnsi="Cambria" w:cs="Times New Roman"/>
      <w:color w:val="4F81BD"/>
      <w:sz w:val="20"/>
      <w:szCs w:val="20"/>
    </w:rPr>
  </w:style>
  <w:style w:type="character" w:customStyle="1" w:styleId="Heading9Char">
    <w:name w:val="Heading 9 Char"/>
    <w:link w:val="Heading9"/>
    <w:uiPriority w:val="9"/>
    <w:rsid w:val="00416F99"/>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416F9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416F9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416F99"/>
    <w:pPr>
      <w:numPr>
        <w:ilvl w:val="1"/>
      </w:numPr>
    </w:pPr>
    <w:rPr>
      <w:rFonts w:ascii="Cambria" w:hAnsi="Cambria" w:cs="Times New Roman"/>
      <w:i/>
      <w:iCs/>
      <w:color w:val="4F81BD"/>
      <w:spacing w:val="15"/>
    </w:rPr>
  </w:style>
  <w:style w:type="character" w:customStyle="1" w:styleId="SubtitleChar">
    <w:name w:val="Subtitle Char"/>
    <w:link w:val="Subtitle"/>
    <w:uiPriority w:val="11"/>
    <w:rsid w:val="00416F99"/>
    <w:rPr>
      <w:rFonts w:ascii="Cambria" w:eastAsia="Times New Roman" w:hAnsi="Cambria" w:cs="Times New Roman"/>
      <w:i/>
      <w:iCs/>
      <w:color w:val="4F81BD"/>
      <w:spacing w:val="15"/>
      <w:sz w:val="24"/>
      <w:szCs w:val="24"/>
    </w:rPr>
  </w:style>
  <w:style w:type="character" w:styleId="Strong">
    <w:name w:val="Strong"/>
    <w:uiPriority w:val="22"/>
    <w:qFormat/>
    <w:rsid w:val="00416F99"/>
    <w:rPr>
      <w:b/>
      <w:bCs/>
    </w:rPr>
  </w:style>
  <w:style w:type="character" w:styleId="Emphasis">
    <w:name w:val="Emphasis"/>
    <w:uiPriority w:val="20"/>
    <w:qFormat/>
    <w:rsid w:val="00416F99"/>
    <w:rPr>
      <w:i/>
      <w:iCs/>
    </w:rPr>
  </w:style>
  <w:style w:type="paragraph" w:styleId="ListParagraph">
    <w:name w:val="List Paragraph"/>
    <w:basedOn w:val="Normal"/>
    <w:uiPriority w:val="34"/>
    <w:qFormat/>
    <w:rsid w:val="00416F99"/>
    <w:pPr>
      <w:ind w:left="720"/>
      <w:contextualSpacing/>
    </w:pPr>
  </w:style>
  <w:style w:type="paragraph" w:styleId="Quote">
    <w:name w:val="Quote"/>
    <w:basedOn w:val="Normal"/>
    <w:next w:val="Normal"/>
    <w:link w:val="QuoteChar"/>
    <w:uiPriority w:val="29"/>
    <w:qFormat/>
    <w:rsid w:val="00416F99"/>
    <w:rPr>
      <w:i/>
      <w:iCs/>
      <w:color w:val="000000"/>
    </w:rPr>
  </w:style>
  <w:style w:type="character" w:customStyle="1" w:styleId="QuoteChar">
    <w:name w:val="Quote Char"/>
    <w:link w:val="Quote"/>
    <w:uiPriority w:val="29"/>
    <w:rsid w:val="00416F99"/>
    <w:rPr>
      <w:i/>
      <w:iCs/>
      <w:color w:val="000000"/>
    </w:rPr>
  </w:style>
  <w:style w:type="paragraph" w:styleId="IntenseQuote">
    <w:name w:val="Intense Quote"/>
    <w:basedOn w:val="Normal"/>
    <w:next w:val="Normal"/>
    <w:link w:val="IntenseQuoteChar"/>
    <w:uiPriority w:val="30"/>
    <w:qFormat/>
    <w:rsid w:val="00416F9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16F99"/>
    <w:rPr>
      <w:b/>
      <w:bCs/>
      <w:i/>
      <w:iCs/>
      <w:color w:val="4F81BD"/>
    </w:rPr>
  </w:style>
  <w:style w:type="character" w:styleId="SubtleEmphasis">
    <w:name w:val="Subtle Emphasis"/>
    <w:uiPriority w:val="19"/>
    <w:qFormat/>
    <w:rsid w:val="00416F99"/>
    <w:rPr>
      <w:i/>
      <w:iCs/>
      <w:color w:val="808080"/>
    </w:rPr>
  </w:style>
  <w:style w:type="character" w:styleId="IntenseEmphasis">
    <w:name w:val="Intense Emphasis"/>
    <w:uiPriority w:val="21"/>
    <w:qFormat/>
    <w:rsid w:val="00416F99"/>
    <w:rPr>
      <w:b/>
      <w:bCs/>
      <w:i/>
      <w:iCs/>
      <w:color w:val="4F81BD"/>
    </w:rPr>
  </w:style>
  <w:style w:type="character" w:styleId="SubtleReference">
    <w:name w:val="Subtle Reference"/>
    <w:uiPriority w:val="31"/>
    <w:qFormat/>
    <w:rsid w:val="00416F99"/>
    <w:rPr>
      <w:smallCaps/>
      <w:color w:val="C0504D"/>
      <w:u w:val="single"/>
    </w:rPr>
  </w:style>
  <w:style w:type="character" w:styleId="IntenseReference">
    <w:name w:val="Intense Reference"/>
    <w:uiPriority w:val="32"/>
    <w:qFormat/>
    <w:rsid w:val="00416F99"/>
    <w:rPr>
      <w:b/>
      <w:bCs/>
      <w:smallCaps/>
      <w:color w:val="C0504D"/>
      <w:spacing w:val="5"/>
      <w:u w:val="single"/>
    </w:rPr>
  </w:style>
  <w:style w:type="character" w:styleId="BookTitle">
    <w:name w:val="Book Title"/>
    <w:uiPriority w:val="33"/>
    <w:qFormat/>
    <w:rsid w:val="00416F99"/>
    <w:rPr>
      <w:b/>
      <w:bCs/>
      <w:smallCaps/>
      <w:spacing w:val="5"/>
    </w:rPr>
  </w:style>
  <w:style w:type="paragraph" w:styleId="Caption">
    <w:name w:val="caption"/>
    <w:basedOn w:val="Normal"/>
    <w:next w:val="Normal"/>
    <w:uiPriority w:val="35"/>
    <w:qFormat/>
    <w:rsid w:val="00416F99"/>
    <w:pPr>
      <w:spacing w:line="240" w:lineRule="auto"/>
    </w:pPr>
    <w:rPr>
      <w:b/>
      <w:bCs/>
      <w:color w:val="4F81BD"/>
      <w:sz w:val="18"/>
      <w:szCs w:val="18"/>
    </w:rPr>
  </w:style>
  <w:style w:type="table" w:styleId="TableGrid">
    <w:name w:val="Table Grid"/>
    <w:basedOn w:val="TableNormal"/>
    <w:rsid w:val="00C627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83120"/>
    <w:pPr>
      <w:spacing w:line="480" w:lineRule="auto"/>
      <w:ind w:left="283"/>
    </w:pPr>
    <w:rPr>
      <w:rFonts w:ascii="Times New Roman" w:hAnsi="Times New Roman"/>
      <w:lang w:bidi="ar-SA"/>
    </w:rPr>
  </w:style>
  <w:style w:type="paragraph" w:styleId="TOC1">
    <w:name w:val="toc 1"/>
    <w:basedOn w:val="Normal"/>
    <w:next w:val="Normal"/>
    <w:autoRedefine/>
    <w:uiPriority w:val="39"/>
    <w:unhideWhenUsed/>
    <w:qFormat/>
    <w:rsid w:val="00501DC7"/>
    <w:pPr>
      <w:tabs>
        <w:tab w:val="right" w:pos="9016"/>
      </w:tabs>
    </w:pPr>
    <w:rPr>
      <w:b/>
      <w:color w:val="365F91"/>
    </w:rPr>
  </w:style>
  <w:style w:type="paragraph" w:styleId="TOC2">
    <w:name w:val="toc 2"/>
    <w:basedOn w:val="Normal"/>
    <w:next w:val="Normal"/>
    <w:autoRedefine/>
    <w:uiPriority w:val="39"/>
    <w:unhideWhenUsed/>
    <w:qFormat/>
    <w:rsid w:val="00BE34FB"/>
    <w:pPr>
      <w:tabs>
        <w:tab w:val="right" w:pos="9016"/>
      </w:tabs>
      <w:ind w:left="221"/>
    </w:pPr>
    <w:rPr>
      <w:b/>
      <w:color w:val="365F91"/>
      <w:sz w:val="20"/>
    </w:rPr>
  </w:style>
  <w:style w:type="paragraph" w:styleId="TOC3">
    <w:name w:val="toc 3"/>
    <w:basedOn w:val="Normal"/>
    <w:next w:val="Normal"/>
    <w:autoRedefine/>
    <w:uiPriority w:val="39"/>
    <w:unhideWhenUsed/>
    <w:qFormat/>
    <w:rsid w:val="00BE34FB"/>
    <w:pPr>
      <w:tabs>
        <w:tab w:val="right" w:pos="9016"/>
      </w:tabs>
      <w:ind w:left="442"/>
    </w:pPr>
    <w:rPr>
      <w:b/>
      <w:color w:val="365F91"/>
      <w:sz w:val="20"/>
    </w:rPr>
  </w:style>
  <w:style w:type="character" w:styleId="FollowedHyperlink">
    <w:name w:val="FollowedHyperlink"/>
    <w:uiPriority w:val="99"/>
    <w:semiHidden/>
    <w:unhideWhenUsed/>
    <w:rsid w:val="00130851"/>
    <w:rPr>
      <w:color w:val="800080"/>
      <w:u w:val="single"/>
    </w:rPr>
  </w:style>
  <w:style w:type="table" w:customStyle="1" w:styleId="TableGrid1">
    <w:name w:val="Table Grid1"/>
    <w:basedOn w:val="TableNormal"/>
    <w:next w:val="TableGrid"/>
    <w:uiPriority w:val="59"/>
    <w:rsid w:val="00D3516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41F54"/>
    <w:rPr>
      <w:sz w:val="16"/>
      <w:szCs w:val="16"/>
    </w:rPr>
  </w:style>
  <w:style w:type="paragraph" w:styleId="CommentText">
    <w:name w:val="annotation text"/>
    <w:basedOn w:val="Normal"/>
    <w:link w:val="CommentTextChar"/>
    <w:uiPriority w:val="99"/>
    <w:semiHidden/>
    <w:unhideWhenUsed/>
    <w:rsid w:val="00F41F54"/>
    <w:rPr>
      <w:sz w:val="20"/>
      <w:szCs w:val="20"/>
    </w:rPr>
  </w:style>
  <w:style w:type="character" w:customStyle="1" w:styleId="CommentTextChar">
    <w:name w:val="Comment Text Char"/>
    <w:link w:val="CommentText"/>
    <w:uiPriority w:val="99"/>
    <w:semiHidden/>
    <w:rsid w:val="00F41F54"/>
    <w:rPr>
      <w:rFonts w:ascii="Arial" w:hAnsi="Arial" w:cs="Arial"/>
      <w:lang w:eastAsia="en-US" w:bidi="en-US"/>
    </w:rPr>
  </w:style>
  <w:style w:type="paragraph" w:styleId="CommentSubject">
    <w:name w:val="annotation subject"/>
    <w:basedOn w:val="CommentText"/>
    <w:next w:val="CommentText"/>
    <w:link w:val="CommentSubjectChar"/>
    <w:uiPriority w:val="99"/>
    <w:semiHidden/>
    <w:unhideWhenUsed/>
    <w:rsid w:val="00F41F54"/>
    <w:rPr>
      <w:b/>
      <w:bCs/>
    </w:rPr>
  </w:style>
  <w:style w:type="character" w:customStyle="1" w:styleId="CommentSubjectChar">
    <w:name w:val="Comment Subject Char"/>
    <w:link w:val="CommentSubject"/>
    <w:uiPriority w:val="99"/>
    <w:semiHidden/>
    <w:rsid w:val="00F41F54"/>
    <w:rPr>
      <w:rFonts w:ascii="Arial" w:hAnsi="Arial" w:cs="Arial"/>
      <w:b/>
      <w:bCs/>
      <w:lang w:eastAsia="en-US" w:bidi="en-US"/>
    </w:rPr>
  </w:style>
  <w:style w:type="paragraph" w:customStyle="1" w:styleId="paragraph">
    <w:name w:val="paragraph"/>
    <w:basedOn w:val="Normal"/>
    <w:rsid w:val="00EF12A4"/>
    <w:pPr>
      <w:spacing w:before="100" w:beforeAutospacing="1" w:after="100" w:afterAutospacing="1" w:line="240" w:lineRule="auto"/>
    </w:pPr>
    <w:rPr>
      <w:rFonts w:ascii="Times New Roman" w:hAnsi="Times New Roman" w:cs="Times New Roman"/>
      <w:lang w:eastAsia="en-GB" w:bidi="ar-SA"/>
    </w:rPr>
  </w:style>
  <w:style w:type="character" w:customStyle="1" w:styleId="normaltextrun">
    <w:name w:val="normaltextrun"/>
    <w:basedOn w:val="DefaultParagraphFont"/>
    <w:rsid w:val="00EF12A4"/>
  </w:style>
  <w:style w:type="character" w:customStyle="1" w:styleId="eop">
    <w:name w:val="eop"/>
    <w:basedOn w:val="DefaultParagraphFont"/>
    <w:rsid w:val="00EF12A4"/>
  </w:style>
  <w:style w:type="character" w:customStyle="1" w:styleId="UnresolvedMention">
    <w:name w:val="Unresolved Mention"/>
    <w:basedOn w:val="DefaultParagraphFont"/>
    <w:uiPriority w:val="99"/>
    <w:semiHidden/>
    <w:unhideWhenUsed/>
    <w:rsid w:val="00191B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26399"/>
    <w:pPr>
      <w:spacing w:before="120" w:after="120" w:line="276" w:lineRule="auto"/>
    </w:pPr>
    <w:rPr>
      <w:rFonts w:ascii="Arial" w:hAnsi="Arial" w:cs="Arial"/>
      <w:sz w:val="24"/>
      <w:szCs w:val="24"/>
      <w:lang w:eastAsia="en-US" w:bidi="en-US"/>
    </w:rPr>
  </w:style>
  <w:style w:type="paragraph" w:styleId="Heading1">
    <w:name w:val="heading 1"/>
    <w:basedOn w:val="Normal"/>
    <w:next w:val="Normal"/>
    <w:link w:val="Heading1Char"/>
    <w:qFormat/>
    <w:rsid w:val="0056159C"/>
    <w:pPr>
      <w:keepNext/>
      <w:keepLines/>
      <w:spacing w:before="0" w:after="0"/>
      <w:outlineLvl w:val="0"/>
    </w:pPr>
    <w:rPr>
      <w:b/>
      <w:bCs/>
      <w:color w:val="365F91"/>
      <w:sz w:val="32"/>
      <w:szCs w:val="28"/>
    </w:rPr>
  </w:style>
  <w:style w:type="paragraph" w:styleId="Heading2">
    <w:name w:val="heading 2"/>
    <w:basedOn w:val="Normal"/>
    <w:next w:val="Normal"/>
    <w:link w:val="Heading2Char"/>
    <w:uiPriority w:val="9"/>
    <w:qFormat/>
    <w:rsid w:val="00B24F33"/>
    <w:pPr>
      <w:keepNext/>
      <w:keepLines/>
      <w:spacing w:before="80" w:after="0"/>
      <w:outlineLvl w:val="1"/>
    </w:pPr>
    <w:rPr>
      <w:b/>
      <w:bCs/>
      <w:color w:val="365F91"/>
      <w:szCs w:val="26"/>
    </w:rPr>
  </w:style>
  <w:style w:type="paragraph" w:styleId="Heading3">
    <w:name w:val="heading 3"/>
    <w:basedOn w:val="Normal"/>
    <w:next w:val="Normal"/>
    <w:link w:val="Heading3Char"/>
    <w:uiPriority w:val="9"/>
    <w:qFormat/>
    <w:rsid w:val="005A3724"/>
    <w:pPr>
      <w:keepNext/>
      <w:keepLines/>
      <w:spacing w:before="200" w:after="0"/>
      <w:outlineLvl w:val="2"/>
    </w:pPr>
    <w:rPr>
      <w:b/>
      <w:bCs/>
    </w:rPr>
  </w:style>
  <w:style w:type="paragraph" w:styleId="Heading4">
    <w:name w:val="heading 4"/>
    <w:basedOn w:val="Normal"/>
    <w:next w:val="Normal"/>
    <w:link w:val="Heading4Char"/>
    <w:uiPriority w:val="9"/>
    <w:qFormat/>
    <w:rsid w:val="00416F99"/>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qFormat/>
    <w:rsid w:val="00416F99"/>
    <w:pPr>
      <w:keepNext/>
      <w:keepLine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qFormat/>
    <w:rsid w:val="00416F99"/>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qFormat/>
    <w:rsid w:val="00416F99"/>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qFormat/>
    <w:rsid w:val="00416F99"/>
    <w:pPr>
      <w:keepNext/>
      <w:keepLine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qFormat/>
    <w:rsid w:val="00416F99"/>
    <w:pPr>
      <w:keepNext/>
      <w:keepLine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159C"/>
    <w:rPr>
      <w:rFonts w:ascii="Arial" w:hAnsi="Arial" w:cs="Arial"/>
      <w:b/>
      <w:bCs/>
      <w:color w:val="365F91"/>
      <w:sz w:val="32"/>
      <w:szCs w:val="28"/>
      <w:lang w:eastAsia="en-US" w:bidi="en-US"/>
    </w:rPr>
  </w:style>
  <w:style w:type="paragraph" w:styleId="TOCHeading">
    <w:name w:val="TOC Heading"/>
    <w:basedOn w:val="Heading1"/>
    <w:next w:val="Normal"/>
    <w:uiPriority w:val="39"/>
    <w:qFormat/>
    <w:rsid w:val="00416F99"/>
    <w:pPr>
      <w:outlineLvl w:val="9"/>
    </w:pPr>
  </w:style>
  <w:style w:type="paragraph" w:styleId="BalloonText">
    <w:name w:val="Balloon Text"/>
    <w:basedOn w:val="Normal"/>
    <w:link w:val="BalloonTextChar"/>
    <w:uiPriority w:val="99"/>
    <w:semiHidden/>
    <w:unhideWhenUsed/>
    <w:rsid w:val="008A0F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0F48"/>
    <w:rPr>
      <w:rFonts w:ascii="Tahoma" w:hAnsi="Tahoma" w:cs="Tahoma"/>
      <w:sz w:val="16"/>
      <w:szCs w:val="16"/>
    </w:rPr>
  </w:style>
  <w:style w:type="paragraph" w:styleId="NoSpacing">
    <w:name w:val="No Spacing"/>
    <w:link w:val="NoSpacingChar"/>
    <w:uiPriority w:val="1"/>
    <w:qFormat/>
    <w:rsid w:val="00416F99"/>
    <w:rPr>
      <w:sz w:val="22"/>
      <w:szCs w:val="22"/>
      <w:lang w:val="en-US" w:eastAsia="en-US" w:bidi="en-US"/>
    </w:rPr>
  </w:style>
  <w:style w:type="character" w:customStyle="1" w:styleId="NoSpacingChar">
    <w:name w:val="No Spacing Char"/>
    <w:link w:val="NoSpacing"/>
    <w:uiPriority w:val="1"/>
    <w:rsid w:val="00E65418"/>
    <w:rPr>
      <w:sz w:val="22"/>
      <w:szCs w:val="22"/>
      <w:lang w:val="en-US" w:eastAsia="en-US" w:bidi="en-US"/>
    </w:rPr>
  </w:style>
  <w:style w:type="paragraph" w:styleId="Header">
    <w:name w:val="header"/>
    <w:basedOn w:val="Normal"/>
    <w:link w:val="HeaderChar"/>
    <w:uiPriority w:val="99"/>
    <w:unhideWhenUsed/>
    <w:rsid w:val="00D2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4F7"/>
  </w:style>
  <w:style w:type="paragraph" w:styleId="Footer">
    <w:name w:val="footer"/>
    <w:basedOn w:val="Normal"/>
    <w:link w:val="FooterChar"/>
    <w:unhideWhenUsed/>
    <w:rsid w:val="00D204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04F7"/>
  </w:style>
  <w:style w:type="character" w:styleId="PageNumber">
    <w:name w:val="page number"/>
    <w:basedOn w:val="DefaultParagraphFont"/>
    <w:rsid w:val="00E65418"/>
  </w:style>
  <w:style w:type="paragraph" w:customStyle="1" w:styleId="Default">
    <w:name w:val="Default"/>
    <w:rsid w:val="00E65418"/>
    <w:pPr>
      <w:autoSpaceDE w:val="0"/>
      <w:autoSpaceDN w:val="0"/>
      <w:adjustRightInd w:val="0"/>
      <w:spacing w:after="200" w:line="276" w:lineRule="auto"/>
    </w:pPr>
    <w:rPr>
      <w:rFonts w:ascii="Arial,Bold" w:hAnsi="Arial,Bold"/>
      <w:sz w:val="22"/>
      <w:szCs w:val="22"/>
      <w:lang w:val="en-US" w:eastAsia="en-US" w:bidi="en-US"/>
    </w:rPr>
  </w:style>
  <w:style w:type="paragraph" w:styleId="BodyText">
    <w:name w:val="Body Text"/>
    <w:basedOn w:val="Normal"/>
    <w:link w:val="BodyTextChar"/>
    <w:rsid w:val="00E65418"/>
    <w:pPr>
      <w:spacing w:after="0" w:line="240" w:lineRule="auto"/>
    </w:pPr>
    <w:rPr>
      <w:szCs w:val="20"/>
    </w:rPr>
  </w:style>
  <w:style w:type="character" w:customStyle="1" w:styleId="BodyTextChar">
    <w:name w:val="Body Text Char"/>
    <w:link w:val="BodyText"/>
    <w:rsid w:val="00E65418"/>
    <w:rPr>
      <w:sz w:val="22"/>
      <w:lang w:eastAsia="en-US"/>
    </w:rPr>
  </w:style>
  <w:style w:type="paragraph" w:styleId="BodyText2">
    <w:name w:val="Body Text 2"/>
    <w:basedOn w:val="Normal"/>
    <w:link w:val="BodyText2Char"/>
    <w:rsid w:val="00E65418"/>
    <w:pPr>
      <w:spacing w:after="0" w:line="240" w:lineRule="auto"/>
    </w:pPr>
    <w:rPr>
      <w:szCs w:val="20"/>
    </w:rPr>
  </w:style>
  <w:style w:type="character" w:customStyle="1" w:styleId="BodyText2Char">
    <w:name w:val="Body Text 2 Char"/>
    <w:link w:val="BodyText2"/>
    <w:rsid w:val="00E65418"/>
    <w:rPr>
      <w:sz w:val="24"/>
      <w:lang w:eastAsia="en-US"/>
    </w:rPr>
  </w:style>
  <w:style w:type="paragraph" w:styleId="BodyTextIndent">
    <w:name w:val="Body Text Indent"/>
    <w:basedOn w:val="Normal"/>
    <w:link w:val="BodyTextIndentChar"/>
    <w:rsid w:val="00E65418"/>
    <w:pPr>
      <w:spacing w:line="240" w:lineRule="auto"/>
      <w:ind w:left="283"/>
    </w:pPr>
  </w:style>
  <w:style w:type="character" w:customStyle="1" w:styleId="BodyTextIndentChar">
    <w:name w:val="Body Text Indent Char"/>
    <w:link w:val="BodyTextIndent"/>
    <w:rsid w:val="00E65418"/>
    <w:rPr>
      <w:sz w:val="24"/>
      <w:szCs w:val="24"/>
      <w:lang w:eastAsia="en-US"/>
    </w:rPr>
  </w:style>
  <w:style w:type="character" w:styleId="Hyperlink">
    <w:name w:val="Hyperlink"/>
    <w:uiPriority w:val="99"/>
    <w:rsid w:val="00E65418"/>
    <w:rPr>
      <w:color w:val="0000FF"/>
      <w:u w:val="single"/>
    </w:rPr>
  </w:style>
  <w:style w:type="character" w:customStyle="1" w:styleId="Heading2Char">
    <w:name w:val="Heading 2 Char"/>
    <w:link w:val="Heading2"/>
    <w:uiPriority w:val="9"/>
    <w:rsid w:val="00B24F33"/>
    <w:rPr>
      <w:rFonts w:ascii="Arial" w:hAnsi="Arial" w:cs="Arial"/>
      <w:b/>
      <w:bCs/>
      <w:color w:val="365F91"/>
      <w:sz w:val="24"/>
      <w:szCs w:val="26"/>
      <w:lang w:eastAsia="en-US" w:bidi="en-US"/>
    </w:rPr>
  </w:style>
  <w:style w:type="character" w:customStyle="1" w:styleId="Heading3Char">
    <w:name w:val="Heading 3 Char"/>
    <w:link w:val="Heading3"/>
    <w:uiPriority w:val="9"/>
    <w:rsid w:val="005A3724"/>
    <w:rPr>
      <w:rFonts w:ascii="Arial" w:hAnsi="Arial"/>
      <w:b/>
      <w:bCs/>
      <w:sz w:val="24"/>
      <w:szCs w:val="22"/>
      <w:lang w:eastAsia="en-US" w:bidi="en-US"/>
    </w:rPr>
  </w:style>
  <w:style w:type="character" w:customStyle="1" w:styleId="Heading4Char">
    <w:name w:val="Heading 4 Char"/>
    <w:link w:val="Heading4"/>
    <w:uiPriority w:val="9"/>
    <w:rsid w:val="00416F99"/>
    <w:rPr>
      <w:rFonts w:ascii="Cambria" w:eastAsia="Times New Roman" w:hAnsi="Cambria" w:cs="Times New Roman"/>
      <w:b/>
      <w:bCs/>
      <w:i/>
      <w:iCs/>
      <w:color w:val="4F81BD"/>
    </w:rPr>
  </w:style>
  <w:style w:type="character" w:customStyle="1" w:styleId="Heading5Char">
    <w:name w:val="Heading 5 Char"/>
    <w:link w:val="Heading5"/>
    <w:uiPriority w:val="9"/>
    <w:rsid w:val="00416F99"/>
    <w:rPr>
      <w:rFonts w:ascii="Cambria" w:eastAsia="Times New Roman" w:hAnsi="Cambria" w:cs="Times New Roman"/>
      <w:color w:val="243F60"/>
    </w:rPr>
  </w:style>
  <w:style w:type="character" w:customStyle="1" w:styleId="Heading6Char">
    <w:name w:val="Heading 6 Char"/>
    <w:link w:val="Heading6"/>
    <w:uiPriority w:val="9"/>
    <w:rsid w:val="00416F99"/>
    <w:rPr>
      <w:rFonts w:ascii="Cambria" w:eastAsia="Times New Roman" w:hAnsi="Cambria" w:cs="Times New Roman"/>
      <w:i/>
      <w:iCs/>
      <w:color w:val="243F60"/>
    </w:rPr>
  </w:style>
  <w:style w:type="character" w:customStyle="1" w:styleId="Heading7Char">
    <w:name w:val="Heading 7 Char"/>
    <w:link w:val="Heading7"/>
    <w:uiPriority w:val="9"/>
    <w:rsid w:val="00416F99"/>
    <w:rPr>
      <w:rFonts w:ascii="Cambria" w:eastAsia="Times New Roman" w:hAnsi="Cambria" w:cs="Times New Roman"/>
      <w:i/>
      <w:iCs/>
      <w:color w:val="404040"/>
    </w:rPr>
  </w:style>
  <w:style w:type="character" w:customStyle="1" w:styleId="Heading8Char">
    <w:name w:val="Heading 8 Char"/>
    <w:link w:val="Heading8"/>
    <w:uiPriority w:val="9"/>
    <w:rsid w:val="00416F99"/>
    <w:rPr>
      <w:rFonts w:ascii="Cambria" w:eastAsia="Times New Roman" w:hAnsi="Cambria" w:cs="Times New Roman"/>
      <w:color w:val="4F81BD"/>
      <w:sz w:val="20"/>
      <w:szCs w:val="20"/>
    </w:rPr>
  </w:style>
  <w:style w:type="character" w:customStyle="1" w:styleId="Heading9Char">
    <w:name w:val="Heading 9 Char"/>
    <w:link w:val="Heading9"/>
    <w:uiPriority w:val="9"/>
    <w:rsid w:val="00416F99"/>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416F9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416F9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416F99"/>
    <w:pPr>
      <w:numPr>
        <w:ilvl w:val="1"/>
      </w:numPr>
    </w:pPr>
    <w:rPr>
      <w:rFonts w:ascii="Cambria" w:hAnsi="Cambria" w:cs="Times New Roman"/>
      <w:i/>
      <w:iCs/>
      <w:color w:val="4F81BD"/>
      <w:spacing w:val="15"/>
    </w:rPr>
  </w:style>
  <w:style w:type="character" w:customStyle="1" w:styleId="SubtitleChar">
    <w:name w:val="Subtitle Char"/>
    <w:link w:val="Subtitle"/>
    <w:uiPriority w:val="11"/>
    <w:rsid w:val="00416F99"/>
    <w:rPr>
      <w:rFonts w:ascii="Cambria" w:eastAsia="Times New Roman" w:hAnsi="Cambria" w:cs="Times New Roman"/>
      <w:i/>
      <w:iCs/>
      <w:color w:val="4F81BD"/>
      <w:spacing w:val="15"/>
      <w:sz w:val="24"/>
      <w:szCs w:val="24"/>
    </w:rPr>
  </w:style>
  <w:style w:type="character" w:styleId="Strong">
    <w:name w:val="Strong"/>
    <w:uiPriority w:val="22"/>
    <w:qFormat/>
    <w:rsid w:val="00416F99"/>
    <w:rPr>
      <w:b/>
      <w:bCs/>
    </w:rPr>
  </w:style>
  <w:style w:type="character" w:styleId="Emphasis">
    <w:name w:val="Emphasis"/>
    <w:uiPriority w:val="20"/>
    <w:qFormat/>
    <w:rsid w:val="00416F99"/>
    <w:rPr>
      <w:i/>
      <w:iCs/>
    </w:rPr>
  </w:style>
  <w:style w:type="paragraph" w:styleId="ListParagraph">
    <w:name w:val="List Paragraph"/>
    <w:basedOn w:val="Normal"/>
    <w:uiPriority w:val="34"/>
    <w:qFormat/>
    <w:rsid w:val="00416F99"/>
    <w:pPr>
      <w:ind w:left="720"/>
      <w:contextualSpacing/>
    </w:pPr>
  </w:style>
  <w:style w:type="paragraph" w:styleId="Quote">
    <w:name w:val="Quote"/>
    <w:basedOn w:val="Normal"/>
    <w:next w:val="Normal"/>
    <w:link w:val="QuoteChar"/>
    <w:uiPriority w:val="29"/>
    <w:qFormat/>
    <w:rsid w:val="00416F99"/>
    <w:rPr>
      <w:i/>
      <w:iCs/>
      <w:color w:val="000000"/>
    </w:rPr>
  </w:style>
  <w:style w:type="character" w:customStyle="1" w:styleId="QuoteChar">
    <w:name w:val="Quote Char"/>
    <w:link w:val="Quote"/>
    <w:uiPriority w:val="29"/>
    <w:rsid w:val="00416F99"/>
    <w:rPr>
      <w:i/>
      <w:iCs/>
      <w:color w:val="000000"/>
    </w:rPr>
  </w:style>
  <w:style w:type="paragraph" w:styleId="IntenseQuote">
    <w:name w:val="Intense Quote"/>
    <w:basedOn w:val="Normal"/>
    <w:next w:val="Normal"/>
    <w:link w:val="IntenseQuoteChar"/>
    <w:uiPriority w:val="30"/>
    <w:qFormat/>
    <w:rsid w:val="00416F9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16F99"/>
    <w:rPr>
      <w:b/>
      <w:bCs/>
      <w:i/>
      <w:iCs/>
      <w:color w:val="4F81BD"/>
    </w:rPr>
  </w:style>
  <w:style w:type="character" w:styleId="SubtleEmphasis">
    <w:name w:val="Subtle Emphasis"/>
    <w:uiPriority w:val="19"/>
    <w:qFormat/>
    <w:rsid w:val="00416F99"/>
    <w:rPr>
      <w:i/>
      <w:iCs/>
      <w:color w:val="808080"/>
    </w:rPr>
  </w:style>
  <w:style w:type="character" w:styleId="IntenseEmphasis">
    <w:name w:val="Intense Emphasis"/>
    <w:uiPriority w:val="21"/>
    <w:qFormat/>
    <w:rsid w:val="00416F99"/>
    <w:rPr>
      <w:b/>
      <w:bCs/>
      <w:i/>
      <w:iCs/>
      <w:color w:val="4F81BD"/>
    </w:rPr>
  </w:style>
  <w:style w:type="character" w:styleId="SubtleReference">
    <w:name w:val="Subtle Reference"/>
    <w:uiPriority w:val="31"/>
    <w:qFormat/>
    <w:rsid w:val="00416F99"/>
    <w:rPr>
      <w:smallCaps/>
      <w:color w:val="C0504D"/>
      <w:u w:val="single"/>
    </w:rPr>
  </w:style>
  <w:style w:type="character" w:styleId="IntenseReference">
    <w:name w:val="Intense Reference"/>
    <w:uiPriority w:val="32"/>
    <w:qFormat/>
    <w:rsid w:val="00416F99"/>
    <w:rPr>
      <w:b/>
      <w:bCs/>
      <w:smallCaps/>
      <w:color w:val="C0504D"/>
      <w:spacing w:val="5"/>
      <w:u w:val="single"/>
    </w:rPr>
  </w:style>
  <w:style w:type="character" w:styleId="BookTitle">
    <w:name w:val="Book Title"/>
    <w:uiPriority w:val="33"/>
    <w:qFormat/>
    <w:rsid w:val="00416F99"/>
    <w:rPr>
      <w:b/>
      <w:bCs/>
      <w:smallCaps/>
      <w:spacing w:val="5"/>
    </w:rPr>
  </w:style>
  <w:style w:type="paragraph" w:styleId="Caption">
    <w:name w:val="caption"/>
    <w:basedOn w:val="Normal"/>
    <w:next w:val="Normal"/>
    <w:uiPriority w:val="35"/>
    <w:qFormat/>
    <w:rsid w:val="00416F99"/>
    <w:pPr>
      <w:spacing w:line="240" w:lineRule="auto"/>
    </w:pPr>
    <w:rPr>
      <w:b/>
      <w:bCs/>
      <w:color w:val="4F81BD"/>
      <w:sz w:val="18"/>
      <w:szCs w:val="18"/>
    </w:rPr>
  </w:style>
  <w:style w:type="table" w:styleId="TableGrid">
    <w:name w:val="Table Grid"/>
    <w:basedOn w:val="TableNormal"/>
    <w:rsid w:val="00C627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83120"/>
    <w:pPr>
      <w:spacing w:line="480" w:lineRule="auto"/>
      <w:ind w:left="283"/>
    </w:pPr>
    <w:rPr>
      <w:rFonts w:ascii="Times New Roman" w:hAnsi="Times New Roman"/>
      <w:lang w:bidi="ar-SA"/>
    </w:rPr>
  </w:style>
  <w:style w:type="paragraph" w:styleId="TOC1">
    <w:name w:val="toc 1"/>
    <w:basedOn w:val="Normal"/>
    <w:next w:val="Normal"/>
    <w:autoRedefine/>
    <w:uiPriority w:val="39"/>
    <w:unhideWhenUsed/>
    <w:qFormat/>
    <w:rsid w:val="00501DC7"/>
    <w:pPr>
      <w:tabs>
        <w:tab w:val="right" w:pos="9016"/>
      </w:tabs>
    </w:pPr>
    <w:rPr>
      <w:b/>
      <w:color w:val="365F91"/>
    </w:rPr>
  </w:style>
  <w:style w:type="paragraph" w:styleId="TOC2">
    <w:name w:val="toc 2"/>
    <w:basedOn w:val="Normal"/>
    <w:next w:val="Normal"/>
    <w:autoRedefine/>
    <w:uiPriority w:val="39"/>
    <w:unhideWhenUsed/>
    <w:qFormat/>
    <w:rsid w:val="00BE34FB"/>
    <w:pPr>
      <w:tabs>
        <w:tab w:val="right" w:pos="9016"/>
      </w:tabs>
      <w:ind w:left="221"/>
    </w:pPr>
    <w:rPr>
      <w:b/>
      <w:color w:val="365F91"/>
      <w:sz w:val="20"/>
    </w:rPr>
  </w:style>
  <w:style w:type="paragraph" w:styleId="TOC3">
    <w:name w:val="toc 3"/>
    <w:basedOn w:val="Normal"/>
    <w:next w:val="Normal"/>
    <w:autoRedefine/>
    <w:uiPriority w:val="39"/>
    <w:unhideWhenUsed/>
    <w:qFormat/>
    <w:rsid w:val="00BE34FB"/>
    <w:pPr>
      <w:tabs>
        <w:tab w:val="right" w:pos="9016"/>
      </w:tabs>
      <w:ind w:left="442"/>
    </w:pPr>
    <w:rPr>
      <w:b/>
      <w:color w:val="365F91"/>
      <w:sz w:val="20"/>
    </w:rPr>
  </w:style>
  <w:style w:type="character" w:styleId="FollowedHyperlink">
    <w:name w:val="FollowedHyperlink"/>
    <w:uiPriority w:val="99"/>
    <w:semiHidden/>
    <w:unhideWhenUsed/>
    <w:rsid w:val="00130851"/>
    <w:rPr>
      <w:color w:val="800080"/>
      <w:u w:val="single"/>
    </w:rPr>
  </w:style>
  <w:style w:type="table" w:customStyle="1" w:styleId="TableGrid1">
    <w:name w:val="Table Grid1"/>
    <w:basedOn w:val="TableNormal"/>
    <w:next w:val="TableGrid"/>
    <w:uiPriority w:val="59"/>
    <w:rsid w:val="00D3516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41F54"/>
    <w:rPr>
      <w:sz w:val="16"/>
      <w:szCs w:val="16"/>
    </w:rPr>
  </w:style>
  <w:style w:type="paragraph" w:styleId="CommentText">
    <w:name w:val="annotation text"/>
    <w:basedOn w:val="Normal"/>
    <w:link w:val="CommentTextChar"/>
    <w:uiPriority w:val="99"/>
    <w:semiHidden/>
    <w:unhideWhenUsed/>
    <w:rsid w:val="00F41F54"/>
    <w:rPr>
      <w:sz w:val="20"/>
      <w:szCs w:val="20"/>
    </w:rPr>
  </w:style>
  <w:style w:type="character" w:customStyle="1" w:styleId="CommentTextChar">
    <w:name w:val="Comment Text Char"/>
    <w:link w:val="CommentText"/>
    <w:uiPriority w:val="99"/>
    <w:semiHidden/>
    <w:rsid w:val="00F41F54"/>
    <w:rPr>
      <w:rFonts w:ascii="Arial" w:hAnsi="Arial" w:cs="Arial"/>
      <w:lang w:eastAsia="en-US" w:bidi="en-US"/>
    </w:rPr>
  </w:style>
  <w:style w:type="paragraph" w:styleId="CommentSubject">
    <w:name w:val="annotation subject"/>
    <w:basedOn w:val="CommentText"/>
    <w:next w:val="CommentText"/>
    <w:link w:val="CommentSubjectChar"/>
    <w:uiPriority w:val="99"/>
    <w:semiHidden/>
    <w:unhideWhenUsed/>
    <w:rsid w:val="00F41F54"/>
    <w:rPr>
      <w:b/>
      <w:bCs/>
    </w:rPr>
  </w:style>
  <w:style w:type="character" w:customStyle="1" w:styleId="CommentSubjectChar">
    <w:name w:val="Comment Subject Char"/>
    <w:link w:val="CommentSubject"/>
    <w:uiPriority w:val="99"/>
    <w:semiHidden/>
    <w:rsid w:val="00F41F54"/>
    <w:rPr>
      <w:rFonts w:ascii="Arial" w:hAnsi="Arial" w:cs="Arial"/>
      <w:b/>
      <w:bCs/>
      <w:lang w:eastAsia="en-US" w:bidi="en-US"/>
    </w:rPr>
  </w:style>
  <w:style w:type="paragraph" w:customStyle="1" w:styleId="paragraph">
    <w:name w:val="paragraph"/>
    <w:basedOn w:val="Normal"/>
    <w:rsid w:val="00EF12A4"/>
    <w:pPr>
      <w:spacing w:before="100" w:beforeAutospacing="1" w:after="100" w:afterAutospacing="1" w:line="240" w:lineRule="auto"/>
    </w:pPr>
    <w:rPr>
      <w:rFonts w:ascii="Times New Roman" w:hAnsi="Times New Roman" w:cs="Times New Roman"/>
      <w:lang w:eastAsia="en-GB" w:bidi="ar-SA"/>
    </w:rPr>
  </w:style>
  <w:style w:type="character" w:customStyle="1" w:styleId="normaltextrun">
    <w:name w:val="normaltextrun"/>
    <w:basedOn w:val="DefaultParagraphFont"/>
    <w:rsid w:val="00EF12A4"/>
  </w:style>
  <w:style w:type="character" w:customStyle="1" w:styleId="eop">
    <w:name w:val="eop"/>
    <w:basedOn w:val="DefaultParagraphFont"/>
    <w:rsid w:val="00EF12A4"/>
  </w:style>
  <w:style w:type="character" w:customStyle="1" w:styleId="UnresolvedMention">
    <w:name w:val="Unresolved Mention"/>
    <w:basedOn w:val="DefaultParagraphFont"/>
    <w:uiPriority w:val="99"/>
    <w:semiHidden/>
    <w:unhideWhenUsed/>
    <w:rsid w:val="0019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9802">
      <w:bodyDiv w:val="1"/>
      <w:marLeft w:val="0"/>
      <w:marRight w:val="0"/>
      <w:marTop w:val="0"/>
      <w:marBottom w:val="0"/>
      <w:divBdr>
        <w:top w:val="none" w:sz="0" w:space="0" w:color="auto"/>
        <w:left w:val="none" w:sz="0" w:space="0" w:color="auto"/>
        <w:bottom w:val="none" w:sz="0" w:space="0" w:color="auto"/>
        <w:right w:val="none" w:sz="0" w:space="0" w:color="auto"/>
      </w:divBdr>
      <w:divsChild>
        <w:div w:id="46078288">
          <w:marLeft w:val="0"/>
          <w:marRight w:val="0"/>
          <w:marTop w:val="0"/>
          <w:marBottom w:val="0"/>
          <w:divBdr>
            <w:top w:val="none" w:sz="0" w:space="0" w:color="auto"/>
            <w:left w:val="none" w:sz="0" w:space="0" w:color="auto"/>
            <w:bottom w:val="none" w:sz="0" w:space="0" w:color="auto"/>
            <w:right w:val="none" w:sz="0" w:space="0" w:color="auto"/>
          </w:divBdr>
        </w:div>
        <w:div w:id="526909603">
          <w:marLeft w:val="0"/>
          <w:marRight w:val="0"/>
          <w:marTop w:val="0"/>
          <w:marBottom w:val="0"/>
          <w:divBdr>
            <w:top w:val="none" w:sz="0" w:space="0" w:color="auto"/>
            <w:left w:val="none" w:sz="0" w:space="0" w:color="auto"/>
            <w:bottom w:val="none" w:sz="0" w:space="0" w:color="auto"/>
            <w:right w:val="none" w:sz="0" w:space="0" w:color="auto"/>
          </w:divBdr>
        </w:div>
        <w:div w:id="2092509300">
          <w:marLeft w:val="0"/>
          <w:marRight w:val="0"/>
          <w:marTop w:val="0"/>
          <w:marBottom w:val="0"/>
          <w:divBdr>
            <w:top w:val="none" w:sz="0" w:space="0" w:color="auto"/>
            <w:left w:val="none" w:sz="0" w:space="0" w:color="auto"/>
            <w:bottom w:val="none" w:sz="0" w:space="0" w:color="auto"/>
            <w:right w:val="none" w:sz="0" w:space="0" w:color="auto"/>
          </w:divBdr>
          <w:divsChild>
            <w:div w:id="2137596769">
              <w:marLeft w:val="0"/>
              <w:marRight w:val="0"/>
              <w:marTop w:val="0"/>
              <w:marBottom w:val="0"/>
              <w:divBdr>
                <w:top w:val="none" w:sz="0" w:space="0" w:color="auto"/>
                <w:left w:val="none" w:sz="0" w:space="0" w:color="auto"/>
                <w:bottom w:val="none" w:sz="0" w:space="0" w:color="auto"/>
                <w:right w:val="none" w:sz="0" w:space="0" w:color="auto"/>
              </w:divBdr>
            </w:div>
            <w:div w:id="1704012338">
              <w:marLeft w:val="0"/>
              <w:marRight w:val="0"/>
              <w:marTop w:val="0"/>
              <w:marBottom w:val="0"/>
              <w:divBdr>
                <w:top w:val="none" w:sz="0" w:space="0" w:color="auto"/>
                <w:left w:val="none" w:sz="0" w:space="0" w:color="auto"/>
                <w:bottom w:val="none" w:sz="0" w:space="0" w:color="auto"/>
                <w:right w:val="none" w:sz="0" w:space="0" w:color="auto"/>
              </w:divBdr>
            </w:div>
            <w:div w:id="1415473777">
              <w:marLeft w:val="0"/>
              <w:marRight w:val="0"/>
              <w:marTop w:val="0"/>
              <w:marBottom w:val="0"/>
              <w:divBdr>
                <w:top w:val="none" w:sz="0" w:space="0" w:color="auto"/>
                <w:left w:val="none" w:sz="0" w:space="0" w:color="auto"/>
                <w:bottom w:val="none" w:sz="0" w:space="0" w:color="auto"/>
                <w:right w:val="none" w:sz="0" w:space="0" w:color="auto"/>
              </w:divBdr>
            </w:div>
            <w:div w:id="1363896419">
              <w:marLeft w:val="0"/>
              <w:marRight w:val="0"/>
              <w:marTop w:val="0"/>
              <w:marBottom w:val="0"/>
              <w:divBdr>
                <w:top w:val="none" w:sz="0" w:space="0" w:color="auto"/>
                <w:left w:val="none" w:sz="0" w:space="0" w:color="auto"/>
                <w:bottom w:val="none" w:sz="0" w:space="0" w:color="auto"/>
                <w:right w:val="none" w:sz="0" w:space="0" w:color="auto"/>
              </w:divBdr>
            </w:div>
            <w:div w:id="389693585">
              <w:marLeft w:val="0"/>
              <w:marRight w:val="0"/>
              <w:marTop w:val="0"/>
              <w:marBottom w:val="0"/>
              <w:divBdr>
                <w:top w:val="none" w:sz="0" w:space="0" w:color="auto"/>
                <w:left w:val="none" w:sz="0" w:space="0" w:color="auto"/>
                <w:bottom w:val="none" w:sz="0" w:space="0" w:color="auto"/>
                <w:right w:val="none" w:sz="0" w:space="0" w:color="auto"/>
              </w:divBdr>
            </w:div>
            <w:div w:id="507064588">
              <w:marLeft w:val="0"/>
              <w:marRight w:val="0"/>
              <w:marTop w:val="0"/>
              <w:marBottom w:val="0"/>
              <w:divBdr>
                <w:top w:val="none" w:sz="0" w:space="0" w:color="auto"/>
                <w:left w:val="none" w:sz="0" w:space="0" w:color="auto"/>
                <w:bottom w:val="none" w:sz="0" w:space="0" w:color="auto"/>
                <w:right w:val="none" w:sz="0" w:space="0" w:color="auto"/>
              </w:divBdr>
            </w:div>
            <w:div w:id="811947694">
              <w:marLeft w:val="0"/>
              <w:marRight w:val="0"/>
              <w:marTop w:val="0"/>
              <w:marBottom w:val="0"/>
              <w:divBdr>
                <w:top w:val="none" w:sz="0" w:space="0" w:color="auto"/>
                <w:left w:val="none" w:sz="0" w:space="0" w:color="auto"/>
                <w:bottom w:val="none" w:sz="0" w:space="0" w:color="auto"/>
                <w:right w:val="none" w:sz="0" w:space="0" w:color="auto"/>
              </w:divBdr>
            </w:div>
            <w:div w:id="1716074816">
              <w:marLeft w:val="0"/>
              <w:marRight w:val="0"/>
              <w:marTop w:val="0"/>
              <w:marBottom w:val="0"/>
              <w:divBdr>
                <w:top w:val="none" w:sz="0" w:space="0" w:color="auto"/>
                <w:left w:val="none" w:sz="0" w:space="0" w:color="auto"/>
                <w:bottom w:val="none" w:sz="0" w:space="0" w:color="auto"/>
                <w:right w:val="none" w:sz="0" w:space="0" w:color="auto"/>
              </w:divBdr>
            </w:div>
            <w:div w:id="13858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2764">
      <w:bodyDiv w:val="1"/>
      <w:marLeft w:val="0"/>
      <w:marRight w:val="0"/>
      <w:marTop w:val="0"/>
      <w:marBottom w:val="0"/>
      <w:divBdr>
        <w:top w:val="none" w:sz="0" w:space="0" w:color="auto"/>
        <w:left w:val="none" w:sz="0" w:space="0" w:color="auto"/>
        <w:bottom w:val="none" w:sz="0" w:space="0" w:color="auto"/>
        <w:right w:val="none" w:sz="0" w:space="0" w:color="auto"/>
      </w:divBdr>
    </w:div>
    <w:div w:id="749933997">
      <w:bodyDiv w:val="1"/>
      <w:marLeft w:val="0"/>
      <w:marRight w:val="0"/>
      <w:marTop w:val="0"/>
      <w:marBottom w:val="0"/>
      <w:divBdr>
        <w:top w:val="none" w:sz="0" w:space="0" w:color="auto"/>
        <w:left w:val="none" w:sz="0" w:space="0" w:color="auto"/>
        <w:bottom w:val="none" w:sz="0" w:space="0" w:color="auto"/>
        <w:right w:val="none" w:sz="0" w:space="0" w:color="auto"/>
      </w:divBdr>
    </w:div>
    <w:div w:id="789593425">
      <w:bodyDiv w:val="1"/>
      <w:marLeft w:val="0"/>
      <w:marRight w:val="0"/>
      <w:marTop w:val="0"/>
      <w:marBottom w:val="0"/>
      <w:divBdr>
        <w:top w:val="none" w:sz="0" w:space="0" w:color="auto"/>
        <w:left w:val="none" w:sz="0" w:space="0" w:color="auto"/>
        <w:bottom w:val="none" w:sz="0" w:space="0" w:color="auto"/>
        <w:right w:val="none" w:sz="0" w:space="0" w:color="auto"/>
      </w:divBdr>
      <w:divsChild>
        <w:div w:id="2008285195">
          <w:marLeft w:val="0"/>
          <w:marRight w:val="0"/>
          <w:marTop w:val="0"/>
          <w:marBottom w:val="0"/>
          <w:divBdr>
            <w:top w:val="none" w:sz="0" w:space="0" w:color="auto"/>
            <w:left w:val="none" w:sz="0" w:space="0" w:color="auto"/>
            <w:bottom w:val="none" w:sz="0" w:space="0" w:color="auto"/>
            <w:right w:val="none" w:sz="0" w:space="0" w:color="auto"/>
          </w:divBdr>
        </w:div>
        <w:div w:id="503711753">
          <w:marLeft w:val="0"/>
          <w:marRight w:val="0"/>
          <w:marTop w:val="0"/>
          <w:marBottom w:val="0"/>
          <w:divBdr>
            <w:top w:val="none" w:sz="0" w:space="0" w:color="auto"/>
            <w:left w:val="none" w:sz="0" w:space="0" w:color="auto"/>
            <w:bottom w:val="none" w:sz="0" w:space="0" w:color="auto"/>
            <w:right w:val="none" w:sz="0" w:space="0" w:color="auto"/>
          </w:divBdr>
        </w:div>
        <w:div w:id="1169758957">
          <w:marLeft w:val="0"/>
          <w:marRight w:val="0"/>
          <w:marTop w:val="0"/>
          <w:marBottom w:val="0"/>
          <w:divBdr>
            <w:top w:val="none" w:sz="0" w:space="0" w:color="auto"/>
            <w:left w:val="none" w:sz="0" w:space="0" w:color="auto"/>
            <w:bottom w:val="none" w:sz="0" w:space="0" w:color="auto"/>
            <w:right w:val="none" w:sz="0" w:space="0" w:color="auto"/>
          </w:divBdr>
        </w:div>
        <w:div w:id="339935809">
          <w:marLeft w:val="0"/>
          <w:marRight w:val="0"/>
          <w:marTop w:val="0"/>
          <w:marBottom w:val="0"/>
          <w:divBdr>
            <w:top w:val="none" w:sz="0" w:space="0" w:color="auto"/>
            <w:left w:val="none" w:sz="0" w:space="0" w:color="auto"/>
            <w:bottom w:val="none" w:sz="0" w:space="0" w:color="auto"/>
            <w:right w:val="none" w:sz="0" w:space="0" w:color="auto"/>
          </w:divBdr>
        </w:div>
        <w:div w:id="72436812">
          <w:marLeft w:val="0"/>
          <w:marRight w:val="0"/>
          <w:marTop w:val="0"/>
          <w:marBottom w:val="0"/>
          <w:divBdr>
            <w:top w:val="none" w:sz="0" w:space="0" w:color="auto"/>
            <w:left w:val="none" w:sz="0" w:space="0" w:color="auto"/>
            <w:bottom w:val="none" w:sz="0" w:space="0" w:color="auto"/>
            <w:right w:val="none" w:sz="0" w:space="0" w:color="auto"/>
          </w:divBdr>
        </w:div>
      </w:divsChild>
    </w:div>
    <w:div w:id="839546739">
      <w:bodyDiv w:val="1"/>
      <w:marLeft w:val="0"/>
      <w:marRight w:val="0"/>
      <w:marTop w:val="0"/>
      <w:marBottom w:val="0"/>
      <w:divBdr>
        <w:top w:val="none" w:sz="0" w:space="0" w:color="auto"/>
        <w:left w:val="none" w:sz="0" w:space="0" w:color="auto"/>
        <w:bottom w:val="none" w:sz="0" w:space="0" w:color="auto"/>
        <w:right w:val="none" w:sz="0" w:space="0" w:color="auto"/>
      </w:divBdr>
      <w:divsChild>
        <w:div w:id="1976833047">
          <w:marLeft w:val="0"/>
          <w:marRight w:val="0"/>
          <w:marTop w:val="0"/>
          <w:marBottom w:val="0"/>
          <w:divBdr>
            <w:top w:val="dotted" w:sz="2" w:space="0" w:color="000000"/>
            <w:left w:val="dotted" w:sz="2" w:space="0" w:color="000000"/>
            <w:bottom w:val="dotted" w:sz="2" w:space="0" w:color="000000"/>
            <w:right w:val="dotted" w:sz="2" w:space="0" w:color="000000"/>
          </w:divBdr>
          <w:divsChild>
            <w:div w:id="1013652405">
              <w:marLeft w:val="0"/>
              <w:marRight w:val="0"/>
              <w:marTop w:val="0"/>
              <w:marBottom w:val="0"/>
              <w:divBdr>
                <w:top w:val="dotted" w:sz="2" w:space="0" w:color="000000"/>
                <w:left w:val="dotted" w:sz="2" w:space="0" w:color="000000"/>
                <w:bottom w:val="dotted" w:sz="2" w:space="0" w:color="000000"/>
                <w:right w:val="dotted" w:sz="2" w:space="0" w:color="000000"/>
              </w:divBdr>
              <w:divsChild>
                <w:div w:id="42146951">
                  <w:marLeft w:val="0"/>
                  <w:marRight w:val="0"/>
                  <w:marTop w:val="0"/>
                  <w:marBottom w:val="0"/>
                  <w:divBdr>
                    <w:top w:val="dotted" w:sz="2" w:space="0" w:color="000000"/>
                    <w:left w:val="dotted" w:sz="2" w:space="0" w:color="000000"/>
                    <w:bottom w:val="dotted" w:sz="2" w:space="0" w:color="000000"/>
                    <w:right w:val="dotted" w:sz="2" w:space="0" w:color="000000"/>
                  </w:divBdr>
                </w:div>
                <w:div w:id="418917030">
                  <w:marLeft w:val="0"/>
                  <w:marRight w:val="0"/>
                  <w:marTop w:val="0"/>
                  <w:marBottom w:val="0"/>
                  <w:divBdr>
                    <w:top w:val="dotted" w:sz="2" w:space="0" w:color="000000"/>
                    <w:left w:val="dotted" w:sz="2" w:space="0" w:color="000000"/>
                    <w:bottom w:val="dotted" w:sz="2" w:space="0" w:color="000000"/>
                    <w:right w:val="dotted" w:sz="2" w:space="0" w:color="000000"/>
                  </w:divBdr>
                </w:div>
                <w:div w:id="890504734">
                  <w:marLeft w:val="0"/>
                  <w:marRight w:val="0"/>
                  <w:marTop w:val="0"/>
                  <w:marBottom w:val="0"/>
                  <w:divBdr>
                    <w:top w:val="dotted" w:sz="2" w:space="0" w:color="000000"/>
                    <w:left w:val="dotted" w:sz="2" w:space="0" w:color="000000"/>
                    <w:bottom w:val="dotted" w:sz="2" w:space="0" w:color="000000"/>
                    <w:right w:val="dotted" w:sz="2" w:space="0" w:color="000000"/>
                  </w:divBdr>
                </w:div>
                <w:div w:id="1172526570">
                  <w:marLeft w:val="0"/>
                  <w:marRight w:val="0"/>
                  <w:marTop w:val="0"/>
                  <w:marBottom w:val="0"/>
                  <w:divBdr>
                    <w:top w:val="dotted" w:sz="2" w:space="0" w:color="000000"/>
                    <w:left w:val="dotted" w:sz="2" w:space="0" w:color="000000"/>
                    <w:bottom w:val="dotted" w:sz="2" w:space="0" w:color="000000"/>
                    <w:right w:val="dotted" w:sz="2" w:space="0" w:color="000000"/>
                  </w:divBdr>
                </w:div>
                <w:div w:id="1637024050">
                  <w:marLeft w:val="0"/>
                  <w:marRight w:val="0"/>
                  <w:marTop w:val="0"/>
                  <w:marBottom w:val="0"/>
                  <w:divBdr>
                    <w:top w:val="dotted" w:sz="2" w:space="0" w:color="000000"/>
                    <w:left w:val="dotted" w:sz="2" w:space="0" w:color="000000"/>
                    <w:bottom w:val="dotted" w:sz="2" w:space="0" w:color="000000"/>
                    <w:right w:val="dotted" w:sz="2" w:space="0" w:color="000000"/>
                  </w:divBdr>
                </w:div>
                <w:div w:id="1866405065">
                  <w:marLeft w:val="0"/>
                  <w:marRight w:val="0"/>
                  <w:marTop w:val="0"/>
                  <w:marBottom w:val="0"/>
                  <w:divBdr>
                    <w:top w:val="dotted" w:sz="2" w:space="0" w:color="000000"/>
                    <w:left w:val="dotted" w:sz="2" w:space="0" w:color="000000"/>
                    <w:bottom w:val="dotted" w:sz="2" w:space="0" w:color="000000"/>
                    <w:right w:val="dotted" w:sz="2" w:space="0" w:color="000000"/>
                  </w:divBdr>
                </w:div>
                <w:div w:id="1888880423">
                  <w:marLeft w:val="0"/>
                  <w:marRight w:val="0"/>
                  <w:marTop w:val="0"/>
                  <w:marBottom w:val="0"/>
                  <w:divBdr>
                    <w:top w:val="dotted" w:sz="2" w:space="0" w:color="000000"/>
                    <w:left w:val="dotted" w:sz="2" w:space="0" w:color="000000"/>
                    <w:bottom w:val="dotted" w:sz="2" w:space="0" w:color="000000"/>
                    <w:right w:val="dotted" w:sz="2" w:space="0" w:color="000000"/>
                  </w:divBdr>
                </w:div>
                <w:div w:id="1990553442">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 w:id="898396815">
      <w:bodyDiv w:val="1"/>
      <w:marLeft w:val="0"/>
      <w:marRight w:val="0"/>
      <w:marTop w:val="0"/>
      <w:marBottom w:val="0"/>
      <w:divBdr>
        <w:top w:val="none" w:sz="0" w:space="0" w:color="auto"/>
        <w:left w:val="none" w:sz="0" w:space="0" w:color="auto"/>
        <w:bottom w:val="none" w:sz="0" w:space="0" w:color="auto"/>
        <w:right w:val="none" w:sz="0" w:space="0" w:color="auto"/>
      </w:divBdr>
      <w:divsChild>
        <w:div w:id="714041683">
          <w:marLeft w:val="0"/>
          <w:marRight w:val="0"/>
          <w:marTop w:val="0"/>
          <w:marBottom w:val="0"/>
          <w:divBdr>
            <w:top w:val="dotted" w:sz="2" w:space="0" w:color="000000"/>
            <w:left w:val="dotted" w:sz="2" w:space="0" w:color="000000"/>
            <w:bottom w:val="dotted" w:sz="2" w:space="0" w:color="000000"/>
            <w:right w:val="dotted" w:sz="2" w:space="0" w:color="000000"/>
          </w:divBdr>
          <w:divsChild>
            <w:div w:id="1039016760">
              <w:marLeft w:val="0"/>
              <w:marRight w:val="0"/>
              <w:marTop w:val="0"/>
              <w:marBottom w:val="0"/>
              <w:divBdr>
                <w:top w:val="dotted" w:sz="2" w:space="0" w:color="000000"/>
                <w:left w:val="dotted" w:sz="2" w:space="0" w:color="000000"/>
                <w:bottom w:val="dotted" w:sz="2" w:space="0" w:color="000000"/>
                <w:right w:val="dotted" w:sz="2" w:space="0" w:color="000000"/>
              </w:divBdr>
              <w:divsChild>
                <w:div w:id="42682878">
                  <w:marLeft w:val="0"/>
                  <w:marRight w:val="0"/>
                  <w:marTop w:val="0"/>
                  <w:marBottom w:val="0"/>
                  <w:divBdr>
                    <w:top w:val="dotted" w:sz="2" w:space="0" w:color="000000"/>
                    <w:left w:val="dotted" w:sz="2" w:space="0" w:color="000000"/>
                    <w:bottom w:val="dotted" w:sz="2" w:space="0" w:color="000000"/>
                    <w:right w:val="dotted" w:sz="2" w:space="0" w:color="000000"/>
                  </w:divBdr>
                </w:div>
                <w:div w:id="55127578">
                  <w:marLeft w:val="0"/>
                  <w:marRight w:val="0"/>
                  <w:marTop w:val="0"/>
                  <w:marBottom w:val="0"/>
                  <w:divBdr>
                    <w:top w:val="dotted" w:sz="2" w:space="0" w:color="000000"/>
                    <w:left w:val="dotted" w:sz="2" w:space="0" w:color="000000"/>
                    <w:bottom w:val="dotted" w:sz="2" w:space="0" w:color="000000"/>
                    <w:right w:val="dotted" w:sz="2" w:space="0" w:color="000000"/>
                  </w:divBdr>
                </w:div>
                <w:div w:id="127170667">
                  <w:marLeft w:val="0"/>
                  <w:marRight w:val="0"/>
                  <w:marTop w:val="0"/>
                  <w:marBottom w:val="0"/>
                  <w:divBdr>
                    <w:top w:val="dotted" w:sz="2" w:space="0" w:color="000000"/>
                    <w:left w:val="dotted" w:sz="2" w:space="0" w:color="000000"/>
                    <w:bottom w:val="dotted" w:sz="2" w:space="0" w:color="000000"/>
                    <w:right w:val="dotted" w:sz="2" w:space="0" w:color="000000"/>
                  </w:divBdr>
                </w:div>
                <w:div w:id="296571408">
                  <w:marLeft w:val="0"/>
                  <w:marRight w:val="0"/>
                  <w:marTop w:val="0"/>
                  <w:marBottom w:val="0"/>
                  <w:divBdr>
                    <w:top w:val="dotted" w:sz="2" w:space="0" w:color="000000"/>
                    <w:left w:val="dotted" w:sz="2" w:space="0" w:color="000000"/>
                    <w:bottom w:val="dotted" w:sz="2" w:space="0" w:color="000000"/>
                    <w:right w:val="dotted" w:sz="2" w:space="0" w:color="000000"/>
                  </w:divBdr>
                </w:div>
                <w:div w:id="302472233">
                  <w:marLeft w:val="0"/>
                  <w:marRight w:val="0"/>
                  <w:marTop w:val="0"/>
                  <w:marBottom w:val="0"/>
                  <w:divBdr>
                    <w:top w:val="dotted" w:sz="2" w:space="0" w:color="000000"/>
                    <w:left w:val="dotted" w:sz="2" w:space="0" w:color="000000"/>
                    <w:bottom w:val="dotted" w:sz="2" w:space="0" w:color="000000"/>
                    <w:right w:val="dotted" w:sz="2" w:space="0" w:color="000000"/>
                  </w:divBdr>
                </w:div>
                <w:div w:id="448621232">
                  <w:marLeft w:val="0"/>
                  <w:marRight w:val="0"/>
                  <w:marTop w:val="0"/>
                  <w:marBottom w:val="0"/>
                  <w:divBdr>
                    <w:top w:val="dotted" w:sz="2" w:space="0" w:color="000000"/>
                    <w:left w:val="dotted" w:sz="2" w:space="0" w:color="000000"/>
                    <w:bottom w:val="dotted" w:sz="2" w:space="0" w:color="000000"/>
                    <w:right w:val="dotted" w:sz="2" w:space="0" w:color="000000"/>
                  </w:divBdr>
                </w:div>
                <w:div w:id="648634531">
                  <w:marLeft w:val="0"/>
                  <w:marRight w:val="0"/>
                  <w:marTop w:val="0"/>
                  <w:marBottom w:val="0"/>
                  <w:divBdr>
                    <w:top w:val="dotted" w:sz="2" w:space="0" w:color="000000"/>
                    <w:left w:val="dotted" w:sz="2" w:space="0" w:color="000000"/>
                    <w:bottom w:val="dotted" w:sz="2" w:space="0" w:color="000000"/>
                    <w:right w:val="dotted" w:sz="2" w:space="0" w:color="000000"/>
                  </w:divBdr>
                </w:div>
                <w:div w:id="665784002">
                  <w:marLeft w:val="0"/>
                  <w:marRight w:val="0"/>
                  <w:marTop w:val="0"/>
                  <w:marBottom w:val="0"/>
                  <w:divBdr>
                    <w:top w:val="dotted" w:sz="2" w:space="0" w:color="000000"/>
                    <w:left w:val="dotted" w:sz="2" w:space="0" w:color="000000"/>
                    <w:bottom w:val="dotted" w:sz="2" w:space="0" w:color="000000"/>
                    <w:right w:val="dotted" w:sz="2" w:space="0" w:color="000000"/>
                  </w:divBdr>
                </w:div>
                <w:div w:id="794062620">
                  <w:marLeft w:val="0"/>
                  <w:marRight w:val="0"/>
                  <w:marTop w:val="0"/>
                  <w:marBottom w:val="0"/>
                  <w:divBdr>
                    <w:top w:val="dotted" w:sz="2" w:space="0" w:color="000000"/>
                    <w:left w:val="dotted" w:sz="2" w:space="0" w:color="000000"/>
                    <w:bottom w:val="dotted" w:sz="2" w:space="0" w:color="000000"/>
                    <w:right w:val="dotted" w:sz="2" w:space="0" w:color="000000"/>
                  </w:divBdr>
                </w:div>
                <w:div w:id="794913711">
                  <w:marLeft w:val="0"/>
                  <w:marRight w:val="0"/>
                  <w:marTop w:val="0"/>
                  <w:marBottom w:val="0"/>
                  <w:divBdr>
                    <w:top w:val="dotted" w:sz="2" w:space="0" w:color="000000"/>
                    <w:left w:val="dotted" w:sz="2" w:space="0" w:color="000000"/>
                    <w:bottom w:val="dotted" w:sz="2" w:space="0" w:color="000000"/>
                    <w:right w:val="dotted" w:sz="2" w:space="0" w:color="000000"/>
                  </w:divBdr>
                </w:div>
                <w:div w:id="859703293">
                  <w:marLeft w:val="0"/>
                  <w:marRight w:val="0"/>
                  <w:marTop w:val="0"/>
                  <w:marBottom w:val="0"/>
                  <w:divBdr>
                    <w:top w:val="dotted" w:sz="2" w:space="0" w:color="000000"/>
                    <w:left w:val="dotted" w:sz="2" w:space="0" w:color="000000"/>
                    <w:bottom w:val="dotted" w:sz="2" w:space="0" w:color="000000"/>
                    <w:right w:val="dotted" w:sz="2" w:space="0" w:color="000000"/>
                  </w:divBdr>
                </w:div>
                <w:div w:id="874343775">
                  <w:marLeft w:val="0"/>
                  <w:marRight w:val="0"/>
                  <w:marTop w:val="0"/>
                  <w:marBottom w:val="0"/>
                  <w:divBdr>
                    <w:top w:val="dotted" w:sz="2" w:space="0" w:color="000000"/>
                    <w:left w:val="dotted" w:sz="2" w:space="0" w:color="000000"/>
                    <w:bottom w:val="dotted" w:sz="2" w:space="0" w:color="000000"/>
                    <w:right w:val="dotted" w:sz="2" w:space="0" w:color="000000"/>
                  </w:divBdr>
                </w:div>
                <w:div w:id="992221849">
                  <w:marLeft w:val="0"/>
                  <w:marRight w:val="0"/>
                  <w:marTop w:val="0"/>
                  <w:marBottom w:val="0"/>
                  <w:divBdr>
                    <w:top w:val="dotted" w:sz="2" w:space="0" w:color="000000"/>
                    <w:left w:val="dotted" w:sz="2" w:space="0" w:color="000000"/>
                    <w:bottom w:val="dotted" w:sz="2" w:space="0" w:color="000000"/>
                    <w:right w:val="dotted" w:sz="2" w:space="0" w:color="000000"/>
                  </w:divBdr>
                </w:div>
                <w:div w:id="998000543">
                  <w:marLeft w:val="0"/>
                  <w:marRight w:val="0"/>
                  <w:marTop w:val="0"/>
                  <w:marBottom w:val="0"/>
                  <w:divBdr>
                    <w:top w:val="dotted" w:sz="2" w:space="0" w:color="000000"/>
                    <w:left w:val="dotted" w:sz="2" w:space="0" w:color="000000"/>
                    <w:bottom w:val="dotted" w:sz="2" w:space="0" w:color="000000"/>
                    <w:right w:val="dotted" w:sz="2" w:space="0" w:color="000000"/>
                  </w:divBdr>
                </w:div>
                <w:div w:id="1049763645">
                  <w:marLeft w:val="0"/>
                  <w:marRight w:val="0"/>
                  <w:marTop w:val="0"/>
                  <w:marBottom w:val="0"/>
                  <w:divBdr>
                    <w:top w:val="dotted" w:sz="2" w:space="0" w:color="000000"/>
                    <w:left w:val="dotted" w:sz="2" w:space="0" w:color="000000"/>
                    <w:bottom w:val="dotted" w:sz="2" w:space="0" w:color="000000"/>
                    <w:right w:val="dotted" w:sz="2" w:space="0" w:color="000000"/>
                  </w:divBdr>
                </w:div>
                <w:div w:id="1081219037">
                  <w:marLeft w:val="0"/>
                  <w:marRight w:val="0"/>
                  <w:marTop w:val="0"/>
                  <w:marBottom w:val="0"/>
                  <w:divBdr>
                    <w:top w:val="dotted" w:sz="2" w:space="0" w:color="000000"/>
                    <w:left w:val="dotted" w:sz="2" w:space="0" w:color="000000"/>
                    <w:bottom w:val="dotted" w:sz="2" w:space="0" w:color="000000"/>
                    <w:right w:val="dotted" w:sz="2" w:space="0" w:color="000000"/>
                  </w:divBdr>
                </w:div>
                <w:div w:id="1303854015">
                  <w:marLeft w:val="0"/>
                  <w:marRight w:val="0"/>
                  <w:marTop w:val="0"/>
                  <w:marBottom w:val="0"/>
                  <w:divBdr>
                    <w:top w:val="dotted" w:sz="2" w:space="0" w:color="000000"/>
                    <w:left w:val="dotted" w:sz="2" w:space="0" w:color="000000"/>
                    <w:bottom w:val="dotted" w:sz="2" w:space="0" w:color="000000"/>
                    <w:right w:val="dotted" w:sz="2" w:space="0" w:color="000000"/>
                  </w:divBdr>
                </w:div>
                <w:div w:id="1522354802">
                  <w:marLeft w:val="0"/>
                  <w:marRight w:val="0"/>
                  <w:marTop w:val="0"/>
                  <w:marBottom w:val="0"/>
                  <w:divBdr>
                    <w:top w:val="dotted" w:sz="2" w:space="0" w:color="000000"/>
                    <w:left w:val="dotted" w:sz="2" w:space="0" w:color="000000"/>
                    <w:bottom w:val="dotted" w:sz="2" w:space="0" w:color="000000"/>
                    <w:right w:val="dotted" w:sz="2" w:space="0" w:color="000000"/>
                  </w:divBdr>
                </w:div>
                <w:div w:id="2080133807">
                  <w:marLeft w:val="0"/>
                  <w:marRight w:val="0"/>
                  <w:marTop w:val="0"/>
                  <w:marBottom w:val="0"/>
                  <w:divBdr>
                    <w:top w:val="dotted" w:sz="2" w:space="0" w:color="000000"/>
                    <w:left w:val="dotted" w:sz="2" w:space="0" w:color="000000"/>
                    <w:bottom w:val="dotted" w:sz="2" w:space="0" w:color="000000"/>
                    <w:right w:val="dotted" w:sz="2" w:space="0" w:color="000000"/>
                  </w:divBdr>
                </w:div>
                <w:div w:id="2128889673">
                  <w:marLeft w:val="0"/>
                  <w:marRight w:val="0"/>
                  <w:marTop w:val="0"/>
                  <w:marBottom w:val="0"/>
                  <w:divBdr>
                    <w:top w:val="dotted" w:sz="2" w:space="0" w:color="000000"/>
                    <w:left w:val="dotted" w:sz="2" w:space="0" w:color="000000"/>
                    <w:bottom w:val="dotted" w:sz="2" w:space="0" w:color="000000"/>
                    <w:right w:val="dotted" w:sz="2" w:space="0" w:color="000000"/>
                  </w:divBdr>
                </w:div>
                <w:div w:id="2131510817">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 w:id="1072700122">
      <w:bodyDiv w:val="1"/>
      <w:marLeft w:val="0"/>
      <w:marRight w:val="0"/>
      <w:marTop w:val="0"/>
      <w:marBottom w:val="0"/>
      <w:divBdr>
        <w:top w:val="none" w:sz="0" w:space="0" w:color="auto"/>
        <w:left w:val="none" w:sz="0" w:space="0" w:color="auto"/>
        <w:bottom w:val="none" w:sz="0" w:space="0" w:color="auto"/>
        <w:right w:val="none" w:sz="0" w:space="0" w:color="auto"/>
      </w:divBdr>
      <w:divsChild>
        <w:div w:id="1824738092">
          <w:marLeft w:val="0"/>
          <w:marRight w:val="0"/>
          <w:marTop w:val="0"/>
          <w:marBottom w:val="0"/>
          <w:divBdr>
            <w:top w:val="none" w:sz="0" w:space="0" w:color="auto"/>
            <w:left w:val="none" w:sz="0" w:space="0" w:color="auto"/>
            <w:bottom w:val="none" w:sz="0" w:space="0" w:color="auto"/>
            <w:right w:val="none" w:sz="0" w:space="0" w:color="auto"/>
          </w:divBdr>
          <w:divsChild>
            <w:div w:id="435097289">
              <w:marLeft w:val="0"/>
              <w:marRight w:val="0"/>
              <w:marTop w:val="0"/>
              <w:marBottom w:val="0"/>
              <w:divBdr>
                <w:top w:val="none" w:sz="0" w:space="0" w:color="auto"/>
                <w:left w:val="none" w:sz="0" w:space="0" w:color="auto"/>
                <w:bottom w:val="none" w:sz="0" w:space="0" w:color="auto"/>
                <w:right w:val="none" w:sz="0" w:space="0" w:color="auto"/>
              </w:divBdr>
            </w:div>
            <w:div w:id="946543090">
              <w:marLeft w:val="0"/>
              <w:marRight w:val="0"/>
              <w:marTop w:val="0"/>
              <w:marBottom w:val="0"/>
              <w:divBdr>
                <w:top w:val="none" w:sz="0" w:space="0" w:color="auto"/>
                <w:left w:val="none" w:sz="0" w:space="0" w:color="auto"/>
                <w:bottom w:val="none" w:sz="0" w:space="0" w:color="auto"/>
                <w:right w:val="none" w:sz="0" w:space="0" w:color="auto"/>
              </w:divBdr>
            </w:div>
            <w:div w:id="410086893">
              <w:marLeft w:val="0"/>
              <w:marRight w:val="0"/>
              <w:marTop w:val="0"/>
              <w:marBottom w:val="0"/>
              <w:divBdr>
                <w:top w:val="none" w:sz="0" w:space="0" w:color="auto"/>
                <w:left w:val="none" w:sz="0" w:space="0" w:color="auto"/>
                <w:bottom w:val="none" w:sz="0" w:space="0" w:color="auto"/>
                <w:right w:val="none" w:sz="0" w:space="0" w:color="auto"/>
              </w:divBdr>
            </w:div>
            <w:div w:id="483933918">
              <w:marLeft w:val="0"/>
              <w:marRight w:val="0"/>
              <w:marTop w:val="0"/>
              <w:marBottom w:val="0"/>
              <w:divBdr>
                <w:top w:val="none" w:sz="0" w:space="0" w:color="auto"/>
                <w:left w:val="none" w:sz="0" w:space="0" w:color="auto"/>
                <w:bottom w:val="none" w:sz="0" w:space="0" w:color="auto"/>
                <w:right w:val="none" w:sz="0" w:space="0" w:color="auto"/>
              </w:divBdr>
            </w:div>
            <w:div w:id="299924510">
              <w:marLeft w:val="0"/>
              <w:marRight w:val="0"/>
              <w:marTop w:val="0"/>
              <w:marBottom w:val="0"/>
              <w:divBdr>
                <w:top w:val="none" w:sz="0" w:space="0" w:color="auto"/>
                <w:left w:val="none" w:sz="0" w:space="0" w:color="auto"/>
                <w:bottom w:val="none" w:sz="0" w:space="0" w:color="auto"/>
                <w:right w:val="none" w:sz="0" w:space="0" w:color="auto"/>
              </w:divBdr>
            </w:div>
            <w:div w:id="1076320606">
              <w:marLeft w:val="0"/>
              <w:marRight w:val="0"/>
              <w:marTop w:val="0"/>
              <w:marBottom w:val="0"/>
              <w:divBdr>
                <w:top w:val="none" w:sz="0" w:space="0" w:color="auto"/>
                <w:left w:val="none" w:sz="0" w:space="0" w:color="auto"/>
                <w:bottom w:val="none" w:sz="0" w:space="0" w:color="auto"/>
                <w:right w:val="none" w:sz="0" w:space="0" w:color="auto"/>
              </w:divBdr>
            </w:div>
            <w:div w:id="262959197">
              <w:marLeft w:val="0"/>
              <w:marRight w:val="0"/>
              <w:marTop w:val="0"/>
              <w:marBottom w:val="0"/>
              <w:divBdr>
                <w:top w:val="none" w:sz="0" w:space="0" w:color="auto"/>
                <w:left w:val="none" w:sz="0" w:space="0" w:color="auto"/>
                <w:bottom w:val="none" w:sz="0" w:space="0" w:color="auto"/>
                <w:right w:val="none" w:sz="0" w:space="0" w:color="auto"/>
              </w:divBdr>
            </w:div>
            <w:div w:id="1374309433">
              <w:marLeft w:val="0"/>
              <w:marRight w:val="0"/>
              <w:marTop w:val="0"/>
              <w:marBottom w:val="0"/>
              <w:divBdr>
                <w:top w:val="none" w:sz="0" w:space="0" w:color="auto"/>
                <w:left w:val="none" w:sz="0" w:space="0" w:color="auto"/>
                <w:bottom w:val="none" w:sz="0" w:space="0" w:color="auto"/>
                <w:right w:val="none" w:sz="0" w:space="0" w:color="auto"/>
              </w:divBdr>
            </w:div>
            <w:div w:id="1428576797">
              <w:marLeft w:val="0"/>
              <w:marRight w:val="0"/>
              <w:marTop w:val="0"/>
              <w:marBottom w:val="0"/>
              <w:divBdr>
                <w:top w:val="none" w:sz="0" w:space="0" w:color="auto"/>
                <w:left w:val="none" w:sz="0" w:space="0" w:color="auto"/>
                <w:bottom w:val="none" w:sz="0" w:space="0" w:color="auto"/>
                <w:right w:val="none" w:sz="0" w:space="0" w:color="auto"/>
              </w:divBdr>
            </w:div>
            <w:div w:id="570040829">
              <w:marLeft w:val="0"/>
              <w:marRight w:val="0"/>
              <w:marTop w:val="0"/>
              <w:marBottom w:val="0"/>
              <w:divBdr>
                <w:top w:val="none" w:sz="0" w:space="0" w:color="auto"/>
                <w:left w:val="none" w:sz="0" w:space="0" w:color="auto"/>
                <w:bottom w:val="none" w:sz="0" w:space="0" w:color="auto"/>
                <w:right w:val="none" w:sz="0" w:space="0" w:color="auto"/>
              </w:divBdr>
            </w:div>
          </w:divsChild>
        </w:div>
        <w:div w:id="1366056908">
          <w:marLeft w:val="0"/>
          <w:marRight w:val="0"/>
          <w:marTop w:val="0"/>
          <w:marBottom w:val="0"/>
          <w:divBdr>
            <w:top w:val="none" w:sz="0" w:space="0" w:color="auto"/>
            <w:left w:val="none" w:sz="0" w:space="0" w:color="auto"/>
            <w:bottom w:val="none" w:sz="0" w:space="0" w:color="auto"/>
            <w:right w:val="none" w:sz="0" w:space="0" w:color="auto"/>
          </w:divBdr>
          <w:divsChild>
            <w:div w:id="117919225">
              <w:marLeft w:val="0"/>
              <w:marRight w:val="0"/>
              <w:marTop w:val="0"/>
              <w:marBottom w:val="0"/>
              <w:divBdr>
                <w:top w:val="none" w:sz="0" w:space="0" w:color="auto"/>
                <w:left w:val="none" w:sz="0" w:space="0" w:color="auto"/>
                <w:bottom w:val="none" w:sz="0" w:space="0" w:color="auto"/>
                <w:right w:val="none" w:sz="0" w:space="0" w:color="auto"/>
              </w:divBdr>
            </w:div>
            <w:div w:id="1771244266">
              <w:marLeft w:val="0"/>
              <w:marRight w:val="0"/>
              <w:marTop w:val="0"/>
              <w:marBottom w:val="0"/>
              <w:divBdr>
                <w:top w:val="none" w:sz="0" w:space="0" w:color="auto"/>
                <w:left w:val="none" w:sz="0" w:space="0" w:color="auto"/>
                <w:bottom w:val="none" w:sz="0" w:space="0" w:color="auto"/>
                <w:right w:val="none" w:sz="0" w:space="0" w:color="auto"/>
              </w:divBdr>
            </w:div>
            <w:div w:id="1284967490">
              <w:marLeft w:val="0"/>
              <w:marRight w:val="0"/>
              <w:marTop w:val="0"/>
              <w:marBottom w:val="0"/>
              <w:divBdr>
                <w:top w:val="none" w:sz="0" w:space="0" w:color="auto"/>
                <w:left w:val="none" w:sz="0" w:space="0" w:color="auto"/>
                <w:bottom w:val="none" w:sz="0" w:space="0" w:color="auto"/>
                <w:right w:val="none" w:sz="0" w:space="0" w:color="auto"/>
              </w:divBdr>
            </w:div>
            <w:div w:id="1515416676">
              <w:marLeft w:val="0"/>
              <w:marRight w:val="0"/>
              <w:marTop w:val="0"/>
              <w:marBottom w:val="0"/>
              <w:divBdr>
                <w:top w:val="none" w:sz="0" w:space="0" w:color="auto"/>
                <w:left w:val="none" w:sz="0" w:space="0" w:color="auto"/>
                <w:bottom w:val="none" w:sz="0" w:space="0" w:color="auto"/>
                <w:right w:val="none" w:sz="0" w:space="0" w:color="auto"/>
              </w:divBdr>
            </w:div>
            <w:div w:id="1268125317">
              <w:marLeft w:val="0"/>
              <w:marRight w:val="0"/>
              <w:marTop w:val="0"/>
              <w:marBottom w:val="0"/>
              <w:divBdr>
                <w:top w:val="none" w:sz="0" w:space="0" w:color="auto"/>
                <w:left w:val="none" w:sz="0" w:space="0" w:color="auto"/>
                <w:bottom w:val="none" w:sz="0" w:space="0" w:color="auto"/>
                <w:right w:val="none" w:sz="0" w:space="0" w:color="auto"/>
              </w:divBdr>
            </w:div>
            <w:div w:id="387456420">
              <w:marLeft w:val="0"/>
              <w:marRight w:val="0"/>
              <w:marTop w:val="0"/>
              <w:marBottom w:val="0"/>
              <w:divBdr>
                <w:top w:val="none" w:sz="0" w:space="0" w:color="auto"/>
                <w:left w:val="none" w:sz="0" w:space="0" w:color="auto"/>
                <w:bottom w:val="none" w:sz="0" w:space="0" w:color="auto"/>
                <w:right w:val="none" w:sz="0" w:space="0" w:color="auto"/>
              </w:divBdr>
            </w:div>
            <w:div w:id="7111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5268">
      <w:bodyDiv w:val="1"/>
      <w:marLeft w:val="0"/>
      <w:marRight w:val="0"/>
      <w:marTop w:val="0"/>
      <w:marBottom w:val="0"/>
      <w:divBdr>
        <w:top w:val="none" w:sz="0" w:space="0" w:color="auto"/>
        <w:left w:val="none" w:sz="0" w:space="0" w:color="auto"/>
        <w:bottom w:val="none" w:sz="0" w:space="0" w:color="auto"/>
        <w:right w:val="none" w:sz="0" w:space="0" w:color="auto"/>
      </w:divBdr>
    </w:div>
    <w:div w:id="1098452029">
      <w:bodyDiv w:val="1"/>
      <w:marLeft w:val="0"/>
      <w:marRight w:val="0"/>
      <w:marTop w:val="0"/>
      <w:marBottom w:val="0"/>
      <w:divBdr>
        <w:top w:val="none" w:sz="0" w:space="0" w:color="auto"/>
        <w:left w:val="none" w:sz="0" w:space="0" w:color="auto"/>
        <w:bottom w:val="none" w:sz="0" w:space="0" w:color="auto"/>
        <w:right w:val="none" w:sz="0" w:space="0" w:color="auto"/>
      </w:divBdr>
    </w:div>
    <w:div w:id="1229606767">
      <w:bodyDiv w:val="1"/>
      <w:marLeft w:val="0"/>
      <w:marRight w:val="0"/>
      <w:marTop w:val="0"/>
      <w:marBottom w:val="0"/>
      <w:divBdr>
        <w:top w:val="none" w:sz="0" w:space="0" w:color="auto"/>
        <w:left w:val="none" w:sz="0" w:space="0" w:color="auto"/>
        <w:bottom w:val="none" w:sz="0" w:space="0" w:color="auto"/>
        <w:right w:val="none" w:sz="0" w:space="0" w:color="auto"/>
      </w:divBdr>
      <w:divsChild>
        <w:div w:id="18357935">
          <w:marLeft w:val="0"/>
          <w:marRight w:val="0"/>
          <w:marTop w:val="0"/>
          <w:marBottom w:val="0"/>
          <w:divBdr>
            <w:top w:val="none" w:sz="0" w:space="0" w:color="auto"/>
            <w:left w:val="none" w:sz="0" w:space="0" w:color="auto"/>
            <w:bottom w:val="none" w:sz="0" w:space="0" w:color="auto"/>
            <w:right w:val="none" w:sz="0" w:space="0" w:color="auto"/>
          </w:divBdr>
        </w:div>
        <w:div w:id="966934651">
          <w:marLeft w:val="0"/>
          <w:marRight w:val="0"/>
          <w:marTop w:val="0"/>
          <w:marBottom w:val="0"/>
          <w:divBdr>
            <w:top w:val="none" w:sz="0" w:space="0" w:color="auto"/>
            <w:left w:val="none" w:sz="0" w:space="0" w:color="auto"/>
            <w:bottom w:val="none" w:sz="0" w:space="0" w:color="auto"/>
            <w:right w:val="none" w:sz="0" w:space="0" w:color="auto"/>
          </w:divBdr>
          <w:divsChild>
            <w:div w:id="771629934">
              <w:marLeft w:val="0"/>
              <w:marRight w:val="0"/>
              <w:marTop w:val="0"/>
              <w:marBottom w:val="0"/>
              <w:divBdr>
                <w:top w:val="none" w:sz="0" w:space="0" w:color="auto"/>
                <w:left w:val="none" w:sz="0" w:space="0" w:color="auto"/>
                <w:bottom w:val="none" w:sz="0" w:space="0" w:color="auto"/>
                <w:right w:val="none" w:sz="0" w:space="0" w:color="auto"/>
              </w:divBdr>
            </w:div>
            <w:div w:id="1253391413">
              <w:marLeft w:val="0"/>
              <w:marRight w:val="0"/>
              <w:marTop w:val="0"/>
              <w:marBottom w:val="0"/>
              <w:divBdr>
                <w:top w:val="none" w:sz="0" w:space="0" w:color="auto"/>
                <w:left w:val="none" w:sz="0" w:space="0" w:color="auto"/>
                <w:bottom w:val="none" w:sz="0" w:space="0" w:color="auto"/>
                <w:right w:val="none" w:sz="0" w:space="0" w:color="auto"/>
              </w:divBdr>
            </w:div>
            <w:div w:id="1388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916">
      <w:bodyDiv w:val="1"/>
      <w:marLeft w:val="0"/>
      <w:marRight w:val="0"/>
      <w:marTop w:val="0"/>
      <w:marBottom w:val="0"/>
      <w:divBdr>
        <w:top w:val="none" w:sz="0" w:space="0" w:color="auto"/>
        <w:left w:val="none" w:sz="0" w:space="0" w:color="auto"/>
        <w:bottom w:val="none" w:sz="0" w:space="0" w:color="auto"/>
        <w:right w:val="none" w:sz="0" w:space="0" w:color="auto"/>
      </w:divBdr>
      <w:divsChild>
        <w:div w:id="1944800374">
          <w:marLeft w:val="0"/>
          <w:marRight w:val="0"/>
          <w:marTop w:val="0"/>
          <w:marBottom w:val="0"/>
          <w:divBdr>
            <w:top w:val="dotted" w:sz="2" w:space="0" w:color="000000"/>
            <w:left w:val="dotted" w:sz="2" w:space="0" w:color="000000"/>
            <w:bottom w:val="dotted" w:sz="2" w:space="0" w:color="000000"/>
            <w:right w:val="dotted" w:sz="2" w:space="0" w:color="000000"/>
          </w:divBdr>
          <w:divsChild>
            <w:div w:id="2023316703">
              <w:marLeft w:val="0"/>
              <w:marRight w:val="0"/>
              <w:marTop w:val="0"/>
              <w:marBottom w:val="0"/>
              <w:divBdr>
                <w:top w:val="dotted" w:sz="2" w:space="0" w:color="000000"/>
                <w:left w:val="dotted" w:sz="2" w:space="0" w:color="000000"/>
                <w:bottom w:val="dotted" w:sz="2" w:space="0" w:color="000000"/>
                <w:right w:val="dotted" w:sz="2" w:space="0" w:color="000000"/>
              </w:divBdr>
              <w:divsChild>
                <w:div w:id="1070733437">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 w:id="2082872366">
      <w:bodyDiv w:val="1"/>
      <w:marLeft w:val="0"/>
      <w:marRight w:val="0"/>
      <w:marTop w:val="0"/>
      <w:marBottom w:val="0"/>
      <w:divBdr>
        <w:top w:val="none" w:sz="0" w:space="0" w:color="auto"/>
        <w:left w:val="none" w:sz="0" w:space="0" w:color="auto"/>
        <w:bottom w:val="none" w:sz="0" w:space="0" w:color="auto"/>
        <w:right w:val="none" w:sz="0" w:space="0" w:color="auto"/>
      </w:divBdr>
      <w:divsChild>
        <w:div w:id="2035033921">
          <w:marLeft w:val="0"/>
          <w:marRight w:val="0"/>
          <w:marTop w:val="0"/>
          <w:marBottom w:val="0"/>
          <w:divBdr>
            <w:top w:val="dotted" w:sz="2" w:space="0" w:color="000000"/>
            <w:left w:val="dotted" w:sz="2" w:space="0" w:color="000000"/>
            <w:bottom w:val="dotted" w:sz="2" w:space="0" w:color="000000"/>
            <w:right w:val="dotted" w:sz="2" w:space="0" w:color="000000"/>
          </w:divBdr>
          <w:divsChild>
            <w:div w:id="1466964266">
              <w:marLeft w:val="0"/>
              <w:marRight w:val="0"/>
              <w:marTop w:val="0"/>
              <w:marBottom w:val="0"/>
              <w:divBdr>
                <w:top w:val="dotted" w:sz="2" w:space="0" w:color="000000"/>
                <w:left w:val="dotted" w:sz="2" w:space="0" w:color="000000"/>
                <w:bottom w:val="dotted" w:sz="2" w:space="0" w:color="000000"/>
                <w:right w:val="dotted" w:sz="2" w:space="0" w:color="000000"/>
              </w:divBdr>
              <w:divsChild>
                <w:div w:id="12268283">
                  <w:marLeft w:val="0"/>
                  <w:marRight w:val="0"/>
                  <w:marTop w:val="0"/>
                  <w:marBottom w:val="0"/>
                  <w:divBdr>
                    <w:top w:val="dotted" w:sz="2" w:space="0" w:color="000000"/>
                    <w:left w:val="dotted" w:sz="2" w:space="0" w:color="000000"/>
                    <w:bottom w:val="dotted" w:sz="2" w:space="0" w:color="000000"/>
                    <w:right w:val="dotted" w:sz="2" w:space="0" w:color="000000"/>
                  </w:divBdr>
                </w:div>
                <w:div w:id="15931350">
                  <w:marLeft w:val="0"/>
                  <w:marRight w:val="0"/>
                  <w:marTop w:val="0"/>
                  <w:marBottom w:val="0"/>
                  <w:divBdr>
                    <w:top w:val="dotted" w:sz="2" w:space="0" w:color="000000"/>
                    <w:left w:val="dotted" w:sz="2" w:space="0" w:color="000000"/>
                    <w:bottom w:val="dotted" w:sz="2" w:space="0" w:color="000000"/>
                    <w:right w:val="dotted" w:sz="2" w:space="0" w:color="000000"/>
                  </w:divBdr>
                </w:div>
                <w:div w:id="25370126">
                  <w:marLeft w:val="0"/>
                  <w:marRight w:val="0"/>
                  <w:marTop w:val="0"/>
                  <w:marBottom w:val="0"/>
                  <w:divBdr>
                    <w:top w:val="dotted" w:sz="2" w:space="0" w:color="000000"/>
                    <w:left w:val="dotted" w:sz="2" w:space="0" w:color="000000"/>
                    <w:bottom w:val="dotted" w:sz="2" w:space="0" w:color="000000"/>
                    <w:right w:val="dotted" w:sz="2" w:space="0" w:color="000000"/>
                  </w:divBdr>
                </w:div>
                <w:div w:id="111483543">
                  <w:marLeft w:val="0"/>
                  <w:marRight w:val="0"/>
                  <w:marTop w:val="0"/>
                  <w:marBottom w:val="0"/>
                  <w:divBdr>
                    <w:top w:val="dotted" w:sz="2" w:space="0" w:color="000000"/>
                    <w:left w:val="dotted" w:sz="2" w:space="0" w:color="000000"/>
                    <w:bottom w:val="dotted" w:sz="2" w:space="0" w:color="000000"/>
                    <w:right w:val="dotted" w:sz="2" w:space="0" w:color="000000"/>
                  </w:divBdr>
                </w:div>
                <w:div w:id="166680120">
                  <w:marLeft w:val="0"/>
                  <w:marRight w:val="0"/>
                  <w:marTop w:val="0"/>
                  <w:marBottom w:val="0"/>
                  <w:divBdr>
                    <w:top w:val="dotted" w:sz="2" w:space="0" w:color="000000"/>
                    <w:left w:val="dotted" w:sz="2" w:space="0" w:color="000000"/>
                    <w:bottom w:val="dotted" w:sz="2" w:space="0" w:color="000000"/>
                    <w:right w:val="dotted" w:sz="2" w:space="0" w:color="000000"/>
                  </w:divBdr>
                </w:div>
                <w:div w:id="279606977">
                  <w:marLeft w:val="0"/>
                  <w:marRight w:val="0"/>
                  <w:marTop w:val="0"/>
                  <w:marBottom w:val="0"/>
                  <w:divBdr>
                    <w:top w:val="dotted" w:sz="2" w:space="0" w:color="000000"/>
                    <w:left w:val="dotted" w:sz="2" w:space="0" w:color="000000"/>
                    <w:bottom w:val="dotted" w:sz="2" w:space="0" w:color="000000"/>
                    <w:right w:val="dotted" w:sz="2" w:space="0" w:color="000000"/>
                  </w:divBdr>
                </w:div>
                <w:div w:id="408382542">
                  <w:marLeft w:val="0"/>
                  <w:marRight w:val="0"/>
                  <w:marTop w:val="0"/>
                  <w:marBottom w:val="0"/>
                  <w:divBdr>
                    <w:top w:val="dotted" w:sz="2" w:space="0" w:color="000000"/>
                    <w:left w:val="dotted" w:sz="2" w:space="0" w:color="000000"/>
                    <w:bottom w:val="dotted" w:sz="2" w:space="0" w:color="000000"/>
                    <w:right w:val="dotted" w:sz="2" w:space="0" w:color="000000"/>
                  </w:divBdr>
                </w:div>
                <w:div w:id="689766849">
                  <w:marLeft w:val="0"/>
                  <w:marRight w:val="0"/>
                  <w:marTop w:val="0"/>
                  <w:marBottom w:val="0"/>
                  <w:divBdr>
                    <w:top w:val="dotted" w:sz="2" w:space="0" w:color="000000"/>
                    <w:left w:val="dotted" w:sz="2" w:space="0" w:color="000000"/>
                    <w:bottom w:val="dotted" w:sz="2" w:space="0" w:color="000000"/>
                    <w:right w:val="dotted" w:sz="2" w:space="0" w:color="000000"/>
                  </w:divBdr>
                </w:div>
                <w:div w:id="721832461">
                  <w:marLeft w:val="0"/>
                  <w:marRight w:val="0"/>
                  <w:marTop w:val="0"/>
                  <w:marBottom w:val="0"/>
                  <w:divBdr>
                    <w:top w:val="dotted" w:sz="2" w:space="0" w:color="000000"/>
                    <w:left w:val="dotted" w:sz="2" w:space="0" w:color="000000"/>
                    <w:bottom w:val="dotted" w:sz="2" w:space="0" w:color="000000"/>
                    <w:right w:val="dotted" w:sz="2" w:space="0" w:color="000000"/>
                  </w:divBdr>
                </w:div>
                <w:div w:id="836699052">
                  <w:marLeft w:val="0"/>
                  <w:marRight w:val="0"/>
                  <w:marTop w:val="0"/>
                  <w:marBottom w:val="0"/>
                  <w:divBdr>
                    <w:top w:val="dotted" w:sz="2" w:space="0" w:color="000000"/>
                    <w:left w:val="dotted" w:sz="2" w:space="0" w:color="000000"/>
                    <w:bottom w:val="dotted" w:sz="2" w:space="0" w:color="000000"/>
                    <w:right w:val="dotted" w:sz="2" w:space="0" w:color="000000"/>
                  </w:divBdr>
                </w:div>
                <w:div w:id="882908988">
                  <w:marLeft w:val="0"/>
                  <w:marRight w:val="0"/>
                  <w:marTop w:val="0"/>
                  <w:marBottom w:val="0"/>
                  <w:divBdr>
                    <w:top w:val="dotted" w:sz="2" w:space="0" w:color="000000"/>
                    <w:left w:val="dotted" w:sz="2" w:space="0" w:color="000000"/>
                    <w:bottom w:val="dotted" w:sz="2" w:space="0" w:color="000000"/>
                    <w:right w:val="dotted" w:sz="2" w:space="0" w:color="000000"/>
                  </w:divBdr>
                </w:div>
                <w:div w:id="1017848283">
                  <w:marLeft w:val="0"/>
                  <w:marRight w:val="0"/>
                  <w:marTop w:val="0"/>
                  <w:marBottom w:val="0"/>
                  <w:divBdr>
                    <w:top w:val="dotted" w:sz="2" w:space="0" w:color="000000"/>
                    <w:left w:val="dotted" w:sz="2" w:space="0" w:color="000000"/>
                    <w:bottom w:val="dotted" w:sz="2" w:space="0" w:color="000000"/>
                    <w:right w:val="dotted" w:sz="2" w:space="0" w:color="000000"/>
                  </w:divBdr>
                </w:div>
                <w:div w:id="1084302784">
                  <w:marLeft w:val="0"/>
                  <w:marRight w:val="0"/>
                  <w:marTop w:val="0"/>
                  <w:marBottom w:val="0"/>
                  <w:divBdr>
                    <w:top w:val="dotted" w:sz="2" w:space="0" w:color="000000"/>
                    <w:left w:val="dotted" w:sz="2" w:space="0" w:color="000000"/>
                    <w:bottom w:val="dotted" w:sz="2" w:space="0" w:color="000000"/>
                    <w:right w:val="dotted" w:sz="2" w:space="0" w:color="000000"/>
                  </w:divBdr>
                </w:div>
                <w:div w:id="1265922875">
                  <w:marLeft w:val="0"/>
                  <w:marRight w:val="0"/>
                  <w:marTop w:val="0"/>
                  <w:marBottom w:val="0"/>
                  <w:divBdr>
                    <w:top w:val="dotted" w:sz="2" w:space="0" w:color="000000"/>
                    <w:left w:val="dotted" w:sz="2" w:space="0" w:color="000000"/>
                    <w:bottom w:val="dotted" w:sz="2" w:space="0" w:color="000000"/>
                    <w:right w:val="dotted" w:sz="2" w:space="0" w:color="000000"/>
                  </w:divBdr>
                </w:div>
                <w:div w:id="1331173377">
                  <w:marLeft w:val="0"/>
                  <w:marRight w:val="0"/>
                  <w:marTop w:val="0"/>
                  <w:marBottom w:val="0"/>
                  <w:divBdr>
                    <w:top w:val="dotted" w:sz="2" w:space="0" w:color="000000"/>
                    <w:left w:val="dotted" w:sz="2" w:space="0" w:color="000000"/>
                    <w:bottom w:val="dotted" w:sz="2" w:space="0" w:color="000000"/>
                    <w:right w:val="dotted" w:sz="2" w:space="0" w:color="000000"/>
                  </w:divBdr>
                </w:div>
                <w:div w:id="1543982834">
                  <w:marLeft w:val="0"/>
                  <w:marRight w:val="0"/>
                  <w:marTop w:val="0"/>
                  <w:marBottom w:val="0"/>
                  <w:divBdr>
                    <w:top w:val="dotted" w:sz="2" w:space="0" w:color="000000"/>
                    <w:left w:val="dotted" w:sz="2" w:space="0" w:color="000000"/>
                    <w:bottom w:val="dotted" w:sz="2" w:space="0" w:color="000000"/>
                    <w:right w:val="dotted" w:sz="2" w:space="0" w:color="000000"/>
                  </w:divBdr>
                </w:div>
                <w:div w:id="1676347034">
                  <w:marLeft w:val="0"/>
                  <w:marRight w:val="0"/>
                  <w:marTop w:val="0"/>
                  <w:marBottom w:val="0"/>
                  <w:divBdr>
                    <w:top w:val="dotted" w:sz="2" w:space="0" w:color="000000"/>
                    <w:left w:val="dotted" w:sz="2" w:space="0" w:color="000000"/>
                    <w:bottom w:val="dotted" w:sz="2" w:space="0" w:color="000000"/>
                    <w:right w:val="dotted" w:sz="2" w:space="0" w:color="000000"/>
                  </w:divBdr>
                </w:div>
                <w:div w:id="1828326022">
                  <w:marLeft w:val="0"/>
                  <w:marRight w:val="0"/>
                  <w:marTop w:val="0"/>
                  <w:marBottom w:val="0"/>
                  <w:divBdr>
                    <w:top w:val="dotted" w:sz="2" w:space="0" w:color="000000"/>
                    <w:left w:val="dotted" w:sz="2" w:space="0" w:color="000000"/>
                    <w:bottom w:val="dotted" w:sz="2" w:space="0" w:color="000000"/>
                    <w:right w:val="dotted" w:sz="2" w:space="0" w:color="000000"/>
                  </w:divBdr>
                </w:div>
                <w:div w:id="1953781337">
                  <w:marLeft w:val="0"/>
                  <w:marRight w:val="0"/>
                  <w:marTop w:val="0"/>
                  <w:marBottom w:val="0"/>
                  <w:divBdr>
                    <w:top w:val="dotted" w:sz="2" w:space="0" w:color="000000"/>
                    <w:left w:val="dotted" w:sz="2" w:space="0" w:color="000000"/>
                    <w:bottom w:val="dotted" w:sz="2" w:space="0" w:color="000000"/>
                    <w:right w:val="dotted" w:sz="2" w:space="0" w:color="000000"/>
                  </w:divBdr>
                </w:div>
                <w:div w:id="1986230877">
                  <w:marLeft w:val="0"/>
                  <w:marRight w:val="0"/>
                  <w:marTop w:val="0"/>
                  <w:marBottom w:val="0"/>
                  <w:divBdr>
                    <w:top w:val="dotted" w:sz="2" w:space="0" w:color="000000"/>
                    <w:left w:val="dotted" w:sz="2" w:space="0" w:color="000000"/>
                    <w:bottom w:val="dotted" w:sz="2" w:space="0" w:color="000000"/>
                    <w:right w:val="dotted" w:sz="2" w:space="0" w:color="000000"/>
                  </w:divBdr>
                </w:div>
                <w:div w:id="2115857352">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thy.richards1@nhs.net" TargetMode="External"/><Relationship Id="rId18" Type="http://schemas.openxmlformats.org/officeDocument/2006/relationships/hyperlink" Target="mailto:melissa.marmalade@nhs.net" TargetMode="External"/><Relationship Id="rId26" Type="http://schemas.openxmlformats.org/officeDocument/2006/relationships/hyperlink" Target="mailto:uhl-tr.specialhistologymailbox@nhs.net" TargetMode="External"/><Relationship Id="rId3" Type="http://schemas.openxmlformats.org/officeDocument/2006/relationships/styles" Target="styles.xml"/><Relationship Id="rId21" Type="http://schemas.openxmlformats.org/officeDocument/2006/relationships/hyperlink" Target="mailto:tracey.deharo1@nhs.net" TargetMode="External"/><Relationship Id="rId34" Type="http://schemas.openxmlformats.org/officeDocument/2006/relationships/hyperlink" Target="https://www.google.com/search?rlz=1C1GCEA_enGB862GB862&amp;q=Chelsea&amp;stick=H4sIAAAAAAAAAONgVuLUz9U3MCwxMixcxMrunJGaU5yaCABPlRjRFwAAAA&amp;sa=X&amp;sqi=2&amp;ved=2ahUKEwig2_ml-svzAhXqGbkGHWdLCfUQmxMoAnoECEsQBA" TargetMode="External"/><Relationship Id="rId7" Type="http://schemas.openxmlformats.org/officeDocument/2006/relationships/footnotes" Target="footnotes.xml"/><Relationship Id="rId12" Type="http://schemas.openxmlformats.org/officeDocument/2006/relationships/hyperlink" Target="https://www.ukas.com/download-schedule/8608/Medical/" TargetMode="External"/><Relationship Id="rId17" Type="http://schemas.openxmlformats.org/officeDocument/2006/relationships/hyperlink" Target="mailto:samantha.edensor2@nhs.net" TargetMode="External"/><Relationship Id="rId25" Type="http://schemas.openxmlformats.org/officeDocument/2006/relationships/hyperlink" Target="mailto:uhl-tr.specialhistologymailbox@nhs.net" TargetMode="External"/><Relationship Id="rId33" Type="http://schemas.openxmlformats.org/officeDocument/2006/relationships/hyperlink" Target="https://www.google.com/search?rlz=1C1GCEA_enGB862GB862&amp;q=Fulham+Road&amp;stick=H4sIAAAAAAAAAONgVuLUz9U3sChJyShcxMrtVpqTkZirEJSfmAIASx61rxsAAAA&amp;sa=X&amp;sqi=2&amp;ved=2ahUKEwig2_ml-svzAhXqGbkGHWdLCfUQmxMoAXoECEsQAw"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na.cullen1@nhs.net" TargetMode="External"/><Relationship Id="rId20" Type="http://schemas.openxmlformats.org/officeDocument/2006/relationships/hyperlink" Target="mailto:tracey.deharo1@nhs.net" TargetMode="External"/><Relationship Id="rId29" Type="http://schemas.openxmlformats.org/officeDocument/2006/relationships/hyperlink" Target="mailto:uhl-tr.histopathologyspecimenreceptionmailbox@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hl-tr.histopathologymailbox@nhs.net" TargetMode="External"/><Relationship Id="rId24" Type="http://schemas.openxmlformats.org/officeDocument/2006/relationships/image" Target="media/image4.emf"/><Relationship Id="rId32" Type="http://schemas.openxmlformats.org/officeDocument/2006/relationships/hyperlink" Target="mailto:kellychamberlain@nhs.ne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aroline.whiteley2@nhs.net" TargetMode="External"/><Relationship Id="rId23" Type="http://schemas.openxmlformats.org/officeDocument/2006/relationships/image" Target="media/image3.png"/><Relationship Id="rId28" Type="http://schemas.openxmlformats.org/officeDocument/2006/relationships/hyperlink" Target="https://www.eastgenomics.nhs.uk/for-healthcare-professionals/genomic-tests/referral-forms-index/cancer-whole-genome-sequencing-wgs/clinical-guidelines-non-cuh-wgs-referrals/" TargetMode="External"/><Relationship Id="rId36" Type="http://schemas.openxmlformats.org/officeDocument/2006/relationships/hyperlink" Target="https://www.google.com/search?rlz=1C1GCEA_enGB862GB862&amp;q=SW3&amp;stick=H4sIAAAAAAAAAONgVuLVT9c3NEwqN85ISyswWMTKHBxuDAC91blRFwAAAA&amp;sa=X&amp;sqi=2&amp;ved=2ahUKEwig2_ml-svzAhXqGbkGHWdLCfUQmxMoBHoECEsQBg" TargetMode="External"/><Relationship Id="rId10" Type="http://schemas.openxmlformats.org/officeDocument/2006/relationships/header" Target="header1.xml"/><Relationship Id="rId19" Type="http://schemas.openxmlformats.org/officeDocument/2006/relationships/hyperlink" Target="mailto:diana.cullen1@uhl-tr.nhs.uk" TargetMode="External"/><Relationship Id="rId31" Type="http://schemas.openxmlformats.org/officeDocument/2006/relationships/hyperlink" Target="mailto:catherine.moreman@nh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peatfield@nhs.net" TargetMode="External"/><Relationship Id="rId22" Type="http://schemas.openxmlformats.org/officeDocument/2006/relationships/hyperlink" Target="https://forms.office.com/e/QXTsX9MyDM" TargetMode="External"/><Relationship Id="rId27" Type="http://schemas.openxmlformats.org/officeDocument/2006/relationships/hyperlink" Target="https://www.england.nhs.uk/publication/national-genomic-test-directories/" TargetMode="External"/><Relationship Id="rId30" Type="http://schemas.openxmlformats.org/officeDocument/2006/relationships/hyperlink" Target="https://www.eastgenomics.nhs.uk/for-healthcare-professionals/genomic-tests/referral-forms-index/cancer-whole-genome-sequencing-wgs/cancer-wgs-frequently-asked-questions/" TargetMode="External"/><Relationship Id="rId35" Type="http://schemas.openxmlformats.org/officeDocument/2006/relationships/hyperlink" Target="https://www.google.com/search?rlz=1C1GCEA_enGB862GB862&amp;q=London&amp;stick=H4sIAAAAAAAAAONgVuLQz9U3MMkqyFnEyuaTn5eSnwcAAf4BTxUAAAA&amp;sa=X&amp;sqi=2&amp;ved=2ahUKEwig2_ml-svzAhXqGbkGHWdLCfUQmxMoA3oECEsQB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CCD4-ECFD-4605-8233-5E054940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8879</Words>
  <Characters>50611</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Cellular Pathology User Handbook</vt:lpstr>
    </vt:vector>
  </TitlesOfParts>
  <Company>!st February 2013</Company>
  <LinksUpToDate>false</LinksUpToDate>
  <CharactersWithSpaces>59372</CharactersWithSpaces>
  <SharedDoc>false</SharedDoc>
  <HLinks>
    <vt:vector size="462" baseType="variant">
      <vt:variant>
        <vt:i4>917516</vt:i4>
      </vt:variant>
      <vt:variant>
        <vt:i4>414</vt:i4>
      </vt:variant>
      <vt:variant>
        <vt:i4>0</vt:i4>
      </vt:variant>
      <vt:variant>
        <vt:i4>5</vt:i4>
      </vt:variant>
      <vt:variant>
        <vt:lpwstr>https://www.google.com/search?rlz=1C1GCEA_enGB862GB862&amp;q=SW3&amp;stick=H4sIAAAAAAAAAONgVuLVT9c3NEwqN85ISyswWMTKHBxuDAC91blRFwAAAA&amp;sa=X&amp;sqi=2&amp;ved=2ahUKEwig2_ml-svzAhXqGbkGHWdLCfUQmxMoBHoECEsQBg</vt:lpwstr>
      </vt:variant>
      <vt:variant>
        <vt:lpwstr/>
      </vt:variant>
      <vt:variant>
        <vt:i4>917507</vt:i4>
      </vt:variant>
      <vt:variant>
        <vt:i4>411</vt:i4>
      </vt:variant>
      <vt:variant>
        <vt:i4>0</vt:i4>
      </vt:variant>
      <vt:variant>
        <vt:i4>5</vt:i4>
      </vt:variant>
      <vt:variant>
        <vt:lpwstr>https://www.google.com/search?rlz=1C1GCEA_enGB862GB862&amp;q=London&amp;stick=H4sIAAAAAAAAAONgVuLQz9U3MMkqyFnEyuaTn5eSnwcAAf4BTxUAAAA&amp;sa=X&amp;sqi=2&amp;ved=2ahUKEwig2_ml-svzAhXqGbkGHWdLCfUQmxMoA3oECEsQBQ</vt:lpwstr>
      </vt:variant>
      <vt:variant>
        <vt:lpwstr/>
      </vt:variant>
      <vt:variant>
        <vt:i4>5111887</vt:i4>
      </vt:variant>
      <vt:variant>
        <vt:i4>408</vt:i4>
      </vt:variant>
      <vt:variant>
        <vt:i4>0</vt:i4>
      </vt:variant>
      <vt:variant>
        <vt:i4>5</vt:i4>
      </vt:variant>
      <vt:variant>
        <vt:lpwstr>https://www.google.com/search?rlz=1C1GCEA_enGB862GB862&amp;q=Chelsea&amp;stick=H4sIAAAAAAAAAONgVuLUz9U3MCwxMixcxMrunJGaU5yaCABPlRjRFwAAAA&amp;sa=X&amp;sqi=2&amp;ved=2ahUKEwig2_ml-svzAhXqGbkGHWdLCfUQmxMoAnoECEsQBA</vt:lpwstr>
      </vt:variant>
      <vt:variant>
        <vt:lpwstr/>
      </vt:variant>
      <vt:variant>
        <vt:i4>7471209</vt:i4>
      </vt:variant>
      <vt:variant>
        <vt:i4>405</vt:i4>
      </vt:variant>
      <vt:variant>
        <vt:i4>0</vt:i4>
      </vt:variant>
      <vt:variant>
        <vt:i4>5</vt:i4>
      </vt:variant>
      <vt:variant>
        <vt:lpwstr>https://www.google.com/search?rlz=1C1GCEA_enGB862GB862&amp;q=Fulham+Road&amp;stick=H4sIAAAAAAAAAONgVuLUz9U3sChJyShcxMrtVpqTkZirEJSfmAIASx61rxsAAAA&amp;sa=X&amp;sqi=2&amp;ved=2ahUKEwig2_ml-svzAhXqGbkGHWdLCfUQmxMoAXoECEsQAw</vt:lpwstr>
      </vt:variant>
      <vt:variant>
        <vt:lpwstr/>
      </vt:variant>
      <vt:variant>
        <vt:i4>7208965</vt:i4>
      </vt:variant>
      <vt:variant>
        <vt:i4>402</vt:i4>
      </vt:variant>
      <vt:variant>
        <vt:i4>0</vt:i4>
      </vt:variant>
      <vt:variant>
        <vt:i4>5</vt:i4>
      </vt:variant>
      <vt:variant>
        <vt:lpwstr>mailto:catherine.moreman@uhl-tr.nhs.uk</vt:lpwstr>
      </vt:variant>
      <vt:variant>
        <vt:lpwstr/>
      </vt:variant>
      <vt:variant>
        <vt:i4>7864415</vt:i4>
      </vt:variant>
      <vt:variant>
        <vt:i4>399</vt:i4>
      </vt:variant>
      <vt:variant>
        <vt:i4>0</vt:i4>
      </vt:variant>
      <vt:variant>
        <vt:i4>5</vt:i4>
      </vt:variant>
      <vt:variant>
        <vt:lpwstr>mailto:specialhistology@uhl-tr.nhs.uk</vt:lpwstr>
      </vt:variant>
      <vt:variant>
        <vt:lpwstr/>
      </vt:variant>
      <vt:variant>
        <vt:i4>7864415</vt:i4>
      </vt:variant>
      <vt:variant>
        <vt:i4>396</vt:i4>
      </vt:variant>
      <vt:variant>
        <vt:i4>0</vt:i4>
      </vt:variant>
      <vt:variant>
        <vt:i4>5</vt:i4>
      </vt:variant>
      <vt:variant>
        <vt:lpwstr>mailto:specialhistology@uhl-tr.nhs.uk</vt:lpwstr>
      </vt:variant>
      <vt:variant>
        <vt:lpwstr/>
      </vt:variant>
      <vt:variant>
        <vt:i4>1572868</vt:i4>
      </vt:variant>
      <vt:variant>
        <vt:i4>390</vt:i4>
      </vt:variant>
      <vt:variant>
        <vt:i4>0</vt:i4>
      </vt:variant>
      <vt:variant>
        <vt:i4>5</vt:i4>
      </vt:variant>
      <vt:variant>
        <vt:lpwstr>https://www.leicestershospitals.nhs.uk/patients/patient-welfare/patient-information-and-liaison-service/contact-form/</vt:lpwstr>
      </vt:variant>
      <vt:variant>
        <vt:lpwstr/>
      </vt:variant>
      <vt:variant>
        <vt:i4>6357077</vt:i4>
      </vt:variant>
      <vt:variant>
        <vt:i4>387</vt:i4>
      </vt:variant>
      <vt:variant>
        <vt:i4>0</vt:i4>
      </vt:variant>
      <vt:variant>
        <vt:i4>5</vt:i4>
      </vt:variant>
      <vt:variant>
        <vt:lpwstr>mailto:pils@uhl-tr.nhs.uk</vt:lpwstr>
      </vt:variant>
      <vt:variant>
        <vt:lpwstr/>
      </vt:variant>
      <vt:variant>
        <vt:i4>7536657</vt:i4>
      </vt:variant>
      <vt:variant>
        <vt:i4>384</vt:i4>
      </vt:variant>
      <vt:variant>
        <vt:i4>0</vt:i4>
      </vt:variant>
      <vt:variant>
        <vt:i4>5</vt:i4>
      </vt:variant>
      <vt:variant>
        <vt:lpwstr>mailto:diana.cullen@uhl-tr.nhs.uk</vt:lpwstr>
      </vt:variant>
      <vt:variant>
        <vt:lpwstr/>
      </vt:variant>
      <vt:variant>
        <vt:i4>1835112</vt:i4>
      </vt:variant>
      <vt:variant>
        <vt:i4>381</vt:i4>
      </vt:variant>
      <vt:variant>
        <vt:i4>0</vt:i4>
      </vt:variant>
      <vt:variant>
        <vt:i4>5</vt:i4>
      </vt:variant>
      <vt:variant>
        <vt:lpwstr>mailto:matthew.rogers@uhl-tr.nhs.uk</vt:lpwstr>
      </vt:variant>
      <vt:variant>
        <vt:lpwstr/>
      </vt:variant>
      <vt:variant>
        <vt:i4>7536657</vt:i4>
      </vt:variant>
      <vt:variant>
        <vt:i4>378</vt:i4>
      </vt:variant>
      <vt:variant>
        <vt:i4>0</vt:i4>
      </vt:variant>
      <vt:variant>
        <vt:i4>5</vt:i4>
      </vt:variant>
      <vt:variant>
        <vt:lpwstr>mailto:diana.cullen@uhl-tr.nhs.uk</vt:lpwstr>
      </vt:variant>
      <vt:variant>
        <vt:lpwstr/>
      </vt:variant>
      <vt:variant>
        <vt:i4>3670089</vt:i4>
      </vt:variant>
      <vt:variant>
        <vt:i4>375</vt:i4>
      </vt:variant>
      <vt:variant>
        <vt:i4>0</vt:i4>
      </vt:variant>
      <vt:variant>
        <vt:i4>5</vt:i4>
      </vt:variant>
      <vt:variant>
        <vt:lpwstr>mailto:caroline.whiteley@uhl-tr.nhs.uk</vt:lpwstr>
      </vt:variant>
      <vt:variant>
        <vt:lpwstr/>
      </vt:variant>
      <vt:variant>
        <vt:i4>8126495</vt:i4>
      </vt:variant>
      <vt:variant>
        <vt:i4>372</vt:i4>
      </vt:variant>
      <vt:variant>
        <vt:i4>0</vt:i4>
      </vt:variant>
      <vt:variant>
        <vt:i4>5</vt:i4>
      </vt:variant>
      <vt:variant>
        <vt:lpwstr>mailto:matthew.peatfield@uhl-tr.nhs.uk</vt:lpwstr>
      </vt:variant>
      <vt:variant>
        <vt:lpwstr/>
      </vt:variant>
      <vt:variant>
        <vt:i4>458856</vt:i4>
      </vt:variant>
      <vt:variant>
        <vt:i4>369</vt:i4>
      </vt:variant>
      <vt:variant>
        <vt:i4>0</vt:i4>
      </vt:variant>
      <vt:variant>
        <vt:i4>5</vt:i4>
      </vt:variant>
      <vt:variant>
        <vt:lpwstr>mailto:cathy.richards@uhl-tr.nhs.uk</vt:lpwstr>
      </vt:variant>
      <vt:variant>
        <vt:lpwstr/>
      </vt:variant>
      <vt:variant>
        <vt:i4>4653100</vt:i4>
      </vt:variant>
      <vt:variant>
        <vt:i4>366</vt:i4>
      </vt:variant>
      <vt:variant>
        <vt:i4>0</vt:i4>
      </vt:variant>
      <vt:variant>
        <vt:i4>5</vt:i4>
      </vt:variant>
      <vt:variant>
        <vt:lpwstr>https://www.ukas.com/wp-content/uploads/schedule_uploads/00007/8608-Medical-Multiple.pdf</vt:lpwstr>
      </vt:variant>
      <vt:variant>
        <vt:lpwstr/>
      </vt:variant>
      <vt:variant>
        <vt:i4>720943</vt:i4>
      </vt:variant>
      <vt:variant>
        <vt:i4>363</vt:i4>
      </vt:variant>
      <vt:variant>
        <vt:i4>0</vt:i4>
      </vt:variant>
      <vt:variant>
        <vt:i4>5</vt:i4>
      </vt:variant>
      <vt:variant>
        <vt:lpwstr>mailto:histopathology@uhl-tr.nhs.uk</vt:lpwstr>
      </vt:variant>
      <vt:variant>
        <vt:lpwstr/>
      </vt:variant>
      <vt:variant>
        <vt:i4>1835058</vt:i4>
      </vt:variant>
      <vt:variant>
        <vt:i4>356</vt:i4>
      </vt:variant>
      <vt:variant>
        <vt:i4>0</vt:i4>
      </vt:variant>
      <vt:variant>
        <vt:i4>5</vt:i4>
      </vt:variant>
      <vt:variant>
        <vt:lpwstr/>
      </vt:variant>
      <vt:variant>
        <vt:lpwstr>_Toc92880130</vt:lpwstr>
      </vt:variant>
      <vt:variant>
        <vt:i4>1376307</vt:i4>
      </vt:variant>
      <vt:variant>
        <vt:i4>350</vt:i4>
      </vt:variant>
      <vt:variant>
        <vt:i4>0</vt:i4>
      </vt:variant>
      <vt:variant>
        <vt:i4>5</vt:i4>
      </vt:variant>
      <vt:variant>
        <vt:lpwstr/>
      </vt:variant>
      <vt:variant>
        <vt:lpwstr>_Toc92880129</vt:lpwstr>
      </vt:variant>
      <vt:variant>
        <vt:i4>1310771</vt:i4>
      </vt:variant>
      <vt:variant>
        <vt:i4>344</vt:i4>
      </vt:variant>
      <vt:variant>
        <vt:i4>0</vt:i4>
      </vt:variant>
      <vt:variant>
        <vt:i4>5</vt:i4>
      </vt:variant>
      <vt:variant>
        <vt:lpwstr/>
      </vt:variant>
      <vt:variant>
        <vt:lpwstr>_Toc92880128</vt:lpwstr>
      </vt:variant>
      <vt:variant>
        <vt:i4>1769523</vt:i4>
      </vt:variant>
      <vt:variant>
        <vt:i4>338</vt:i4>
      </vt:variant>
      <vt:variant>
        <vt:i4>0</vt:i4>
      </vt:variant>
      <vt:variant>
        <vt:i4>5</vt:i4>
      </vt:variant>
      <vt:variant>
        <vt:lpwstr/>
      </vt:variant>
      <vt:variant>
        <vt:lpwstr>_Toc92880127</vt:lpwstr>
      </vt:variant>
      <vt:variant>
        <vt:i4>1703987</vt:i4>
      </vt:variant>
      <vt:variant>
        <vt:i4>332</vt:i4>
      </vt:variant>
      <vt:variant>
        <vt:i4>0</vt:i4>
      </vt:variant>
      <vt:variant>
        <vt:i4>5</vt:i4>
      </vt:variant>
      <vt:variant>
        <vt:lpwstr/>
      </vt:variant>
      <vt:variant>
        <vt:lpwstr>_Toc92880126</vt:lpwstr>
      </vt:variant>
      <vt:variant>
        <vt:i4>1638451</vt:i4>
      </vt:variant>
      <vt:variant>
        <vt:i4>326</vt:i4>
      </vt:variant>
      <vt:variant>
        <vt:i4>0</vt:i4>
      </vt:variant>
      <vt:variant>
        <vt:i4>5</vt:i4>
      </vt:variant>
      <vt:variant>
        <vt:lpwstr/>
      </vt:variant>
      <vt:variant>
        <vt:lpwstr>_Toc92880125</vt:lpwstr>
      </vt:variant>
      <vt:variant>
        <vt:i4>1572915</vt:i4>
      </vt:variant>
      <vt:variant>
        <vt:i4>320</vt:i4>
      </vt:variant>
      <vt:variant>
        <vt:i4>0</vt:i4>
      </vt:variant>
      <vt:variant>
        <vt:i4>5</vt:i4>
      </vt:variant>
      <vt:variant>
        <vt:lpwstr/>
      </vt:variant>
      <vt:variant>
        <vt:lpwstr>_Toc92880124</vt:lpwstr>
      </vt:variant>
      <vt:variant>
        <vt:i4>2031667</vt:i4>
      </vt:variant>
      <vt:variant>
        <vt:i4>314</vt:i4>
      </vt:variant>
      <vt:variant>
        <vt:i4>0</vt:i4>
      </vt:variant>
      <vt:variant>
        <vt:i4>5</vt:i4>
      </vt:variant>
      <vt:variant>
        <vt:lpwstr/>
      </vt:variant>
      <vt:variant>
        <vt:lpwstr>_Toc92880123</vt:lpwstr>
      </vt:variant>
      <vt:variant>
        <vt:i4>1966131</vt:i4>
      </vt:variant>
      <vt:variant>
        <vt:i4>308</vt:i4>
      </vt:variant>
      <vt:variant>
        <vt:i4>0</vt:i4>
      </vt:variant>
      <vt:variant>
        <vt:i4>5</vt:i4>
      </vt:variant>
      <vt:variant>
        <vt:lpwstr/>
      </vt:variant>
      <vt:variant>
        <vt:lpwstr>_Toc92880122</vt:lpwstr>
      </vt:variant>
      <vt:variant>
        <vt:i4>1900595</vt:i4>
      </vt:variant>
      <vt:variant>
        <vt:i4>302</vt:i4>
      </vt:variant>
      <vt:variant>
        <vt:i4>0</vt:i4>
      </vt:variant>
      <vt:variant>
        <vt:i4>5</vt:i4>
      </vt:variant>
      <vt:variant>
        <vt:lpwstr/>
      </vt:variant>
      <vt:variant>
        <vt:lpwstr>_Toc92880121</vt:lpwstr>
      </vt:variant>
      <vt:variant>
        <vt:i4>1835059</vt:i4>
      </vt:variant>
      <vt:variant>
        <vt:i4>296</vt:i4>
      </vt:variant>
      <vt:variant>
        <vt:i4>0</vt:i4>
      </vt:variant>
      <vt:variant>
        <vt:i4>5</vt:i4>
      </vt:variant>
      <vt:variant>
        <vt:lpwstr/>
      </vt:variant>
      <vt:variant>
        <vt:lpwstr>_Toc92880120</vt:lpwstr>
      </vt:variant>
      <vt:variant>
        <vt:i4>1376304</vt:i4>
      </vt:variant>
      <vt:variant>
        <vt:i4>290</vt:i4>
      </vt:variant>
      <vt:variant>
        <vt:i4>0</vt:i4>
      </vt:variant>
      <vt:variant>
        <vt:i4>5</vt:i4>
      </vt:variant>
      <vt:variant>
        <vt:lpwstr/>
      </vt:variant>
      <vt:variant>
        <vt:lpwstr>_Toc92880119</vt:lpwstr>
      </vt:variant>
      <vt:variant>
        <vt:i4>1310768</vt:i4>
      </vt:variant>
      <vt:variant>
        <vt:i4>284</vt:i4>
      </vt:variant>
      <vt:variant>
        <vt:i4>0</vt:i4>
      </vt:variant>
      <vt:variant>
        <vt:i4>5</vt:i4>
      </vt:variant>
      <vt:variant>
        <vt:lpwstr/>
      </vt:variant>
      <vt:variant>
        <vt:lpwstr>_Toc92880118</vt:lpwstr>
      </vt:variant>
      <vt:variant>
        <vt:i4>1769520</vt:i4>
      </vt:variant>
      <vt:variant>
        <vt:i4>278</vt:i4>
      </vt:variant>
      <vt:variant>
        <vt:i4>0</vt:i4>
      </vt:variant>
      <vt:variant>
        <vt:i4>5</vt:i4>
      </vt:variant>
      <vt:variant>
        <vt:lpwstr/>
      </vt:variant>
      <vt:variant>
        <vt:lpwstr>_Toc92880117</vt:lpwstr>
      </vt:variant>
      <vt:variant>
        <vt:i4>1703984</vt:i4>
      </vt:variant>
      <vt:variant>
        <vt:i4>272</vt:i4>
      </vt:variant>
      <vt:variant>
        <vt:i4>0</vt:i4>
      </vt:variant>
      <vt:variant>
        <vt:i4>5</vt:i4>
      </vt:variant>
      <vt:variant>
        <vt:lpwstr/>
      </vt:variant>
      <vt:variant>
        <vt:lpwstr>_Toc92880116</vt:lpwstr>
      </vt:variant>
      <vt:variant>
        <vt:i4>1638448</vt:i4>
      </vt:variant>
      <vt:variant>
        <vt:i4>266</vt:i4>
      </vt:variant>
      <vt:variant>
        <vt:i4>0</vt:i4>
      </vt:variant>
      <vt:variant>
        <vt:i4>5</vt:i4>
      </vt:variant>
      <vt:variant>
        <vt:lpwstr/>
      </vt:variant>
      <vt:variant>
        <vt:lpwstr>_Toc92880115</vt:lpwstr>
      </vt:variant>
      <vt:variant>
        <vt:i4>1572912</vt:i4>
      </vt:variant>
      <vt:variant>
        <vt:i4>260</vt:i4>
      </vt:variant>
      <vt:variant>
        <vt:i4>0</vt:i4>
      </vt:variant>
      <vt:variant>
        <vt:i4>5</vt:i4>
      </vt:variant>
      <vt:variant>
        <vt:lpwstr/>
      </vt:variant>
      <vt:variant>
        <vt:lpwstr>_Toc92880114</vt:lpwstr>
      </vt:variant>
      <vt:variant>
        <vt:i4>2031664</vt:i4>
      </vt:variant>
      <vt:variant>
        <vt:i4>254</vt:i4>
      </vt:variant>
      <vt:variant>
        <vt:i4>0</vt:i4>
      </vt:variant>
      <vt:variant>
        <vt:i4>5</vt:i4>
      </vt:variant>
      <vt:variant>
        <vt:lpwstr/>
      </vt:variant>
      <vt:variant>
        <vt:lpwstr>_Toc92880113</vt:lpwstr>
      </vt:variant>
      <vt:variant>
        <vt:i4>1966128</vt:i4>
      </vt:variant>
      <vt:variant>
        <vt:i4>248</vt:i4>
      </vt:variant>
      <vt:variant>
        <vt:i4>0</vt:i4>
      </vt:variant>
      <vt:variant>
        <vt:i4>5</vt:i4>
      </vt:variant>
      <vt:variant>
        <vt:lpwstr/>
      </vt:variant>
      <vt:variant>
        <vt:lpwstr>_Toc92880112</vt:lpwstr>
      </vt:variant>
      <vt:variant>
        <vt:i4>1900592</vt:i4>
      </vt:variant>
      <vt:variant>
        <vt:i4>242</vt:i4>
      </vt:variant>
      <vt:variant>
        <vt:i4>0</vt:i4>
      </vt:variant>
      <vt:variant>
        <vt:i4>5</vt:i4>
      </vt:variant>
      <vt:variant>
        <vt:lpwstr/>
      </vt:variant>
      <vt:variant>
        <vt:lpwstr>_Toc92880111</vt:lpwstr>
      </vt:variant>
      <vt:variant>
        <vt:i4>1835056</vt:i4>
      </vt:variant>
      <vt:variant>
        <vt:i4>236</vt:i4>
      </vt:variant>
      <vt:variant>
        <vt:i4>0</vt:i4>
      </vt:variant>
      <vt:variant>
        <vt:i4>5</vt:i4>
      </vt:variant>
      <vt:variant>
        <vt:lpwstr/>
      </vt:variant>
      <vt:variant>
        <vt:lpwstr>_Toc92880110</vt:lpwstr>
      </vt:variant>
      <vt:variant>
        <vt:i4>1376305</vt:i4>
      </vt:variant>
      <vt:variant>
        <vt:i4>230</vt:i4>
      </vt:variant>
      <vt:variant>
        <vt:i4>0</vt:i4>
      </vt:variant>
      <vt:variant>
        <vt:i4>5</vt:i4>
      </vt:variant>
      <vt:variant>
        <vt:lpwstr/>
      </vt:variant>
      <vt:variant>
        <vt:lpwstr>_Toc92880109</vt:lpwstr>
      </vt:variant>
      <vt:variant>
        <vt:i4>1310769</vt:i4>
      </vt:variant>
      <vt:variant>
        <vt:i4>224</vt:i4>
      </vt:variant>
      <vt:variant>
        <vt:i4>0</vt:i4>
      </vt:variant>
      <vt:variant>
        <vt:i4>5</vt:i4>
      </vt:variant>
      <vt:variant>
        <vt:lpwstr/>
      </vt:variant>
      <vt:variant>
        <vt:lpwstr>_Toc92880108</vt:lpwstr>
      </vt:variant>
      <vt:variant>
        <vt:i4>1769521</vt:i4>
      </vt:variant>
      <vt:variant>
        <vt:i4>218</vt:i4>
      </vt:variant>
      <vt:variant>
        <vt:i4>0</vt:i4>
      </vt:variant>
      <vt:variant>
        <vt:i4>5</vt:i4>
      </vt:variant>
      <vt:variant>
        <vt:lpwstr/>
      </vt:variant>
      <vt:variant>
        <vt:lpwstr>_Toc92880107</vt:lpwstr>
      </vt:variant>
      <vt:variant>
        <vt:i4>1703985</vt:i4>
      </vt:variant>
      <vt:variant>
        <vt:i4>212</vt:i4>
      </vt:variant>
      <vt:variant>
        <vt:i4>0</vt:i4>
      </vt:variant>
      <vt:variant>
        <vt:i4>5</vt:i4>
      </vt:variant>
      <vt:variant>
        <vt:lpwstr/>
      </vt:variant>
      <vt:variant>
        <vt:lpwstr>_Toc92880106</vt:lpwstr>
      </vt:variant>
      <vt:variant>
        <vt:i4>1638449</vt:i4>
      </vt:variant>
      <vt:variant>
        <vt:i4>206</vt:i4>
      </vt:variant>
      <vt:variant>
        <vt:i4>0</vt:i4>
      </vt:variant>
      <vt:variant>
        <vt:i4>5</vt:i4>
      </vt:variant>
      <vt:variant>
        <vt:lpwstr/>
      </vt:variant>
      <vt:variant>
        <vt:lpwstr>_Toc92880105</vt:lpwstr>
      </vt:variant>
      <vt:variant>
        <vt:i4>1572913</vt:i4>
      </vt:variant>
      <vt:variant>
        <vt:i4>200</vt:i4>
      </vt:variant>
      <vt:variant>
        <vt:i4>0</vt:i4>
      </vt:variant>
      <vt:variant>
        <vt:i4>5</vt:i4>
      </vt:variant>
      <vt:variant>
        <vt:lpwstr/>
      </vt:variant>
      <vt:variant>
        <vt:lpwstr>_Toc92880104</vt:lpwstr>
      </vt:variant>
      <vt:variant>
        <vt:i4>2031665</vt:i4>
      </vt:variant>
      <vt:variant>
        <vt:i4>194</vt:i4>
      </vt:variant>
      <vt:variant>
        <vt:i4>0</vt:i4>
      </vt:variant>
      <vt:variant>
        <vt:i4>5</vt:i4>
      </vt:variant>
      <vt:variant>
        <vt:lpwstr/>
      </vt:variant>
      <vt:variant>
        <vt:lpwstr>_Toc92880103</vt:lpwstr>
      </vt:variant>
      <vt:variant>
        <vt:i4>1966129</vt:i4>
      </vt:variant>
      <vt:variant>
        <vt:i4>188</vt:i4>
      </vt:variant>
      <vt:variant>
        <vt:i4>0</vt:i4>
      </vt:variant>
      <vt:variant>
        <vt:i4>5</vt:i4>
      </vt:variant>
      <vt:variant>
        <vt:lpwstr/>
      </vt:variant>
      <vt:variant>
        <vt:lpwstr>_Toc92880102</vt:lpwstr>
      </vt:variant>
      <vt:variant>
        <vt:i4>1900593</vt:i4>
      </vt:variant>
      <vt:variant>
        <vt:i4>182</vt:i4>
      </vt:variant>
      <vt:variant>
        <vt:i4>0</vt:i4>
      </vt:variant>
      <vt:variant>
        <vt:i4>5</vt:i4>
      </vt:variant>
      <vt:variant>
        <vt:lpwstr/>
      </vt:variant>
      <vt:variant>
        <vt:lpwstr>_Toc92880101</vt:lpwstr>
      </vt:variant>
      <vt:variant>
        <vt:i4>1835057</vt:i4>
      </vt:variant>
      <vt:variant>
        <vt:i4>176</vt:i4>
      </vt:variant>
      <vt:variant>
        <vt:i4>0</vt:i4>
      </vt:variant>
      <vt:variant>
        <vt:i4>5</vt:i4>
      </vt:variant>
      <vt:variant>
        <vt:lpwstr/>
      </vt:variant>
      <vt:variant>
        <vt:lpwstr>_Toc92880100</vt:lpwstr>
      </vt:variant>
      <vt:variant>
        <vt:i4>1310776</vt:i4>
      </vt:variant>
      <vt:variant>
        <vt:i4>170</vt:i4>
      </vt:variant>
      <vt:variant>
        <vt:i4>0</vt:i4>
      </vt:variant>
      <vt:variant>
        <vt:i4>5</vt:i4>
      </vt:variant>
      <vt:variant>
        <vt:lpwstr/>
      </vt:variant>
      <vt:variant>
        <vt:lpwstr>_Toc92880099</vt:lpwstr>
      </vt:variant>
      <vt:variant>
        <vt:i4>1376312</vt:i4>
      </vt:variant>
      <vt:variant>
        <vt:i4>164</vt:i4>
      </vt:variant>
      <vt:variant>
        <vt:i4>0</vt:i4>
      </vt:variant>
      <vt:variant>
        <vt:i4>5</vt:i4>
      </vt:variant>
      <vt:variant>
        <vt:lpwstr/>
      </vt:variant>
      <vt:variant>
        <vt:lpwstr>_Toc92880098</vt:lpwstr>
      </vt:variant>
      <vt:variant>
        <vt:i4>1703992</vt:i4>
      </vt:variant>
      <vt:variant>
        <vt:i4>158</vt:i4>
      </vt:variant>
      <vt:variant>
        <vt:i4>0</vt:i4>
      </vt:variant>
      <vt:variant>
        <vt:i4>5</vt:i4>
      </vt:variant>
      <vt:variant>
        <vt:lpwstr/>
      </vt:variant>
      <vt:variant>
        <vt:lpwstr>_Toc92880097</vt:lpwstr>
      </vt:variant>
      <vt:variant>
        <vt:i4>1769528</vt:i4>
      </vt:variant>
      <vt:variant>
        <vt:i4>152</vt:i4>
      </vt:variant>
      <vt:variant>
        <vt:i4>0</vt:i4>
      </vt:variant>
      <vt:variant>
        <vt:i4>5</vt:i4>
      </vt:variant>
      <vt:variant>
        <vt:lpwstr/>
      </vt:variant>
      <vt:variant>
        <vt:lpwstr>_Toc92880096</vt:lpwstr>
      </vt:variant>
      <vt:variant>
        <vt:i4>1572920</vt:i4>
      </vt:variant>
      <vt:variant>
        <vt:i4>146</vt:i4>
      </vt:variant>
      <vt:variant>
        <vt:i4>0</vt:i4>
      </vt:variant>
      <vt:variant>
        <vt:i4>5</vt:i4>
      </vt:variant>
      <vt:variant>
        <vt:lpwstr/>
      </vt:variant>
      <vt:variant>
        <vt:lpwstr>_Toc92880095</vt:lpwstr>
      </vt:variant>
      <vt:variant>
        <vt:i4>1638456</vt:i4>
      </vt:variant>
      <vt:variant>
        <vt:i4>140</vt:i4>
      </vt:variant>
      <vt:variant>
        <vt:i4>0</vt:i4>
      </vt:variant>
      <vt:variant>
        <vt:i4>5</vt:i4>
      </vt:variant>
      <vt:variant>
        <vt:lpwstr/>
      </vt:variant>
      <vt:variant>
        <vt:lpwstr>_Toc92880094</vt:lpwstr>
      </vt:variant>
      <vt:variant>
        <vt:i4>1966136</vt:i4>
      </vt:variant>
      <vt:variant>
        <vt:i4>134</vt:i4>
      </vt:variant>
      <vt:variant>
        <vt:i4>0</vt:i4>
      </vt:variant>
      <vt:variant>
        <vt:i4>5</vt:i4>
      </vt:variant>
      <vt:variant>
        <vt:lpwstr/>
      </vt:variant>
      <vt:variant>
        <vt:lpwstr>_Toc92880093</vt:lpwstr>
      </vt:variant>
      <vt:variant>
        <vt:i4>2031672</vt:i4>
      </vt:variant>
      <vt:variant>
        <vt:i4>128</vt:i4>
      </vt:variant>
      <vt:variant>
        <vt:i4>0</vt:i4>
      </vt:variant>
      <vt:variant>
        <vt:i4>5</vt:i4>
      </vt:variant>
      <vt:variant>
        <vt:lpwstr/>
      </vt:variant>
      <vt:variant>
        <vt:lpwstr>_Toc92880092</vt:lpwstr>
      </vt:variant>
      <vt:variant>
        <vt:i4>1835064</vt:i4>
      </vt:variant>
      <vt:variant>
        <vt:i4>122</vt:i4>
      </vt:variant>
      <vt:variant>
        <vt:i4>0</vt:i4>
      </vt:variant>
      <vt:variant>
        <vt:i4>5</vt:i4>
      </vt:variant>
      <vt:variant>
        <vt:lpwstr/>
      </vt:variant>
      <vt:variant>
        <vt:lpwstr>_Toc92880091</vt:lpwstr>
      </vt:variant>
      <vt:variant>
        <vt:i4>1900600</vt:i4>
      </vt:variant>
      <vt:variant>
        <vt:i4>116</vt:i4>
      </vt:variant>
      <vt:variant>
        <vt:i4>0</vt:i4>
      </vt:variant>
      <vt:variant>
        <vt:i4>5</vt:i4>
      </vt:variant>
      <vt:variant>
        <vt:lpwstr/>
      </vt:variant>
      <vt:variant>
        <vt:lpwstr>_Toc92880090</vt:lpwstr>
      </vt:variant>
      <vt:variant>
        <vt:i4>1310777</vt:i4>
      </vt:variant>
      <vt:variant>
        <vt:i4>110</vt:i4>
      </vt:variant>
      <vt:variant>
        <vt:i4>0</vt:i4>
      </vt:variant>
      <vt:variant>
        <vt:i4>5</vt:i4>
      </vt:variant>
      <vt:variant>
        <vt:lpwstr/>
      </vt:variant>
      <vt:variant>
        <vt:lpwstr>_Toc92880089</vt:lpwstr>
      </vt:variant>
      <vt:variant>
        <vt:i4>1376313</vt:i4>
      </vt:variant>
      <vt:variant>
        <vt:i4>104</vt:i4>
      </vt:variant>
      <vt:variant>
        <vt:i4>0</vt:i4>
      </vt:variant>
      <vt:variant>
        <vt:i4>5</vt:i4>
      </vt:variant>
      <vt:variant>
        <vt:lpwstr/>
      </vt:variant>
      <vt:variant>
        <vt:lpwstr>_Toc92880088</vt:lpwstr>
      </vt:variant>
      <vt:variant>
        <vt:i4>1703993</vt:i4>
      </vt:variant>
      <vt:variant>
        <vt:i4>98</vt:i4>
      </vt:variant>
      <vt:variant>
        <vt:i4>0</vt:i4>
      </vt:variant>
      <vt:variant>
        <vt:i4>5</vt:i4>
      </vt:variant>
      <vt:variant>
        <vt:lpwstr/>
      </vt:variant>
      <vt:variant>
        <vt:lpwstr>_Toc92880087</vt:lpwstr>
      </vt:variant>
      <vt:variant>
        <vt:i4>1769529</vt:i4>
      </vt:variant>
      <vt:variant>
        <vt:i4>92</vt:i4>
      </vt:variant>
      <vt:variant>
        <vt:i4>0</vt:i4>
      </vt:variant>
      <vt:variant>
        <vt:i4>5</vt:i4>
      </vt:variant>
      <vt:variant>
        <vt:lpwstr/>
      </vt:variant>
      <vt:variant>
        <vt:lpwstr>_Toc92880086</vt:lpwstr>
      </vt:variant>
      <vt:variant>
        <vt:i4>1572921</vt:i4>
      </vt:variant>
      <vt:variant>
        <vt:i4>86</vt:i4>
      </vt:variant>
      <vt:variant>
        <vt:i4>0</vt:i4>
      </vt:variant>
      <vt:variant>
        <vt:i4>5</vt:i4>
      </vt:variant>
      <vt:variant>
        <vt:lpwstr/>
      </vt:variant>
      <vt:variant>
        <vt:lpwstr>_Toc92880085</vt:lpwstr>
      </vt:variant>
      <vt:variant>
        <vt:i4>1638457</vt:i4>
      </vt:variant>
      <vt:variant>
        <vt:i4>80</vt:i4>
      </vt:variant>
      <vt:variant>
        <vt:i4>0</vt:i4>
      </vt:variant>
      <vt:variant>
        <vt:i4>5</vt:i4>
      </vt:variant>
      <vt:variant>
        <vt:lpwstr/>
      </vt:variant>
      <vt:variant>
        <vt:lpwstr>_Toc92880084</vt:lpwstr>
      </vt:variant>
      <vt:variant>
        <vt:i4>1966137</vt:i4>
      </vt:variant>
      <vt:variant>
        <vt:i4>74</vt:i4>
      </vt:variant>
      <vt:variant>
        <vt:i4>0</vt:i4>
      </vt:variant>
      <vt:variant>
        <vt:i4>5</vt:i4>
      </vt:variant>
      <vt:variant>
        <vt:lpwstr/>
      </vt:variant>
      <vt:variant>
        <vt:lpwstr>_Toc92880083</vt:lpwstr>
      </vt:variant>
      <vt:variant>
        <vt:i4>2031673</vt:i4>
      </vt:variant>
      <vt:variant>
        <vt:i4>68</vt:i4>
      </vt:variant>
      <vt:variant>
        <vt:i4>0</vt:i4>
      </vt:variant>
      <vt:variant>
        <vt:i4>5</vt:i4>
      </vt:variant>
      <vt:variant>
        <vt:lpwstr/>
      </vt:variant>
      <vt:variant>
        <vt:lpwstr>_Toc92880082</vt:lpwstr>
      </vt:variant>
      <vt:variant>
        <vt:i4>1835065</vt:i4>
      </vt:variant>
      <vt:variant>
        <vt:i4>62</vt:i4>
      </vt:variant>
      <vt:variant>
        <vt:i4>0</vt:i4>
      </vt:variant>
      <vt:variant>
        <vt:i4>5</vt:i4>
      </vt:variant>
      <vt:variant>
        <vt:lpwstr/>
      </vt:variant>
      <vt:variant>
        <vt:lpwstr>_Toc92880081</vt:lpwstr>
      </vt:variant>
      <vt:variant>
        <vt:i4>1900601</vt:i4>
      </vt:variant>
      <vt:variant>
        <vt:i4>56</vt:i4>
      </vt:variant>
      <vt:variant>
        <vt:i4>0</vt:i4>
      </vt:variant>
      <vt:variant>
        <vt:i4>5</vt:i4>
      </vt:variant>
      <vt:variant>
        <vt:lpwstr/>
      </vt:variant>
      <vt:variant>
        <vt:lpwstr>_Toc92880080</vt:lpwstr>
      </vt:variant>
      <vt:variant>
        <vt:i4>1310774</vt:i4>
      </vt:variant>
      <vt:variant>
        <vt:i4>50</vt:i4>
      </vt:variant>
      <vt:variant>
        <vt:i4>0</vt:i4>
      </vt:variant>
      <vt:variant>
        <vt:i4>5</vt:i4>
      </vt:variant>
      <vt:variant>
        <vt:lpwstr/>
      </vt:variant>
      <vt:variant>
        <vt:lpwstr>_Toc92880079</vt:lpwstr>
      </vt:variant>
      <vt:variant>
        <vt:i4>1376310</vt:i4>
      </vt:variant>
      <vt:variant>
        <vt:i4>44</vt:i4>
      </vt:variant>
      <vt:variant>
        <vt:i4>0</vt:i4>
      </vt:variant>
      <vt:variant>
        <vt:i4>5</vt:i4>
      </vt:variant>
      <vt:variant>
        <vt:lpwstr/>
      </vt:variant>
      <vt:variant>
        <vt:lpwstr>_Toc92880078</vt:lpwstr>
      </vt:variant>
      <vt:variant>
        <vt:i4>1703990</vt:i4>
      </vt:variant>
      <vt:variant>
        <vt:i4>38</vt:i4>
      </vt:variant>
      <vt:variant>
        <vt:i4>0</vt:i4>
      </vt:variant>
      <vt:variant>
        <vt:i4>5</vt:i4>
      </vt:variant>
      <vt:variant>
        <vt:lpwstr/>
      </vt:variant>
      <vt:variant>
        <vt:lpwstr>_Toc92880077</vt:lpwstr>
      </vt:variant>
      <vt:variant>
        <vt:i4>1769526</vt:i4>
      </vt:variant>
      <vt:variant>
        <vt:i4>32</vt:i4>
      </vt:variant>
      <vt:variant>
        <vt:i4>0</vt:i4>
      </vt:variant>
      <vt:variant>
        <vt:i4>5</vt:i4>
      </vt:variant>
      <vt:variant>
        <vt:lpwstr/>
      </vt:variant>
      <vt:variant>
        <vt:lpwstr>_Toc92880076</vt:lpwstr>
      </vt:variant>
      <vt:variant>
        <vt:i4>1572918</vt:i4>
      </vt:variant>
      <vt:variant>
        <vt:i4>26</vt:i4>
      </vt:variant>
      <vt:variant>
        <vt:i4>0</vt:i4>
      </vt:variant>
      <vt:variant>
        <vt:i4>5</vt:i4>
      </vt:variant>
      <vt:variant>
        <vt:lpwstr/>
      </vt:variant>
      <vt:variant>
        <vt:lpwstr>_Toc92880075</vt:lpwstr>
      </vt:variant>
      <vt:variant>
        <vt:i4>1638454</vt:i4>
      </vt:variant>
      <vt:variant>
        <vt:i4>20</vt:i4>
      </vt:variant>
      <vt:variant>
        <vt:i4>0</vt:i4>
      </vt:variant>
      <vt:variant>
        <vt:i4>5</vt:i4>
      </vt:variant>
      <vt:variant>
        <vt:lpwstr/>
      </vt:variant>
      <vt:variant>
        <vt:lpwstr>_Toc92880074</vt:lpwstr>
      </vt:variant>
      <vt:variant>
        <vt:i4>1966134</vt:i4>
      </vt:variant>
      <vt:variant>
        <vt:i4>14</vt:i4>
      </vt:variant>
      <vt:variant>
        <vt:i4>0</vt:i4>
      </vt:variant>
      <vt:variant>
        <vt:i4>5</vt:i4>
      </vt:variant>
      <vt:variant>
        <vt:lpwstr/>
      </vt:variant>
      <vt:variant>
        <vt:lpwstr>_Toc92880073</vt:lpwstr>
      </vt:variant>
      <vt:variant>
        <vt:i4>2031670</vt:i4>
      </vt:variant>
      <vt:variant>
        <vt:i4>8</vt:i4>
      </vt:variant>
      <vt:variant>
        <vt:i4>0</vt:i4>
      </vt:variant>
      <vt:variant>
        <vt:i4>5</vt:i4>
      </vt:variant>
      <vt:variant>
        <vt:lpwstr/>
      </vt:variant>
      <vt:variant>
        <vt:lpwstr>_Toc92880072</vt:lpwstr>
      </vt:variant>
      <vt:variant>
        <vt:i4>1835062</vt:i4>
      </vt:variant>
      <vt:variant>
        <vt:i4>2</vt:i4>
      </vt:variant>
      <vt:variant>
        <vt:i4>0</vt:i4>
      </vt:variant>
      <vt:variant>
        <vt:i4>5</vt:i4>
      </vt:variant>
      <vt:variant>
        <vt:lpwstr/>
      </vt:variant>
      <vt:variant>
        <vt:lpwstr>_Toc92880071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Pathology User Handbook</dc:title>
  <dc:creator>Diana's</dc:creator>
  <cp:lastModifiedBy>Abbott Susan - Deputy Quality &amp; Assurance Lead</cp:lastModifiedBy>
  <cp:revision>2</cp:revision>
  <cp:lastPrinted>2016-03-28T17:13:00Z</cp:lastPrinted>
  <dcterms:created xsi:type="dcterms:W3CDTF">2025-10-15T10:21:00Z</dcterms:created>
  <dcterms:modified xsi:type="dcterms:W3CDTF">2025-10-15T10:21:00Z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fa78d5f6-4945-418c-a49c-4f0a6448d7a6</vt:lpwstr>
  </property>
</Properties>
</file>