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F73" w:rsidRPr="00D03313" w:rsidRDefault="00126AE9" w:rsidP="00126AE9">
      <w:pPr>
        <w:tabs>
          <w:tab w:val="left" w:pos="705"/>
          <w:tab w:val="left" w:pos="4816"/>
        </w:tabs>
        <w:jc w:val="center"/>
        <w:rPr>
          <w:rFonts w:ascii="Arial" w:hAnsi="Arial" w:cs="Arial"/>
        </w:rPr>
      </w:pPr>
      <w:r>
        <w:rPr>
          <w:rFonts w:ascii="Arial" w:hAnsi="Arial" w:cs="Arial"/>
          <w:b/>
          <w:sz w:val="24"/>
          <w:szCs w:val="24"/>
        </w:rPr>
        <w:t>Appendix 1</w:t>
      </w:r>
    </w:p>
    <w:p w:rsidR="0040061D" w:rsidRPr="00D03313" w:rsidRDefault="0040061D" w:rsidP="0040061D">
      <w:pPr>
        <w:pStyle w:val="Heading8"/>
        <w:jc w:val="center"/>
        <w:rPr>
          <w:rFonts w:ascii="Arial" w:hAnsi="Arial" w:cs="Arial"/>
          <w:i w:val="0"/>
          <w:sz w:val="40"/>
        </w:rPr>
      </w:pPr>
      <w:r w:rsidRPr="00D03313">
        <w:rPr>
          <w:rFonts w:ascii="Arial" w:hAnsi="Arial" w:cs="Arial"/>
          <w:i w:val="0"/>
          <w:sz w:val="40"/>
        </w:rPr>
        <w:t>DEVELOPMENT SAFETY UPDATE REPORT</w:t>
      </w:r>
    </w:p>
    <w:p w:rsidR="0040061D" w:rsidRPr="00D03313" w:rsidRDefault="0040061D" w:rsidP="0040061D">
      <w:pPr>
        <w:jc w:val="center"/>
        <w:rPr>
          <w:rFonts w:ascii="Arial" w:hAnsi="Arial" w:cs="Arial"/>
          <w:sz w:val="28"/>
          <w:szCs w:val="28"/>
        </w:rPr>
      </w:pPr>
      <w:r w:rsidRPr="00D03313">
        <w:rPr>
          <w:rFonts w:ascii="Arial" w:hAnsi="Arial" w:cs="Arial"/>
          <w:sz w:val="28"/>
          <w:szCs w:val="28"/>
        </w:rPr>
        <w:t>For</w:t>
      </w:r>
    </w:p>
    <w:p w:rsidR="0040061D" w:rsidRPr="00D03313" w:rsidRDefault="0040061D" w:rsidP="00752325">
      <w:pPr>
        <w:ind w:left="-567"/>
        <w:jc w:val="center"/>
        <w:rPr>
          <w:rFonts w:ascii="Arial" w:hAnsi="Arial" w:cs="Arial"/>
          <w:sz w:val="28"/>
          <w:szCs w:val="28"/>
        </w:rPr>
      </w:pPr>
      <w:r w:rsidRPr="00D03313">
        <w:rPr>
          <w:rFonts w:ascii="Arial" w:hAnsi="Arial" w:cs="Arial"/>
          <w:sz w:val="28"/>
          <w:szCs w:val="28"/>
        </w:rPr>
        <w:t xml:space="preserve"> &lt; Investigational Medicinal Product &gt;</w:t>
      </w:r>
    </w:p>
    <w:p w:rsidR="0040061D" w:rsidRPr="00D03313" w:rsidRDefault="0040061D" w:rsidP="0040061D">
      <w:pPr>
        <w:jc w:val="both"/>
        <w:rPr>
          <w:rFonts w:ascii="Arial" w:hAnsi="Arial" w:cs="Arial"/>
        </w:rPr>
      </w:pPr>
      <w:bookmarkStart w:id="0" w:name="_GoBack"/>
      <w:bookmarkEnd w:id="0"/>
    </w:p>
    <w:tbl>
      <w:tblPr>
        <w:tblW w:w="8803" w:type="dxa"/>
        <w:jc w:val="center"/>
        <w:tblLayout w:type="fixed"/>
        <w:tblLook w:val="0000" w:firstRow="0" w:lastRow="0" w:firstColumn="0" w:lastColumn="0" w:noHBand="0" w:noVBand="0"/>
      </w:tblPr>
      <w:tblGrid>
        <w:gridCol w:w="4315"/>
        <w:gridCol w:w="4488"/>
      </w:tblGrid>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Sponsor’s Name:</w:t>
            </w:r>
          </w:p>
        </w:tc>
        <w:tc>
          <w:tcPr>
            <w:tcW w:w="4488" w:type="dxa"/>
            <w:tcMar>
              <w:top w:w="85" w:type="dxa"/>
              <w:bottom w:w="85" w:type="dxa"/>
            </w:tcMar>
            <w:vAlign w:val="center"/>
          </w:tcPr>
          <w:p w:rsidR="0040061D" w:rsidRPr="00D03313" w:rsidRDefault="0040061D" w:rsidP="0040061D">
            <w:pPr>
              <w:pStyle w:val="Doctype"/>
              <w:spacing w:before="0"/>
              <w:rPr>
                <w:rFonts w:cs="Arial"/>
                <w:iCs/>
                <w:sz w:val="22"/>
                <w:szCs w:val="22"/>
              </w:rPr>
            </w:pPr>
          </w:p>
        </w:tc>
      </w:tr>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Sponsor’s Address:</w:t>
            </w:r>
          </w:p>
          <w:p w:rsidR="0040061D" w:rsidRPr="00D03313" w:rsidRDefault="0040061D" w:rsidP="0040061D">
            <w:pPr>
              <w:pStyle w:val="Firstpageinfo"/>
              <w:spacing w:before="0"/>
              <w:rPr>
                <w:rFonts w:cs="Arial"/>
                <w:b/>
                <w:sz w:val="22"/>
                <w:szCs w:val="22"/>
              </w:rPr>
            </w:pPr>
          </w:p>
        </w:tc>
        <w:tc>
          <w:tcPr>
            <w:tcW w:w="4488" w:type="dxa"/>
            <w:tcMar>
              <w:top w:w="85" w:type="dxa"/>
              <w:bottom w:w="85" w:type="dxa"/>
            </w:tcMar>
            <w:vAlign w:val="center"/>
          </w:tcPr>
          <w:p w:rsidR="0040061D" w:rsidRPr="00D03313" w:rsidRDefault="0040061D" w:rsidP="0040061D">
            <w:pPr>
              <w:pStyle w:val="Doctype"/>
              <w:spacing w:before="0"/>
              <w:rPr>
                <w:rFonts w:cs="Arial"/>
                <w:iCs/>
                <w:sz w:val="22"/>
                <w:szCs w:val="22"/>
              </w:rPr>
            </w:pPr>
            <w:permStart w:id="684660077" w:edGrp="everyone"/>
            <w:permEnd w:id="684660077"/>
          </w:p>
        </w:tc>
      </w:tr>
      <w:tr w:rsidR="0040061D" w:rsidRPr="00D03313" w:rsidTr="0040061D">
        <w:trPr>
          <w:jc w:val="center"/>
        </w:trPr>
        <w:tc>
          <w:tcPr>
            <w:tcW w:w="4315" w:type="dxa"/>
            <w:tcMar>
              <w:top w:w="85" w:type="dxa"/>
              <w:bottom w:w="85" w:type="dxa"/>
            </w:tcMar>
            <w:vAlign w:val="center"/>
          </w:tcPr>
          <w:p w:rsidR="0040061D" w:rsidRPr="00D03313" w:rsidDel="00C846CA" w:rsidRDefault="0040061D" w:rsidP="0040061D">
            <w:pPr>
              <w:pStyle w:val="Firstpageinfo"/>
              <w:spacing w:before="0"/>
              <w:rPr>
                <w:rFonts w:cs="Arial"/>
                <w:b/>
                <w:sz w:val="22"/>
                <w:szCs w:val="22"/>
              </w:rPr>
            </w:pPr>
            <w:r w:rsidRPr="00D03313">
              <w:rPr>
                <w:rFonts w:cs="Arial"/>
                <w:b/>
                <w:sz w:val="22"/>
                <w:szCs w:val="22"/>
              </w:rPr>
              <w:t>Development International Birth Date (DIBD):</w:t>
            </w:r>
          </w:p>
        </w:tc>
        <w:tc>
          <w:tcPr>
            <w:tcW w:w="4488" w:type="dxa"/>
            <w:tcMar>
              <w:top w:w="85" w:type="dxa"/>
              <w:bottom w:w="85" w:type="dxa"/>
            </w:tcMar>
            <w:vAlign w:val="center"/>
          </w:tcPr>
          <w:p w:rsidR="0040061D" w:rsidRPr="00D03313" w:rsidRDefault="0040061D" w:rsidP="0040061D">
            <w:pPr>
              <w:pStyle w:val="Doctype"/>
              <w:spacing w:before="0"/>
              <w:rPr>
                <w:rFonts w:cs="Arial"/>
                <w:iCs/>
                <w:sz w:val="22"/>
                <w:szCs w:val="22"/>
              </w:rPr>
            </w:pPr>
          </w:p>
        </w:tc>
      </w:tr>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Data Lock Point (DLP) for this Report:</w:t>
            </w:r>
          </w:p>
        </w:tc>
        <w:tc>
          <w:tcPr>
            <w:tcW w:w="4488" w:type="dxa"/>
            <w:tcMar>
              <w:top w:w="85" w:type="dxa"/>
              <w:bottom w:w="85" w:type="dxa"/>
            </w:tcMar>
            <w:vAlign w:val="center"/>
          </w:tcPr>
          <w:p w:rsidR="0040061D" w:rsidRPr="00D03313" w:rsidRDefault="0040061D" w:rsidP="0040061D">
            <w:pPr>
              <w:pStyle w:val="Doctype"/>
              <w:spacing w:before="0"/>
              <w:rPr>
                <w:rFonts w:cs="Arial"/>
                <w:iCs/>
                <w:sz w:val="22"/>
                <w:szCs w:val="22"/>
              </w:rPr>
            </w:pPr>
          </w:p>
        </w:tc>
      </w:tr>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Reporting Period:</w:t>
            </w:r>
          </w:p>
        </w:tc>
        <w:tc>
          <w:tcPr>
            <w:tcW w:w="4488" w:type="dxa"/>
            <w:tcMar>
              <w:top w:w="85" w:type="dxa"/>
              <w:bottom w:w="85" w:type="dxa"/>
            </w:tcMar>
            <w:vAlign w:val="center"/>
          </w:tcPr>
          <w:p w:rsidR="0040061D" w:rsidRPr="00D03313" w:rsidRDefault="0040061D" w:rsidP="0040061D">
            <w:pPr>
              <w:pStyle w:val="Doctype"/>
              <w:spacing w:before="0"/>
              <w:rPr>
                <w:rFonts w:cs="Arial"/>
                <w:iCs/>
                <w:sz w:val="22"/>
                <w:szCs w:val="22"/>
              </w:rPr>
            </w:pPr>
          </w:p>
        </w:tc>
      </w:tr>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Date of this Report:</w:t>
            </w:r>
          </w:p>
        </w:tc>
        <w:tc>
          <w:tcPr>
            <w:tcW w:w="4488" w:type="dxa"/>
            <w:tcMar>
              <w:top w:w="85" w:type="dxa"/>
              <w:bottom w:w="85" w:type="dxa"/>
            </w:tcMar>
            <w:vAlign w:val="center"/>
          </w:tcPr>
          <w:p w:rsidR="0040061D" w:rsidRPr="00D03313" w:rsidRDefault="0040061D" w:rsidP="0040061D">
            <w:pPr>
              <w:pStyle w:val="Releasedate"/>
              <w:spacing w:before="0"/>
              <w:rPr>
                <w:rFonts w:cs="Arial"/>
                <w:iCs/>
                <w:sz w:val="22"/>
                <w:szCs w:val="22"/>
              </w:rPr>
            </w:pPr>
          </w:p>
        </w:tc>
      </w:tr>
      <w:tr w:rsidR="0040061D" w:rsidRPr="00D03313" w:rsidTr="0040061D">
        <w:trPr>
          <w:jc w:val="center"/>
        </w:trPr>
        <w:tc>
          <w:tcPr>
            <w:tcW w:w="4315" w:type="dxa"/>
            <w:tcMar>
              <w:top w:w="85" w:type="dxa"/>
              <w:bottom w:w="85" w:type="dxa"/>
            </w:tcMar>
            <w:vAlign w:val="center"/>
          </w:tcPr>
          <w:p w:rsidR="0040061D" w:rsidRPr="00D03313" w:rsidRDefault="0040061D" w:rsidP="0040061D">
            <w:pPr>
              <w:pStyle w:val="Firstpageinfo"/>
              <w:spacing w:before="0"/>
              <w:rPr>
                <w:rFonts w:cs="Arial"/>
                <w:b/>
                <w:sz w:val="22"/>
                <w:szCs w:val="22"/>
              </w:rPr>
            </w:pPr>
            <w:r w:rsidRPr="00D03313">
              <w:rPr>
                <w:rFonts w:cs="Arial"/>
                <w:b/>
                <w:sz w:val="22"/>
                <w:szCs w:val="22"/>
              </w:rPr>
              <w:t>Version Number of this Report:</w:t>
            </w:r>
          </w:p>
        </w:tc>
        <w:tc>
          <w:tcPr>
            <w:tcW w:w="4488" w:type="dxa"/>
            <w:tcMar>
              <w:top w:w="85" w:type="dxa"/>
              <w:bottom w:w="85" w:type="dxa"/>
            </w:tcMar>
            <w:vAlign w:val="center"/>
          </w:tcPr>
          <w:p w:rsidR="0040061D" w:rsidRPr="00D03313" w:rsidRDefault="0040061D" w:rsidP="0040061D">
            <w:pPr>
              <w:pStyle w:val="Releasedate"/>
              <w:spacing w:before="0"/>
              <w:rPr>
                <w:rFonts w:cs="Arial"/>
                <w:iCs/>
                <w:sz w:val="22"/>
                <w:szCs w:val="22"/>
              </w:rPr>
            </w:pPr>
          </w:p>
        </w:tc>
      </w:tr>
    </w:tbl>
    <w:p w:rsidR="0040061D" w:rsidRPr="00D03313" w:rsidRDefault="0040061D" w:rsidP="0040061D">
      <w:pPr>
        <w:pStyle w:val="Propertystatement"/>
        <w:spacing w:before="0"/>
        <w:rPr>
          <w:rFonts w:cs="Arial"/>
          <w:lang w:val="en-GB"/>
        </w:rPr>
      </w:pPr>
    </w:p>
    <w:p w:rsidR="0040061D" w:rsidRPr="00D03313" w:rsidRDefault="0040061D" w:rsidP="0040061D">
      <w:pPr>
        <w:pStyle w:val="Propertystatement"/>
        <w:spacing w:before="0"/>
        <w:rPr>
          <w:rFonts w:cs="Arial"/>
          <w:lang w:val="en-GB"/>
        </w:rPr>
      </w:pPr>
    </w:p>
    <w:p w:rsidR="0040061D" w:rsidRPr="00D03313" w:rsidRDefault="0040061D" w:rsidP="0040061D">
      <w:pPr>
        <w:pStyle w:val="Propertystatement"/>
        <w:spacing w:before="0"/>
        <w:rPr>
          <w:rFonts w:cs="Arial"/>
          <w:sz w:val="22"/>
          <w:szCs w:val="22"/>
          <w:lang w:val="en-GB"/>
        </w:rPr>
      </w:pPr>
    </w:p>
    <w:p w:rsidR="0040061D" w:rsidRPr="00D03313" w:rsidRDefault="0040061D" w:rsidP="0040061D">
      <w:pPr>
        <w:pStyle w:val="Propertystatement"/>
        <w:spacing w:before="0"/>
        <w:rPr>
          <w:rFonts w:cs="Arial"/>
          <w:i/>
          <w:sz w:val="22"/>
          <w:szCs w:val="22"/>
          <w:lang w:val="en-GB"/>
        </w:rPr>
      </w:pPr>
      <w:r w:rsidRPr="00D03313">
        <w:rPr>
          <w:rFonts w:cs="Arial"/>
          <w:i/>
          <w:sz w:val="22"/>
          <w:szCs w:val="22"/>
          <w:lang w:val="en-GB"/>
        </w:rPr>
        <w:t>&lt;Note: This report contains unblinded clinical study adverse event data&gt;</w:t>
      </w:r>
    </w:p>
    <w:p w:rsidR="00556934" w:rsidRPr="00D03313" w:rsidRDefault="00556934" w:rsidP="0040061D">
      <w:pPr>
        <w:pStyle w:val="Propertystatement"/>
        <w:spacing w:before="0"/>
        <w:rPr>
          <w:rFonts w:cs="Arial"/>
          <w:i/>
          <w:sz w:val="22"/>
          <w:szCs w:val="22"/>
          <w:lang w:val="en-GB"/>
        </w:rPr>
      </w:pPr>
    </w:p>
    <w:p w:rsidR="00556934" w:rsidRPr="00D03313" w:rsidRDefault="00556934" w:rsidP="00556934">
      <w:pPr>
        <w:pStyle w:val="nonHeading2"/>
        <w:ind w:left="-960"/>
        <w:jc w:val="center"/>
        <w:rPr>
          <w:rFonts w:ascii="Arial" w:hAnsi="Arial" w:cs="Arial"/>
          <w:i/>
          <w:color w:val="0000FF"/>
          <w:sz w:val="20"/>
        </w:rPr>
      </w:pPr>
      <w:r w:rsidRPr="00D03313">
        <w:rPr>
          <w:rFonts w:ascii="Arial" w:hAnsi="Arial" w:cs="Arial"/>
          <w:i/>
          <w:color w:val="0000FF"/>
          <w:sz w:val="20"/>
        </w:rPr>
        <w:t>INSTRUCTIONS FOR WRITING THE DSUR</w:t>
      </w:r>
      <w:r w:rsidR="0010589F" w:rsidRPr="00D03313">
        <w:rPr>
          <w:rFonts w:ascii="Arial" w:hAnsi="Arial" w:cs="Arial"/>
          <w:i/>
          <w:color w:val="0000FF"/>
          <w:sz w:val="20"/>
        </w:rPr>
        <w:t xml:space="preserve"> </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Instructions and guidance are given throughout the document in</w:t>
      </w:r>
      <w:r w:rsidR="002A5510" w:rsidRPr="00D03313">
        <w:rPr>
          <w:rFonts w:cs="Arial"/>
          <w:i/>
          <w:color w:val="0000FF"/>
          <w:sz w:val="20"/>
          <w:szCs w:val="20"/>
        </w:rPr>
        <w:t xml:space="preserve"> blue</w:t>
      </w:r>
      <w:r w:rsidRPr="00D03313">
        <w:rPr>
          <w:rFonts w:cs="Arial"/>
          <w:i/>
          <w:color w:val="0000FF"/>
          <w:sz w:val="20"/>
          <w:szCs w:val="20"/>
        </w:rPr>
        <w:t xml:space="preserve"> italic print. These are to assist in the preparation of the document and should be </w:t>
      </w:r>
      <w:r w:rsidR="002A5510" w:rsidRPr="00D03313">
        <w:rPr>
          <w:rFonts w:cs="Arial"/>
          <w:i/>
          <w:color w:val="0000FF"/>
          <w:sz w:val="20"/>
          <w:szCs w:val="20"/>
          <w:u w:val="single"/>
        </w:rPr>
        <w:t>deleted</w:t>
      </w:r>
      <w:r w:rsidR="002A5510" w:rsidRPr="00D03313">
        <w:rPr>
          <w:rFonts w:cs="Arial"/>
          <w:i/>
          <w:color w:val="0000FF"/>
          <w:sz w:val="20"/>
          <w:szCs w:val="20"/>
        </w:rPr>
        <w:t xml:space="preserve"> before</w:t>
      </w:r>
      <w:r w:rsidRPr="00D03313">
        <w:rPr>
          <w:rFonts w:cs="Arial"/>
          <w:i/>
          <w:color w:val="0000FF"/>
          <w:sz w:val="20"/>
          <w:szCs w:val="20"/>
        </w:rPr>
        <w:t xml:space="preserve"> the document is finalised.</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Text given in normal print is standard phrasing and should be included in the final document.</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Relevant information should be inserted between &lt; and &gt;.</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Development Safety Update Report for &lt;product&gt; &lt;version number&gt; &lt;date&gt; should appear in the footer in the bottom left hand corner</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The page number in the form of Page x of y should appear in the footer in the bottom right hand corner with Page 1 being the title page.</w:t>
      </w:r>
    </w:p>
    <w:p w:rsidR="00556934" w:rsidRPr="00D03313" w:rsidRDefault="00556934" w:rsidP="00556934">
      <w:pPr>
        <w:pStyle w:val="Numberedheading"/>
        <w:numPr>
          <w:ilvl w:val="0"/>
          <w:numId w:val="74"/>
        </w:numPr>
        <w:spacing w:line="276" w:lineRule="auto"/>
        <w:ind w:left="284" w:right="23" w:hanging="142"/>
        <w:rPr>
          <w:rFonts w:cs="Arial"/>
          <w:i/>
          <w:color w:val="0000FF"/>
          <w:sz w:val="20"/>
          <w:szCs w:val="20"/>
        </w:rPr>
      </w:pPr>
      <w:r w:rsidRPr="00D03313">
        <w:rPr>
          <w:rFonts w:cs="Arial"/>
          <w:i/>
          <w:color w:val="0000FF"/>
          <w:sz w:val="20"/>
          <w:szCs w:val="20"/>
        </w:rPr>
        <w:t>All sections should be completed. If not relevant or no information available, this should be stated.</w:t>
      </w:r>
    </w:p>
    <w:p w:rsidR="0040061D" w:rsidRPr="00D03313" w:rsidRDefault="0040061D" w:rsidP="0040061D">
      <w:pPr>
        <w:pStyle w:val="Propertystatement"/>
        <w:spacing w:before="0"/>
        <w:rPr>
          <w:rFonts w:cs="Arial"/>
          <w:sz w:val="22"/>
          <w:szCs w:val="22"/>
          <w:lang w:val="en-GB"/>
        </w:rPr>
      </w:pPr>
    </w:p>
    <w:p w:rsidR="0040061D" w:rsidRPr="00D03313" w:rsidRDefault="0040061D" w:rsidP="0040061D">
      <w:pPr>
        <w:jc w:val="center"/>
        <w:rPr>
          <w:rFonts w:ascii="Arial" w:hAnsi="Arial" w:cs="Arial"/>
          <w:b/>
        </w:rPr>
      </w:pPr>
      <w:r w:rsidRPr="00D03313">
        <w:rPr>
          <w:rFonts w:ascii="Arial" w:hAnsi="Arial" w:cs="Arial"/>
          <w:b/>
        </w:rPr>
        <w:t>CONFIDENTIALITY STATEMENT</w:t>
      </w:r>
    </w:p>
    <w:p w:rsidR="0040061D" w:rsidRPr="00D03313" w:rsidRDefault="0040061D" w:rsidP="00734930">
      <w:pPr>
        <w:ind w:left="284"/>
        <w:jc w:val="center"/>
        <w:rPr>
          <w:rFonts w:ascii="Arial" w:hAnsi="Arial" w:cs="Arial"/>
          <w:sz w:val="24"/>
          <w:szCs w:val="24"/>
        </w:rPr>
      </w:pPr>
      <w:r w:rsidRPr="00D03313">
        <w:rPr>
          <w:rFonts w:ascii="Arial" w:hAnsi="Arial" w:cs="Arial"/>
          <w:sz w:val="24"/>
          <w:szCs w:val="24"/>
        </w:rPr>
        <w:t>All information in t</w:t>
      </w:r>
      <w:r w:rsidR="00734930" w:rsidRPr="00D03313">
        <w:rPr>
          <w:rFonts w:ascii="Arial" w:hAnsi="Arial" w:cs="Arial"/>
          <w:sz w:val="24"/>
          <w:szCs w:val="24"/>
        </w:rPr>
        <w:t xml:space="preserve">his document is the property of </w:t>
      </w:r>
      <w:r w:rsidR="00734930" w:rsidRPr="00D03313">
        <w:rPr>
          <w:rFonts w:ascii="Arial" w:hAnsi="Arial" w:cs="Arial"/>
          <w:color w:val="0000FF"/>
          <w:sz w:val="24"/>
          <w:szCs w:val="24"/>
        </w:rPr>
        <w:t>&lt;Sponsor’s Name&gt;</w:t>
      </w:r>
      <w:r w:rsidRPr="00D03313">
        <w:rPr>
          <w:rFonts w:ascii="Arial" w:hAnsi="Arial" w:cs="Arial"/>
          <w:sz w:val="24"/>
          <w:szCs w:val="24"/>
        </w:rPr>
        <w:t xml:space="preserve">, is </w:t>
      </w:r>
      <w:r w:rsidR="00734930" w:rsidRPr="00D03313">
        <w:rPr>
          <w:rFonts w:ascii="Arial" w:hAnsi="Arial" w:cs="Arial"/>
          <w:sz w:val="24"/>
          <w:szCs w:val="24"/>
        </w:rPr>
        <w:t>CONFIDENTIAL</w:t>
      </w:r>
      <w:r w:rsidRPr="00D03313">
        <w:rPr>
          <w:rFonts w:ascii="Arial" w:hAnsi="Arial" w:cs="Arial"/>
          <w:sz w:val="24"/>
          <w:szCs w:val="24"/>
        </w:rPr>
        <w:t>, and may not be disclosed or reproduced, in part or in whole, without the written consent of</w:t>
      </w:r>
      <w:r w:rsidR="00734930" w:rsidRPr="00D03313">
        <w:rPr>
          <w:rFonts w:ascii="Arial" w:hAnsi="Arial" w:cs="Arial"/>
          <w:sz w:val="24"/>
          <w:szCs w:val="24"/>
        </w:rPr>
        <w:t xml:space="preserve"> </w:t>
      </w:r>
      <w:r w:rsidR="00734930" w:rsidRPr="00D03313">
        <w:rPr>
          <w:rFonts w:ascii="Arial" w:hAnsi="Arial" w:cs="Arial"/>
          <w:color w:val="0000FF"/>
          <w:sz w:val="24"/>
          <w:szCs w:val="24"/>
        </w:rPr>
        <w:t>&lt;Sponsor’s Name&gt;.</w:t>
      </w:r>
    </w:p>
    <w:p w:rsidR="004920C2" w:rsidRPr="00D03313" w:rsidRDefault="004920C2" w:rsidP="0040061D">
      <w:pPr>
        <w:rPr>
          <w:rFonts w:ascii="Arial" w:hAnsi="Arial" w:cs="Arial"/>
        </w:rPr>
      </w:pPr>
    </w:p>
    <w:p w:rsidR="004920C2" w:rsidRPr="00D03313" w:rsidRDefault="004920C2" w:rsidP="0040061D">
      <w:pPr>
        <w:rPr>
          <w:rFonts w:ascii="Arial" w:hAnsi="Arial" w:cs="Arial"/>
        </w:rPr>
      </w:pPr>
    </w:p>
    <w:p w:rsidR="0040061D" w:rsidRPr="00D03313" w:rsidRDefault="0040061D" w:rsidP="0040061D">
      <w:pPr>
        <w:rPr>
          <w:rFonts w:ascii="Arial" w:hAnsi="Arial" w:cs="Arial"/>
          <w:b/>
        </w:rPr>
      </w:pPr>
      <w:r w:rsidRPr="00D03313">
        <w:rPr>
          <w:rFonts w:ascii="Arial" w:hAnsi="Arial" w:cs="Arial"/>
        </w:rPr>
        <w:br w:type="page"/>
      </w:r>
      <w:r w:rsidRPr="00D03313">
        <w:rPr>
          <w:rFonts w:ascii="Arial" w:hAnsi="Arial" w:cs="Arial"/>
          <w:b/>
        </w:rPr>
        <w:lastRenderedPageBreak/>
        <w:t>Executive Summary</w:t>
      </w:r>
    </w:p>
    <w:p w:rsidR="0040061D" w:rsidRPr="00D03313" w:rsidRDefault="0040061D" w:rsidP="0040061D">
      <w:pPr>
        <w:ind w:left="-480"/>
        <w:rPr>
          <w:rFonts w:ascii="Arial" w:hAnsi="Arial" w:cs="Arial"/>
        </w:rPr>
      </w:pPr>
    </w:p>
    <w:p w:rsidR="0040061D" w:rsidRPr="00D03313" w:rsidRDefault="0040061D" w:rsidP="0040061D">
      <w:pPr>
        <w:pStyle w:val="BodyText"/>
        <w:ind w:right="380"/>
        <w:jc w:val="both"/>
        <w:rPr>
          <w:rFonts w:ascii="Arial" w:hAnsi="Arial" w:cs="Arial"/>
          <w:i/>
          <w:color w:val="0000FF"/>
        </w:rPr>
      </w:pPr>
      <w:r w:rsidRPr="00D03313">
        <w:rPr>
          <w:rFonts w:ascii="Arial" w:hAnsi="Arial" w:cs="Arial"/>
          <w:i/>
          <w:color w:val="0000FF"/>
        </w:rPr>
        <w:t>This should be a concise summary (generally no more than two pages) of the most important information contained within the DSUR.  It should be a stand-alone document and should include information on:</w:t>
      </w:r>
    </w:p>
    <w:p w:rsidR="0040061D" w:rsidRPr="00D03313" w:rsidRDefault="0040061D" w:rsidP="00B81A08">
      <w:pPr>
        <w:pStyle w:val="BodyText"/>
        <w:ind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Introduction – report version and reporting period</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Investigational Medicinal Product (IMP) – mode(s) of action, therapeutic class(es), indication(s)s, dose(s), route(s) of administration, formulation(s)</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Estimated cumulative exposure of clinical study participants</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Marketing approvals</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Summary of overall safety assessment (based on section 18 of DSUR)</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Summary of important risks (based on section 19 of DSUR)</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Actions taken for safety reasons including changes to the Reference Safety Information</w:t>
      </w:r>
    </w:p>
    <w:p w:rsidR="00B81A08" w:rsidRPr="00D03313" w:rsidRDefault="00B81A08" w:rsidP="00B81A08">
      <w:pPr>
        <w:pStyle w:val="BodyText"/>
        <w:spacing w:after="0"/>
        <w:ind w:left="815" w:right="380"/>
        <w:jc w:val="both"/>
        <w:rPr>
          <w:rFonts w:ascii="Arial" w:hAnsi="Arial" w:cs="Arial"/>
        </w:rPr>
      </w:pPr>
    </w:p>
    <w:p w:rsidR="0040061D" w:rsidRPr="00D03313" w:rsidRDefault="0040061D" w:rsidP="00B81A08">
      <w:pPr>
        <w:pStyle w:val="BodyText"/>
        <w:numPr>
          <w:ilvl w:val="0"/>
          <w:numId w:val="75"/>
        </w:numPr>
        <w:tabs>
          <w:tab w:val="num" w:pos="815"/>
        </w:tabs>
        <w:spacing w:after="0"/>
        <w:ind w:right="380"/>
        <w:jc w:val="both"/>
        <w:rPr>
          <w:rFonts w:ascii="Arial" w:hAnsi="Arial" w:cs="Arial"/>
        </w:rPr>
      </w:pPr>
      <w:r w:rsidRPr="00D03313">
        <w:rPr>
          <w:rFonts w:ascii="Arial" w:hAnsi="Arial" w:cs="Arial"/>
        </w:rPr>
        <w:t>Conclusions</w:t>
      </w:r>
    </w:p>
    <w:p w:rsidR="0040061D" w:rsidRPr="00D03313" w:rsidRDefault="0040061D" w:rsidP="00B81A08">
      <w:pPr>
        <w:pStyle w:val="BodyText"/>
        <w:spacing w:after="0"/>
        <w:ind w:right="380"/>
        <w:jc w:val="both"/>
        <w:rPr>
          <w:rFonts w:ascii="Arial" w:hAnsi="Arial" w:cs="Arial"/>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920C2" w:rsidRPr="00D03313" w:rsidRDefault="004920C2" w:rsidP="00B81A08">
      <w:pPr>
        <w:pStyle w:val="Nottoc-headings"/>
        <w:spacing w:line="276" w:lineRule="auto"/>
        <w:ind w:left="0" w:right="380" w:firstLine="0"/>
        <w:rPr>
          <w:rFonts w:cs="Arial"/>
          <w:sz w:val="22"/>
          <w:szCs w:val="22"/>
          <w:lang w:val="en-GB"/>
        </w:rPr>
      </w:pPr>
    </w:p>
    <w:p w:rsidR="0040061D" w:rsidRPr="00D03313" w:rsidRDefault="0040061D" w:rsidP="00B81A08">
      <w:pPr>
        <w:pStyle w:val="Nottoc-headings"/>
        <w:spacing w:line="276" w:lineRule="auto"/>
        <w:ind w:left="0" w:right="380" w:firstLine="0"/>
        <w:rPr>
          <w:rFonts w:cs="Arial"/>
          <w:sz w:val="22"/>
          <w:szCs w:val="22"/>
        </w:rPr>
      </w:pPr>
      <w:r w:rsidRPr="00D03313">
        <w:rPr>
          <w:rFonts w:cs="Arial"/>
          <w:sz w:val="22"/>
          <w:szCs w:val="22"/>
          <w:lang w:val="en-GB"/>
        </w:rPr>
        <w:br w:type="page"/>
      </w:r>
      <w:r w:rsidRPr="00D03313">
        <w:rPr>
          <w:rFonts w:cs="Arial"/>
          <w:sz w:val="22"/>
          <w:szCs w:val="22"/>
        </w:rPr>
        <w:lastRenderedPageBreak/>
        <w:t>Table of Contents</w:t>
      </w:r>
    </w:p>
    <w:p w:rsidR="0040061D" w:rsidRPr="00D03313" w:rsidRDefault="0040061D" w:rsidP="0040061D">
      <w:pPr>
        <w:pStyle w:val="NormalWeb"/>
        <w:keepNext/>
        <w:keepLines/>
        <w:spacing w:before="0" w:beforeAutospacing="0" w:after="0" w:afterAutospacing="0"/>
        <w:ind w:left="960" w:hanging="960"/>
        <w:rPr>
          <w:rFonts w:ascii="Arial" w:hAnsi="Arial" w:cs="Arial"/>
          <w:b/>
          <w:bCs/>
          <w:sz w:val="22"/>
          <w:szCs w:val="22"/>
        </w:rPr>
      </w:pPr>
    </w:p>
    <w:tbl>
      <w:tblPr>
        <w:tblW w:w="8931" w:type="dxa"/>
        <w:tblInd w:w="-176" w:type="dxa"/>
        <w:tblLook w:val="01E0" w:firstRow="1" w:lastRow="1" w:firstColumn="1" w:lastColumn="1" w:noHBand="0" w:noVBand="0"/>
      </w:tblPr>
      <w:tblGrid>
        <w:gridCol w:w="1680"/>
        <w:gridCol w:w="7251"/>
      </w:tblGrid>
      <w:tr w:rsidR="0040061D" w:rsidRPr="00D03313" w:rsidTr="0040061D">
        <w:tc>
          <w:tcPr>
            <w:tcW w:w="8931" w:type="dxa"/>
            <w:gridSpan w:val="2"/>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Title page</w:t>
            </w:r>
          </w:p>
        </w:tc>
      </w:tr>
      <w:tr w:rsidR="0040061D" w:rsidRPr="00D03313" w:rsidTr="0040061D">
        <w:tc>
          <w:tcPr>
            <w:tcW w:w="8931" w:type="dxa"/>
            <w:gridSpan w:val="2"/>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Executive Summary</w:t>
            </w:r>
          </w:p>
        </w:tc>
      </w:tr>
      <w:tr w:rsidR="0040061D" w:rsidRPr="00D03313" w:rsidTr="0040061D">
        <w:tc>
          <w:tcPr>
            <w:tcW w:w="8931" w:type="dxa"/>
            <w:gridSpan w:val="2"/>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Table of Contents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Introduction</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Worldwide Marketing Approval Status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3.</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Actions Taken in the Reporting Period for Safety Reasons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4.</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Changes to Reference Safety Information</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5.</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Inventory of Clinical Studies Ongoing and Completed during the Reporting Period</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6.</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Estimated Cumulative Exposure</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6.1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Cumulative Subject Exposure in the Development Programme</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6.2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Patient Exposure from Marketing Experience</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7.</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Data in Line Listings and Summary Tabulations</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7.1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Reference Information</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7.2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Line Listings of Serious Adverse Reactions during the Reporting Period</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7.3</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Cumulative Summary Tabulations of Serious Adverse Events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8.</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Significant Findings from Clinical Studies in the Reporting Period</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8.1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Completed Clinical Studies</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8.2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Ongoing Clinical Studies</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8.3</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Long-term Follow-up</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8.4</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Other Therapeutic use of Investigational Drug</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8.5</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New Safety Data related to Combination Therapies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9.</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Safety Findings from Non-Interventional Studies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10.</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Other Clinical Trial / Study Safety Information</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Safety Findings from Marketing Experience</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Non-clinical Data</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13..</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Literature</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14.</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Other DSURs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15.</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Lack of Efficacy</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16.</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Region-Specific Information</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17.</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Late-Breaking Information</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18.</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Overall Safety Assessment</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18.1</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Evaluation of the Risks</w:t>
            </w:r>
          </w:p>
        </w:tc>
      </w:tr>
      <w:tr w:rsidR="0040061D" w:rsidRPr="00D03313" w:rsidTr="0040061D">
        <w:tc>
          <w:tcPr>
            <w:tcW w:w="1680" w:type="dxa"/>
          </w:tcPr>
          <w:p w:rsidR="0040061D" w:rsidRPr="00D03313" w:rsidRDefault="0040061D" w:rsidP="0040061D">
            <w:pPr>
              <w:pStyle w:val="Text"/>
              <w:spacing w:after="0" w:line="240" w:lineRule="auto"/>
              <w:jc w:val="center"/>
              <w:rPr>
                <w:rFonts w:ascii="Arial" w:hAnsi="Arial" w:cs="Arial"/>
                <w:sz w:val="22"/>
                <w:szCs w:val="22"/>
              </w:rPr>
            </w:pPr>
            <w:r w:rsidRPr="00D03313">
              <w:rPr>
                <w:rFonts w:ascii="Arial" w:hAnsi="Arial" w:cs="Arial"/>
                <w:sz w:val="22"/>
                <w:szCs w:val="22"/>
              </w:rPr>
              <w:t>18.2</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Benefit-risk Considerations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19.</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Summary of Important Risks</w:t>
            </w:r>
          </w:p>
        </w:tc>
      </w:tr>
      <w:tr w:rsidR="0040061D" w:rsidRPr="00D03313" w:rsidTr="0040061D">
        <w:tc>
          <w:tcPr>
            <w:tcW w:w="1680"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20.</w:t>
            </w:r>
          </w:p>
        </w:tc>
        <w:tc>
          <w:tcPr>
            <w:tcW w:w="7251" w:type="dxa"/>
          </w:tcPr>
          <w:p w:rsidR="0040061D" w:rsidRPr="00D03313" w:rsidRDefault="0040061D" w:rsidP="0040061D">
            <w:pPr>
              <w:pStyle w:val="Text"/>
              <w:spacing w:after="0" w:line="240" w:lineRule="auto"/>
              <w:rPr>
                <w:rFonts w:ascii="Arial" w:hAnsi="Arial" w:cs="Arial"/>
                <w:sz w:val="22"/>
                <w:szCs w:val="22"/>
              </w:rPr>
            </w:pPr>
            <w:r w:rsidRPr="00D03313">
              <w:rPr>
                <w:rFonts w:ascii="Arial" w:hAnsi="Arial" w:cs="Arial"/>
                <w:sz w:val="22"/>
                <w:szCs w:val="22"/>
              </w:rPr>
              <w:t>Conclusions</w:t>
            </w:r>
          </w:p>
        </w:tc>
      </w:tr>
    </w:tbl>
    <w:p w:rsidR="0040061D" w:rsidRPr="00D03313" w:rsidRDefault="0040061D" w:rsidP="0040061D">
      <w:pPr>
        <w:rPr>
          <w:rFonts w:ascii="Arial" w:hAnsi="Arial" w:cs="Arial"/>
        </w:rPr>
      </w:pPr>
    </w:p>
    <w:tbl>
      <w:tblPr>
        <w:tblW w:w="8931" w:type="dxa"/>
        <w:tblInd w:w="-176" w:type="dxa"/>
        <w:tblLook w:val="01E0" w:firstRow="1" w:lastRow="1" w:firstColumn="1" w:lastColumn="1" w:noHBand="0" w:noVBand="0"/>
      </w:tblPr>
      <w:tblGrid>
        <w:gridCol w:w="1680"/>
        <w:gridCol w:w="7251"/>
      </w:tblGrid>
      <w:tr w:rsidR="0040061D" w:rsidRPr="00D03313" w:rsidTr="0040061D">
        <w:tc>
          <w:tcPr>
            <w:tcW w:w="8931" w:type="dxa"/>
            <w:gridSpan w:val="2"/>
          </w:tcPr>
          <w:p w:rsidR="0040061D" w:rsidRPr="00D03313" w:rsidRDefault="0040061D" w:rsidP="0040061D">
            <w:pPr>
              <w:pStyle w:val="Text"/>
              <w:spacing w:after="0" w:line="276" w:lineRule="auto"/>
              <w:rPr>
                <w:rFonts w:ascii="Arial" w:hAnsi="Arial" w:cs="Arial"/>
                <w:sz w:val="22"/>
                <w:szCs w:val="22"/>
              </w:rPr>
            </w:pPr>
            <w:r w:rsidRPr="00D03313">
              <w:rPr>
                <w:rFonts w:ascii="Arial" w:hAnsi="Arial" w:cs="Arial"/>
                <w:sz w:val="22"/>
                <w:szCs w:val="22"/>
              </w:rPr>
              <w:t>Possible Appendices to the DSUR</w:t>
            </w:r>
          </w:p>
        </w:tc>
      </w:tr>
      <w:tr w:rsidR="0040061D" w:rsidRPr="00D03313" w:rsidTr="0040061D">
        <w:tc>
          <w:tcPr>
            <w:tcW w:w="8931" w:type="dxa"/>
            <w:gridSpan w:val="2"/>
          </w:tcPr>
          <w:p w:rsidR="0040061D" w:rsidRPr="00D03313" w:rsidRDefault="0040061D" w:rsidP="0040061D">
            <w:pPr>
              <w:pStyle w:val="Text"/>
              <w:tabs>
                <w:tab w:val="left" w:pos="1697"/>
              </w:tabs>
              <w:spacing w:after="0" w:line="276" w:lineRule="auto"/>
              <w:rPr>
                <w:rFonts w:ascii="Arial" w:hAnsi="Arial" w:cs="Arial"/>
                <w:sz w:val="22"/>
                <w:szCs w:val="22"/>
              </w:rPr>
            </w:pPr>
            <w:r w:rsidRPr="00D03313">
              <w:rPr>
                <w:rFonts w:ascii="Arial" w:hAnsi="Arial" w:cs="Arial"/>
                <w:sz w:val="22"/>
                <w:szCs w:val="22"/>
              </w:rPr>
              <w:t>Signature Page</w:t>
            </w:r>
            <w:r w:rsidRPr="00D03313">
              <w:rPr>
                <w:rFonts w:ascii="Arial" w:hAnsi="Arial" w:cs="Arial"/>
                <w:sz w:val="22"/>
                <w:szCs w:val="22"/>
              </w:rPr>
              <w:tab/>
            </w:r>
          </w:p>
        </w:tc>
      </w:tr>
      <w:tr w:rsidR="0040061D" w:rsidRPr="00D03313" w:rsidTr="0040061D">
        <w:tc>
          <w:tcPr>
            <w:tcW w:w="1680" w:type="dxa"/>
          </w:tcPr>
          <w:p w:rsidR="0040061D" w:rsidRPr="00D03313" w:rsidRDefault="0040061D" w:rsidP="0040061D">
            <w:pPr>
              <w:pStyle w:val="Text"/>
              <w:spacing w:after="0" w:line="276" w:lineRule="auto"/>
              <w:rPr>
                <w:rFonts w:ascii="Arial" w:hAnsi="Arial" w:cs="Arial"/>
                <w:sz w:val="22"/>
                <w:szCs w:val="22"/>
              </w:rPr>
            </w:pPr>
            <w:r w:rsidRPr="00D03313">
              <w:rPr>
                <w:rFonts w:ascii="Arial" w:hAnsi="Arial" w:cs="Arial"/>
                <w:sz w:val="22"/>
                <w:szCs w:val="22"/>
              </w:rPr>
              <w:t>Appendix 1</w:t>
            </w:r>
          </w:p>
        </w:tc>
        <w:tc>
          <w:tcPr>
            <w:tcW w:w="7251" w:type="dxa"/>
          </w:tcPr>
          <w:p w:rsidR="0040061D" w:rsidRPr="00D03313" w:rsidRDefault="0040061D" w:rsidP="0040061D">
            <w:pPr>
              <w:pStyle w:val="Text"/>
              <w:spacing w:after="0" w:line="240" w:lineRule="auto"/>
              <w:rPr>
                <w:rFonts w:ascii="Arial" w:hAnsi="Arial" w:cs="Arial"/>
                <w:sz w:val="22"/>
                <w:szCs w:val="22"/>
              </w:rPr>
            </w:pPr>
          </w:p>
        </w:tc>
      </w:tr>
      <w:tr w:rsidR="0040061D" w:rsidRPr="00D03313" w:rsidTr="0040061D">
        <w:tc>
          <w:tcPr>
            <w:tcW w:w="1680" w:type="dxa"/>
          </w:tcPr>
          <w:p w:rsidR="0040061D" w:rsidRPr="00D03313" w:rsidRDefault="0040061D" w:rsidP="0040061D">
            <w:pPr>
              <w:pStyle w:val="Text"/>
              <w:spacing w:after="0" w:line="276" w:lineRule="auto"/>
              <w:rPr>
                <w:rFonts w:ascii="Arial" w:hAnsi="Arial" w:cs="Arial"/>
                <w:sz w:val="22"/>
                <w:szCs w:val="22"/>
              </w:rPr>
            </w:pPr>
            <w:r w:rsidRPr="00D03313">
              <w:rPr>
                <w:rFonts w:ascii="Arial" w:hAnsi="Arial" w:cs="Arial"/>
                <w:sz w:val="22"/>
                <w:szCs w:val="22"/>
              </w:rPr>
              <w:t>Appendix 2</w:t>
            </w:r>
          </w:p>
        </w:tc>
        <w:tc>
          <w:tcPr>
            <w:tcW w:w="7251" w:type="dxa"/>
          </w:tcPr>
          <w:p w:rsidR="0040061D" w:rsidRPr="00D03313" w:rsidRDefault="0040061D" w:rsidP="0040061D">
            <w:pPr>
              <w:pStyle w:val="Text"/>
              <w:spacing w:after="0" w:line="240" w:lineRule="auto"/>
              <w:rPr>
                <w:rFonts w:ascii="Arial" w:hAnsi="Arial" w:cs="Arial"/>
                <w:sz w:val="22"/>
                <w:szCs w:val="22"/>
              </w:rPr>
            </w:pPr>
          </w:p>
        </w:tc>
      </w:tr>
      <w:tr w:rsidR="0040061D" w:rsidRPr="00D03313" w:rsidTr="0040061D">
        <w:tc>
          <w:tcPr>
            <w:tcW w:w="1680" w:type="dxa"/>
          </w:tcPr>
          <w:p w:rsidR="0040061D" w:rsidRPr="00D03313" w:rsidRDefault="0040061D" w:rsidP="0040061D">
            <w:pPr>
              <w:pStyle w:val="Text"/>
              <w:spacing w:after="0" w:line="276" w:lineRule="auto"/>
              <w:rPr>
                <w:rFonts w:ascii="Arial" w:hAnsi="Arial" w:cs="Arial"/>
                <w:sz w:val="22"/>
                <w:szCs w:val="22"/>
              </w:rPr>
            </w:pPr>
            <w:r w:rsidRPr="00D03313">
              <w:rPr>
                <w:rFonts w:ascii="Arial" w:hAnsi="Arial" w:cs="Arial"/>
                <w:sz w:val="22"/>
                <w:szCs w:val="22"/>
              </w:rPr>
              <w:t>Appendix 3</w:t>
            </w:r>
          </w:p>
        </w:tc>
        <w:tc>
          <w:tcPr>
            <w:tcW w:w="7251" w:type="dxa"/>
          </w:tcPr>
          <w:p w:rsidR="0040061D" w:rsidRPr="00D03313" w:rsidRDefault="0040061D" w:rsidP="0040061D">
            <w:pPr>
              <w:pStyle w:val="Text"/>
              <w:spacing w:after="0" w:line="240" w:lineRule="auto"/>
              <w:rPr>
                <w:rFonts w:ascii="Arial" w:hAnsi="Arial" w:cs="Arial"/>
                <w:sz w:val="22"/>
                <w:szCs w:val="22"/>
              </w:rPr>
            </w:pPr>
          </w:p>
        </w:tc>
      </w:tr>
      <w:tr w:rsidR="0040061D" w:rsidRPr="00D03313" w:rsidTr="0040061D">
        <w:tc>
          <w:tcPr>
            <w:tcW w:w="1680" w:type="dxa"/>
          </w:tcPr>
          <w:p w:rsidR="0040061D" w:rsidRPr="00D03313" w:rsidRDefault="0040061D" w:rsidP="0040061D">
            <w:pPr>
              <w:pStyle w:val="Text"/>
              <w:spacing w:after="0" w:line="276" w:lineRule="auto"/>
              <w:rPr>
                <w:rFonts w:ascii="Arial" w:hAnsi="Arial" w:cs="Arial"/>
                <w:sz w:val="22"/>
                <w:szCs w:val="22"/>
              </w:rPr>
            </w:pPr>
            <w:r w:rsidRPr="00D03313">
              <w:rPr>
                <w:rFonts w:ascii="Arial" w:hAnsi="Arial" w:cs="Arial"/>
                <w:sz w:val="22"/>
                <w:szCs w:val="22"/>
              </w:rPr>
              <w:t>Appendix 4</w:t>
            </w:r>
          </w:p>
          <w:p w:rsidR="0040061D" w:rsidRPr="00D03313" w:rsidRDefault="0040061D" w:rsidP="0040061D">
            <w:pPr>
              <w:pStyle w:val="Text"/>
              <w:spacing w:after="0" w:line="276" w:lineRule="auto"/>
              <w:rPr>
                <w:rFonts w:ascii="Arial" w:hAnsi="Arial" w:cs="Arial"/>
                <w:sz w:val="22"/>
                <w:szCs w:val="22"/>
              </w:rPr>
            </w:pPr>
          </w:p>
          <w:p w:rsidR="0040061D" w:rsidRPr="00D03313" w:rsidRDefault="0040061D" w:rsidP="0040061D">
            <w:pPr>
              <w:pStyle w:val="Text"/>
              <w:spacing w:after="0" w:line="276" w:lineRule="auto"/>
              <w:rPr>
                <w:rFonts w:ascii="Arial" w:hAnsi="Arial" w:cs="Arial"/>
                <w:sz w:val="22"/>
                <w:szCs w:val="22"/>
              </w:rPr>
            </w:pPr>
          </w:p>
          <w:p w:rsidR="0040061D" w:rsidRPr="00D03313" w:rsidRDefault="0040061D" w:rsidP="0040061D">
            <w:pPr>
              <w:pStyle w:val="Text"/>
              <w:spacing w:after="0" w:line="276" w:lineRule="auto"/>
              <w:rPr>
                <w:rFonts w:ascii="Arial" w:hAnsi="Arial" w:cs="Arial"/>
                <w:sz w:val="22"/>
                <w:szCs w:val="22"/>
              </w:rPr>
            </w:pPr>
          </w:p>
        </w:tc>
        <w:tc>
          <w:tcPr>
            <w:tcW w:w="7251" w:type="dxa"/>
          </w:tcPr>
          <w:p w:rsidR="0040061D" w:rsidRPr="00D03313" w:rsidRDefault="0040061D" w:rsidP="0040061D">
            <w:pPr>
              <w:pStyle w:val="Text"/>
              <w:spacing w:after="0" w:line="240" w:lineRule="auto"/>
              <w:rPr>
                <w:rFonts w:ascii="Arial" w:hAnsi="Arial" w:cs="Arial"/>
                <w:sz w:val="22"/>
                <w:szCs w:val="22"/>
              </w:rPr>
            </w:pPr>
          </w:p>
        </w:tc>
      </w:tr>
    </w:tbl>
    <w:p w:rsidR="0040061D" w:rsidRPr="00D03313" w:rsidRDefault="0040061D" w:rsidP="0040061D">
      <w:pPr>
        <w:pStyle w:val="Heading1"/>
      </w:pPr>
    </w:p>
    <w:p w:rsidR="0040061D" w:rsidRPr="00D03313" w:rsidRDefault="0040061D" w:rsidP="0040061D">
      <w:pPr>
        <w:pStyle w:val="Heading1"/>
        <w:keepLines w:val="0"/>
        <w:jc w:val="both"/>
      </w:pPr>
      <w:r w:rsidRPr="00D03313">
        <w:br w:type="page"/>
      </w:r>
      <w:r w:rsidRPr="00D03313">
        <w:lastRenderedPageBreak/>
        <w:t>1.</w:t>
      </w:r>
      <w:r w:rsidRPr="00D03313">
        <w:tab/>
        <w:t>Introduction</w:t>
      </w:r>
    </w:p>
    <w:p w:rsidR="0040061D" w:rsidRPr="00D03313" w:rsidRDefault="0040061D" w:rsidP="0040061D">
      <w:pPr>
        <w:pStyle w:val="Text"/>
        <w:tabs>
          <w:tab w:val="num" w:pos="0"/>
        </w:tabs>
        <w:spacing w:after="0" w:line="240" w:lineRule="auto"/>
        <w:ind w:right="380"/>
        <w:rPr>
          <w:rFonts w:ascii="Arial" w:hAnsi="Arial" w:cs="Arial"/>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This section should include:</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DIBD or IBD (as applicable)</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Reporting period and sequential number of the report.</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A brief description of the Investigational Medicinal Product (IMP), including therapeutic class(es), mode of action(s), dose(s), route(s) of administration, formulation(s).</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A brief summary of the indications and populations being studied</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A short summary of the scope of the clinical trials covered by the report (e.g. whether the report is for a single clinical trial or for more than one trial with the IMP, indication-specific trials, trials with combinations)</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A brief description of any particular data excluded.  Exclusions should be explained. (e.g. covered in a separate report by a partner company)</w:t>
      </w:r>
    </w:p>
    <w:p w:rsidR="0040061D" w:rsidRPr="00D03313" w:rsidRDefault="0040061D" w:rsidP="009602E1">
      <w:pPr>
        <w:pStyle w:val="BodyText"/>
        <w:numPr>
          <w:ilvl w:val="0"/>
          <w:numId w:val="73"/>
        </w:numPr>
        <w:spacing w:after="0"/>
        <w:ind w:right="380"/>
        <w:jc w:val="both"/>
        <w:rPr>
          <w:rFonts w:ascii="Arial" w:hAnsi="Arial" w:cs="Arial"/>
          <w:i/>
          <w:color w:val="0000FF"/>
        </w:rPr>
      </w:pPr>
      <w:r w:rsidRPr="00D03313">
        <w:rPr>
          <w:rFonts w:ascii="Arial" w:hAnsi="Arial" w:cs="Arial"/>
          <w:i/>
          <w:color w:val="0000FF"/>
        </w:rPr>
        <w:t>The rationale for submission of multiple DSURs for the IMP, if applicable</w:t>
      </w:r>
    </w:p>
    <w:p w:rsidR="0040061D" w:rsidRPr="00D03313" w:rsidRDefault="0040061D" w:rsidP="0040061D">
      <w:pPr>
        <w:pStyle w:val="BodyText"/>
        <w:tabs>
          <w:tab w:val="num" w:pos="0"/>
        </w:tabs>
        <w:ind w:right="380"/>
        <w:jc w:val="both"/>
        <w:rPr>
          <w:rFonts w:ascii="Arial" w:hAnsi="Arial" w:cs="Arial"/>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Example wording:</w:t>
      </w:r>
    </w:p>
    <w:p w:rsidR="0040061D" w:rsidRPr="00D03313" w:rsidRDefault="0040061D" w:rsidP="0040061D">
      <w:pPr>
        <w:pStyle w:val="Text"/>
        <w:tabs>
          <w:tab w:val="num" w:pos="0"/>
        </w:tabs>
        <w:spacing w:after="0" w:line="240" w:lineRule="auto"/>
        <w:ind w:right="380"/>
        <w:jc w:val="both"/>
        <w:rPr>
          <w:rFonts w:ascii="Arial" w:hAnsi="Arial" w:cs="Arial"/>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This is the &lt;Xth&gt; Development Safety Update Report (DSUR) for ‘IMP’ summarising safety data received by </w:t>
      </w:r>
      <w:r w:rsidR="00BE69C4" w:rsidRPr="00D03313">
        <w:rPr>
          <w:rFonts w:ascii="Arial" w:hAnsi="Arial" w:cs="Arial"/>
          <w:i/>
          <w:color w:val="0000FF"/>
          <w:sz w:val="22"/>
          <w:szCs w:val="22"/>
        </w:rPr>
        <w:t>[sponsor’s name]</w:t>
      </w:r>
      <w:r w:rsidRPr="00D03313">
        <w:rPr>
          <w:rFonts w:ascii="Arial" w:hAnsi="Arial" w:cs="Arial"/>
          <w:i/>
          <w:color w:val="0000FF"/>
          <w:sz w:val="22"/>
          <w:szCs w:val="22"/>
        </w:rPr>
        <w:t xml:space="preserve"> from &lt;date&gt; to &lt;date&gt;.  The </w:t>
      </w:r>
      <w:r w:rsidR="000442C1" w:rsidRPr="00D03313">
        <w:rPr>
          <w:rFonts w:ascii="Arial" w:hAnsi="Arial" w:cs="Arial"/>
          <w:i/>
          <w:color w:val="0000FF"/>
          <w:sz w:val="22"/>
          <w:szCs w:val="22"/>
        </w:rPr>
        <w:t>&lt;</w:t>
      </w:r>
      <w:r w:rsidR="00BE69C4" w:rsidRPr="00D03313">
        <w:rPr>
          <w:rFonts w:ascii="Arial" w:hAnsi="Arial" w:cs="Arial"/>
          <w:i/>
          <w:color w:val="0000FF"/>
          <w:sz w:val="22"/>
          <w:szCs w:val="22"/>
        </w:rPr>
        <w:t xml:space="preserve">sponsor’s </w:t>
      </w:r>
      <w:r w:rsidR="000442C1" w:rsidRPr="00D03313">
        <w:rPr>
          <w:rFonts w:ascii="Arial" w:hAnsi="Arial" w:cs="Arial"/>
          <w:i/>
          <w:color w:val="0000FF"/>
          <w:sz w:val="22"/>
          <w:szCs w:val="22"/>
        </w:rPr>
        <w:t>name&gt;</w:t>
      </w:r>
      <w:r w:rsidR="00BE69C4" w:rsidRPr="00D03313">
        <w:rPr>
          <w:rFonts w:ascii="Arial" w:hAnsi="Arial" w:cs="Arial"/>
          <w:i/>
          <w:color w:val="0000FF"/>
          <w:sz w:val="22"/>
          <w:szCs w:val="22"/>
        </w:rPr>
        <w:t xml:space="preserve">’s </w:t>
      </w:r>
      <w:r w:rsidRPr="00D03313">
        <w:rPr>
          <w:rFonts w:ascii="Arial" w:hAnsi="Arial" w:cs="Arial"/>
          <w:i/>
          <w:color w:val="0000FF"/>
          <w:sz w:val="22"/>
          <w:szCs w:val="22"/>
        </w:rPr>
        <w:t xml:space="preserve">CTA was approved on &lt;date&gt; and this is the Development International Birth Date. </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This document has been compiled in accordance with the ICH E2F (DSUR) guideline, Step 4, September 2010. </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&lt;IMP&gt; is a &lt;give details of class / mode of action etc&gt;.  As of the Data Lock Point (DLP) for this DSUR, </w:t>
      </w:r>
      <w:r w:rsidR="000442C1" w:rsidRPr="00D03313">
        <w:rPr>
          <w:rFonts w:ascii="Arial" w:hAnsi="Arial" w:cs="Arial"/>
          <w:i/>
          <w:color w:val="0000FF"/>
          <w:sz w:val="22"/>
          <w:szCs w:val="22"/>
        </w:rPr>
        <w:t>&lt;</w:t>
      </w:r>
      <w:r w:rsidR="00BE69C4" w:rsidRPr="00D03313">
        <w:rPr>
          <w:rFonts w:ascii="Arial" w:hAnsi="Arial" w:cs="Arial"/>
          <w:i/>
          <w:color w:val="0000FF"/>
          <w:sz w:val="22"/>
          <w:szCs w:val="22"/>
        </w:rPr>
        <w:t>sponsor’s name</w:t>
      </w:r>
      <w:r w:rsidR="000442C1" w:rsidRPr="00D03313">
        <w:rPr>
          <w:rFonts w:ascii="Arial" w:hAnsi="Arial" w:cs="Arial"/>
          <w:i/>
          <w:color w:val="0000FF"/>
          <w:sz w:val="22"/>
          <w:szCs w:val="22"/>
        </w:rPr>
        <w:t>&gt;</w:t>
      </w:r>
      <w:r w:rsidRPr="00D03313">
        <w:rPr>
          <w:rFonts w:ascii="Arial" w:hAnsi="Arial" w:cs="Arial"/>
          <w:i/>
          <w:color w:val="0000FF"/>
          <w:sz w:val="22"/>
          <w:szCs w:val="22"/>
        </w:rPr>
        <w:t xml:space="preserve"> is conducting studies as follows &lt;give details of studies and indication(s)&gt;. </w:t>
      </w:r>
    </w:p>
    <w:p w:rsidR="0040061D" w:rsidRPr="00D03313" w:rsidRDefault="0040061D" w:rsidP="009602E1">
      <w:pPr>
        <w:pStyle w:val="Text"/>
        <w:tabs>
          <w:tab w:val="num" w:pos="0"/>
        </w:tabs>
        <w:spacing w:after="0" w:line="276" w:lineRule="auto"/>
        <w:ind w:right="380"/>
        <w:jc w:val="both"/>
        <w:rPr>
          <w:rFonts w:ascii="Arial" w:hAnsi="Arial" w:cs="Arial"/>
          <w:sz w:val="22"/>
          <w:szCs w:val="22"/>
        </w:rPr>
      </w:pPr>
    </w:p>
    <w:p w:rsidR="009602E1" w:rsidRPr="00D03313" w:rsidRDefault="009602E1" w:rsidP="009602E1">
      <w:pPr>
        <w:pStyle w:val="Text"/>
        <w:tabs>
          <w:tab w:val="num" w:pos="0"/>
        </w:tabs>
        <w:spacing w:after="0" w:line="276" w:lineRule="auto"/>
        <w:ind w:right="380"/>
        <w:jc w:val="both"/>
        <w:rPr>
          <w:rFonts w:ascii="Arial" w:hAnsi="Arial" w:cs="Arial"/>
          <w:sz w:val="22"/>
          <w:szCs w:val="22"/>
        </w:rPr>
      </w:pPr>
    </w:p>
    <w:p w:rsidR="0040061D" w:rsidRPr="00D03313" w:rsidRDefault="0040061D" w:rsidP="009602E1">
      <w:pPr>
        <w:pStyle w:val="Heading1"/>
        <w:spacing w:before="0"/>
        <w:jc w:val="both"/>
      </w:pPr>
      <w:r w:rsidRPr="00D03313">
        <w:t>2.</w:t>
      </w:r>
      <w:r w:rsidRPr="00D03313">
        <w:tab/>
        <w:t>Worldwide Marketing Approval Status</w:t>
      </w:r>
    </w:p>
    <w:p w:rsidR="0040061D" w:rsidRPr="00D03313" w:rsidRDefault="0040061D" w:rsidP="0040061D">
      <w:pPr>
        <w:pStyle w:val="Text"/>
        <w:tabs>
          <w:tab w:val="num" w:pos="0"/>
        </w:tabs>
        <w:spacing w:after="0" w:line="240" w:lineRule="auto"/>
        <w:ind w:right="380"/>
        <w:rPr>
          <w:rFonts w:ascii="Arial" w:hAnsi="Arial" w:cs="Arial"/>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To our knowledge &lt;IMP&gt; is authorised for sale in ……. State date of first approval, indication(s) and approved dose(s).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9602E1">
      <w:pPr>
        <w:pStyle w:val="Heading1"/>
      </w:pPr>
      <w:r w:rsidRPr="00D03313">
        <w:t>3.</w:t>
      </w:r>
      <w:r w:rsidRPr="00D03313">
        <w:tab/>
        <w:t>Actions taken in the Reporting Period for Safety Reasons</w:t>
      </w:r>
    </w:p>
    <w:p w:rsidR="0040061D" w:rsidRPr="00D03313" w:rsidRDefault="0040061D" w:rsidP="009602E1">
      <w:pPr>
        <w:tabs>
          <w:tab w:val="num" w:pos="0"/>
        </w:tabs>
        <w:ind w:right="380"/>
        <w:rPr>
          <w:rFonts w:ascii="Arial" w:hAnsi="Arial" w:cs="Arial"/>
          <w:color w:val="0000FF"/>
        </w:rPr>
      </w:pPr>
    </w:p>
    <w:p w:rsidR="0040061D" w:rsidRPr="00D03313" w:rsidRDefault="0040061D" w:rsidP="009602E1">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This section should include a description of significant actions related to safety which have already been taken by the Sponsor, Competent Authorities (CAs)</w:t>
      </w:r>
      <w:r w:rsidR="00BE69C4" w:rsidRPr="00D03313">
        <w:rPr>
          <w:rFonts w:ascii="Arial" w:hAnsi="Arial" w:cs="Arial"/>
          <w:i/>
          <w:color w:val="0000FF"/>
          <w:sz w:val="22"/>
          <w:szCs w:val="22"/>
        </w:rPr>
        <w:t>;</w:t>
      </w:r>
      <w:r w:rsidRPr="00D03313">
        <w:rPr>
          <w:rFonts w:ascii="Arial" w:hAnsi="Arial" w:cs="Arial"/>
          <w:i/>
          <w:color w:val="0000FF"/>
          <w:sz w:val="22"/>
          <w:szCs w:val="22"/>
        </w:rPr>
        <w:t xml:space="preserve"> Data Safety Monitoring Boards (DSMBs) or Ethics Committees (ECs) which may have an impact on the conduct of a specific study(s) or the whole clinical development programme.  The reason(s) for each action should be provided if known.  Any relevant updates to previous actions should be summarised also (e.g. resumption of a clinical trial after suspension).  </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lastRenderedPageBreak/>
        <w:t>Examples of significant actions include:</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BodyText"/>
        <w:ind w:right="380"/>
        <w:jc w:val="both"/>
        <w:rPr>
          <w:rFonts w:ascii="Arial" w:hAnsi="Arial" w:cs="Arial"/>
          <w:i/>
          <w:color w:val="0000FF"/>
        </w:rPr>
      </w:pPr>
      <w:r w:rsidRPr="00D03313">
        <w:rPr>
          <w:rFonts w:ascii="Arial" w:hAnsi="Arial" w:cs="Arial"/>
          <w:i/>
          <w:color w:val="0000FF"/>
        </w:rPr>
        <w:t>Actions related to investigational drugs:</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9602E1">
      <w:pPr>
        <w:pStyle w:val="BodyText"/>
        <w:numPr>
          <w:ilvl w:val="0"/>
          <w:numId w:val="76"/>
        </w:numPr>
        <w:spacing w:after="0" w:line="240" w:lineRule="auto"/>
        <w:ind w:right="380"/>
        <w:jc w:val="both"/>
        <w:rPr>
          <w:rFonts w:ascii="Arial" w:hAnsi="Arial" w:cs="Arial"/>
          <w:i/>
          <w:color w:val="0000FF"/>
        </w:rPr>
      </w:pPr>
      <w:r w:rsidRPr="00D03313">
        <w:rPr>
          <w:rFonts w:ascii="Arial" w:hAnsi="Arial" w:cs="Arial"/>
          <w:i/>
          <w:color w:val="0000FF"/>
        </w:rPr>
        <w:t>Refusal of authorisation of a clinical study for ethical or safety reasons</w:t>
      </w:r>
    </w:p>
    <w:p w:rsidR="0040061D" w:rsidRPr="00D03313" w:rsidRDefault="0040061D" w:rsidP="009602E1">
      <w:pPr>
        <w:pStyle w:val="BodyText"/>
        <w:numPr>
          <w:ilvl w:val="0"/>
          <w:numId w:val="76"/>
        </w:numPr>
        <w:spacing w:after="0" w:line="240" w:lineRule="auto"/>
        <w:ind w:right="380"/>
        <w:jc w:val="both"/>
        <w:rPr>
          <w:rFonts w:ascii="Arial" w:hAnsi="Arial" w:cs="Arial"/>
          <w:i/>
          <w:color w:val="0000FF"/>
        </w:rPr>
      </w:pPr>
      <w:r w:rsidRPr="00D03313">
        <w:rPr>
          <w:rFonts w:ascii="Arial" w:hAnsi="Arial" w:cs="Arial"/>
          <w:i/>
          <w:color w:val="0000FF"/>
        </w:rPr>
        <w:t>Partial or complete clinical study suspension or early termination of a clinical study due to lack of efficacy or safety issues</w:t>
      </w:r>
    </w:p>
    <w:p w:rsidR="0040061D" w:rsidRPr="00D03313" w:rsidRDefault="0040061D" w:rsidP="009602E1">
      <w:pPr>
        <w:pStyle w:val="BodyText"/>
        <w:numPr>
          <w:ilvl w:val="0"/>
          <w:numId w:val="76"/>
        </w:numPr>
        <w:spacing w:after="0" w:line="240" w:lineRule="auto"/>
        <w:ind w:right="380"/>
        <w:jc w:val="both"/>
        <w:rPr>
          <w:rFonts w:ascii="Arial" w:hAnsi="Arial" w:cs="Arial"/>
          <w:i/>
          <w:color w:val="0000FF"/>
        </w:rPr>
      </w:pPr>
      <w:r w:rsidRPr="00D03313">
        <w:rPr>
          <w:rFonts w:ascii="Arial" w:hAnsi="Arial" w:cs="Arial"/>
          <w:i/>
          <w:color w:val="0000FF"/>
        </w:rPr>
        <w:t>Recall of IMP or comparator</w:t>
      </w:r>
    </w:p>
    <w:p w:rsidR="0040061D" w:rsidRPr="00D03313" w:rsidRDefault="0040061D" w:rsidP="009602E1">
      <w:pPr>
        <w:pStyle w:val="BodyText"/>
        <w:numPr>
          <w:ilvl w:val="0"/>
          <w:numId w:val="76"/>
        </w:numPr>
        <w:spacing w:after="0" w:line="240" w:lineRule="auto"/>
        <w:ind w:right="380"/>
        <w:jc w:val="both"/>
        <w:rPr>
          <w:rFonts w:ascii="Arial" w:hAnsi="Arial" w:cs="Arial"/>
          <w:i/>
          <w:color w:val="0000FF"/>
        </w:rPr>
      </w:pPr>
      <w:r w:rsidRPr="00D03313">
        <w:rPr>
          <w:rFonts w:ascii="Arial" w:hAnsi="Arial" w:cs="Arial"/>
          <w:i/>
          <w:color w:val="0000FF"/>
        </w:rPr>
        <w:t>Failure to obtain marketing approval for a tested indication including voluntary withdrawal of a marketing application</w:t>
      </w:r>
    </w:p>
    <w:p w:rsidR="0040061D" w:rsidRPr="00D03313" w:rsidRDefault="0040061D" w:rsidP="009602E1">
      <w:pPr>
        <w:pStyle w:val="BodyText"/>
        <w:numPr>
          <w:ilvl w:val="0"/>
          <w:numId w:val="76"/>
        </w:numPr>
        <w:spacing w:after="0" w:line="240" w:lineRule="auto"/>
        <w:ind w:right="380"/>
        <w:jc w:val="both"/>
        <w:rPr>
          <w:rFonts w:ascii="Arial" w:hAnsi="Arial" w:cs="Arial"/>
          <w:i/>
          <w:color w:val="0000FF"/>
        </w:rPr>
      </w:pPr>
      <w:r w:rsidRPr="00D03313">
        <w:rPr>
          <w:rFonts w:ascii="Arial" w:hAnsi="Arial" w:cs="Arial"/>
          <w:i/>
          <w:color w:val="0000FF"/>
        </w:rPr>
        <w:t>Risk Management activities including:</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Protocol modifications due to safety or efficacy concerns (e.g. dose changes, changes in inclusion criteria, intensification of monitoring, limitation of trial duration)</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Restrictions in study population or indications</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Changes to the informed consent document relating to safety issues</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Formulation changes</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Addition by CAs of a special safety-related reporting requirement</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Issuance of a communication to investigators</w:t>
      </w:r>
    </w:p>
    <w:p w:rsidR="0040061D" w:rsidRPr="00D03313" w:rsidRDefault="0040061D" w:rsidP="009602E1">
      <w:pPr>
        <w:pStyle w:val="BodyText"/>
        <w:numPr>
          <w:ilvl w:val="0"/>
          <w:numId w:val="78"/>
        </w:numPr>
        <w:spacing w:after="0" w:line="240" w:lineRule="auto"/>
        <w:ind w:right="380"/>
        <w:jc w:val="both"/>
        <w:rPr>
          <w:rFonts w:ascii="Arial" w:hAnsi="Arial" w:cs="Arial"/>
          <w:i/>
          <w:color w:val="0000FF"/>
        </w:rPr>
      </w:pPr>
      <w:r w:rsidRPr="00D03313">
        <w:rPr>
          <w:rFonts w:ascii="Arial" w:hAnsi="Arial" w:cs="Arial"/>
          <w:i/>
          <w:color w:val="0000FF"/>
        </w:rPr>
        <w:t>Plans for new safety studies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Actions related to marketed drugs:</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9602E1">
      <w:pPr>
        <w:pStyle w:val="BodyText"/>
        <w:numPr>
          <w:ilvl w:val="0"/>
          <w:numId w:val="79"/>
        </w:numPr>
        <w:spacing w:after="0" w:line="240" w:lineRule="auto"/>
        <w:ind w:right="380"/>
        <w:jc w:val="both"/>
        <w:rPr>
          <w:rFonts w:ascii="Arial" w:hAnsi="Arial" w:cs="Arial"/>
          <w:i/>
          <w:color w:val="0000FF"/>
        </w:rPr>
      </w:pPr>
      <w:r w:rsidRPr="00D03313">
        <w:rPr>
          <w:rFonts w:ascii="Arial" w:hAnsi="Arial" w:cs="Arial"/>
          <w:i/>
          <w:color w:val="0000FF"/>
        </w:rPr>
        <w:t>Failure to obtain a marketing approval renewal</w:t>
      </w:r>
    </w:p>
    <w:p w:rsidR="0040061D" w:rsidRPr="00D03313" w:rsidRDefault="0040061D" w:rsidP="009602E1">
      <w:pPr>
        <w:pStyle w:val="BodyText"/>
        <w:numPr>
          <w:ilvl w:val="0"/>
          <w:numId w:val="79"/>
        </w:numPr>
        <w:spacing w:after="0" w:line="240" w:lineRule="auto"/>
        <w:ind w:right="380"/>
        <w:jc w:val="both"/>
        <w:rPr>
          <w:rFonts w:ascii="Arial" w:hAnsi="Arial" w:cs="Arial"/>
          <w:i/>
          <w:color w:val="0000FF"/>
        </w:rPr>
      </w:pPr>
      <w:r w:rsidRPr="00D03313">
        <w:rPr>
          <w:rFonts w:ascii="Arial" w:hAnsi="Arial" w:cs="Arial"/>
          <w:i/>
          <w:color w:val="0000FF"/>
        </w:rPr>
        <w:t>Withdrawal or suspensions of a marketing approval</w:t>
      </w:r>
    </w:p>
    <w:p w:rsidR="0040061D" w:rsidRPr="00D03313" w:rsidRDefault="0040061D" w:rsidP="009602E1">
      <w:pPr>
        <w:pStyle w:val="BodyText"/>
        <w:numPr>
          <w:ilvl w:val="0"/>
          <w:numId w:val="79"/>
        </w:numPr>
        <w:spacing w:after="0" w:line="240" w:lineRule="auto"/>
        <w:ind w:right="380"/>
        <w:jc w:val="both"/>
        <w:rPr>
          <w:rFonts w:ascii="Arial" w:hAnsi="Arial" w:cs="Arial"/>
          <w:i/>
          <w:color w:val="0000FF"/>
        </w:rPr>
      </w:pPr>
      <w:r w:rsidRPr="00D03313">
        <w:rPr>
          <w:rFonts w:ascii="Arial" w:hAnsi="Arial" w:cs="Arial"/>
          <w:i/>
          <w:color w:val="0000FF"/>
        </w:rPr>
        <w:t>Risk management activities including:</w:t>
      </w:r>
    </w:p>
    <w:p w:rsidR="0040061D" w:rsidRPr="00D03313" w:rsidRDefault="0040061D" w:rsidP="009602E1">
      <w:pPr>
        <w:pStyle w:val="BodyText"/>
        <w:numPr>
          <w:ilvl w:val="0"/>
          <w:numId w:val="81"/>
        </w:numPr>
        <w:spacing w:after="0" w:line="240" w:lineRule="auto"/>
        <w:ind w:right="380"/>
        <w:jc w:val="both"/>
        <w:rPr>
          <w:rFonts w:ascii="Arial" w:hAnsi="Arial" w:cs="Arial"/>
          <w:i/>
          <w:color w:val="0000FF"/>
        </w:rPr>
      </w:pPr>
      <w:r w:rsidRPr="00D03313">
        <w:rPr>
          <w:rFonts w:ascii="Arial" w:hAnsi="Arial" w:cs="Arial"/>
          <w:i/>
          <w:color w:val="0000FF"/>
        </w:rPr>
        <w:t>Significant restrictions on distribution or introduction of risk minimisation measures</w:t>
      </w:r>
    </w:p>
    <w:p w:rsidR="0040061D" w:rsidRPr="00D03313" w:rsidRDefault="0040061D" w:rsidP="009602E1">
      <w:pPr>
        <w:pStyle w:val="BodyText"/>
        <w:numPr>
          <w:ilvl w:val="0"/>
          <w:numId w:val="81"/>
        </w:numPr>
        <w:spacing w:after="0" w:line="240" w:lineRule="auto"/>
        <w:ind w:right="380"/>
        <w:jc w:val="both"/>
        <w:rPr>
          <w:rFonts w:ascii="Arial" w:hAnsi="Arial" w:cs="Arial"/>
          <w:i/>
          <w:color w:val="0000FF"/>
        </w:rPr>
      </w:pPr>
      <w:r w:rsidRPr="00D03313">
        <w:rPr>
          <w:rFonts w:ascii="Arial" w:hAnsi="Arial" w:cs="Arial"/>
          <w:i/>
          <w:color w:val="0000FF"/>
        </w:rPr>
        <w:t>Significant safety-related changes in labelling that could affect the development programme, including restrictions on use or population treated</w:t>
      </w:r>
    </w:p>
    <w:p w:rsidR="0040061D" w:rsidRPr="00D03313" w:rsidRDefault="0040061D" w:rsidP="009602E1">
      <w:pPr>
        <w:pStyle w:val="BodyText"/>
        <w:numPr>
          <w:ilvl w:val="0"/>
          <w:numId w:val="81"/>
        </w:numPr>
        <w:spacing w:after="0" w:line="240" w:lineRule="auto"/>
        <w:ind w:right="380"/>
        <w:jc w:val="both"/>
        <w:rPr>
          <w:rFonts w:ascii="Arial" w:hAnsi="Arial" w:cs="Arial"/>
          <w:i/>
          <w:color w:val="0000FF"/>
        </w:rPr>
      </w:pPr>
      <w:r w:rsidRPr="00D03313">
        <w:rPr>
          <w:rFonts w:ascii="Arial" w:hAnsi="Arial" w:cs="Arial"/>
          <w:i/>
          <w:color w:val="0000FF"/>
        </w:rPr>
        <w:t>Communications to healthcare professionals</w:t>
      </w:r>
    </w:p>
    <w:p w:rsidR="0040061D" w:rsidRPr="00D03313" w:rsidRDefault="0040061D" w:rsidP="009602E1">
      <w:pPr>
        <w:pStyle w:val="BodyText"/>
        <w:numPr>
          <w:ilvl w:val="0"/>
          <w:numId w:val="81"/>
        </w:numPr>
        <w:spacing w:after="0" w:line="240" w:lineRule="auto"/>
        <w:ind w:right="380"/>
        <w:jc w:val="both"/>
        <w:rPr>
          <w:rFonts w:ascii="Arial" w:hAnsi="Arial" w:cs="Arial"/>
          <w:i/>
          <w:color w:val="0000FF"/>
        </w:rPr>
      </w:pPr>
      <w:r w:rsidRPr="00D03313">
        <w:rPr>
          <w:rFonts w:ascii="Arial" w:hAnsi="Arial" w:cs="Arial"/>
          <w:i/>
          <w:color w:val="0000FF"/>
        </w:rPr>
        <w:t>New post-marketing study requirement(s) imposed by CAs.</w:t>
      </w:r>
    </w:p>
    <w:p w:rsidR="0040061D" w:rsidRPr="00D03313" w:rsidRDefault="0040061D" w:rsidP="0040061D">
      <w:pPr>
        <w:tabs>
          <w:tab w:val="num" w:pos="0"/>
        </w:tabs>
        <w:ind w:right="380"/>
        <w:jc w:val="both"/>
        <w:rPr>
          <w:rFonts w:ascii="Arial" w:hAnsi="Arial" w:cs="Arial"/>
          <w:i/>
          <w:color w:val="0000FF"/>
        </w:rPr>
      </w:pPr>
    </w:p>
    <w:p w:rsidR="0040061D" w:rsidRPr="00D03313" w:rsidRDefault="0040061D" w:rsidP="009602E1">
      <w:pPr>
        <w:tabs>
          <w:tab w:val="left" w:pos="0"/>
        </w:tabs>
        <w:spacing w:after="0"/>
        <w:ind w:right="380"/>
        <w:jc w:val="both"/>
        <w:rPr>
          <w:rFonts w:ascii="Arial" w:hAnsi="Arial" w:cs="Arial"/>
          <w:i/>
          <w:color w:val="0000FF"/>
        </w:rPr>
      </w:pPr>
      <w:r w:rsidRPr="00D03313">
        <w:rPr>
          <w:rFonts w:ascii="Arial" w:hAnsi="Arial" w:cs="Arial"/>
          <w:i/>
          <w:color w:val="0000FF"/>
        </w:rPr>
        <w:t>Summarise any requests from CAs that place a specific limitation on current or future development (e.g., specification of a maximum dose to be evaluated).  Provide a cumulative listing of such requests from CAs (including any updates if applicable) as a table in an appendix, or in this section.</w:t>
      </w:r>
    </w:p>
    <w:p w:rsidR="009602E1" w:rsidRPr="00D03313" w:rsidRDefault="009602E1" w:rsidP="009602E1">
      <w:pPr>
        <w:tabs>
          <w:tab w:val="left" w:pos="0"/>
        </w:tabs>
        <w:spacing w:after="0"/>
        <w:ind w:right="380"/>
        <w:jc w:val="both"/>
        <w:rPr>
          <w:rFonts w:ascii="Arial" w:hAnsi="Arial" w:cs="Arial"/>
          <w:i/>
          <w:color w:val="0000FF"/>
        </w:rPr>
      </w:pPr>
    </w:p>
    <w:p w:rsidR="009602E1" w:rsidRPr="00D03313" w:rsidRDefault="009602E1" w:rsidP="009602E1">
      <w:pPr>
        <w:tabs>
          <w:tab w:val="left" w:pos="0"/>
        </w:tabs>
        <w:spacing w:after="0"/>
        <w:ind w:right="380"/>
        <w:jc w:val="both"/>
        <w:rPr>
          <w:rFonts w:ascii="Arial" w:hAnsi="Arial" w:cs="Arial"/>
          <w:i/>
          <w:color w:val="0000FF"/>
        </w:rPr>
      </w:pPr>
    </w:p>
    <w:p w:rsidR="0040061D" w:rsidRPr="00D03313" w:rsidRDefault="0040061D" w:rsidP="009602E1">
      <w:pPr>
        <w:pStyle w:val="Heading1"/>
        <w:spacing w:before="0"/>
        <w:jc w:val="both"/>
      </w:pPr>
      <w:r w:rsidRPr="00D03313">
        <w:t xml:space="preserve">4. </w:t>
      </w:r>
      <w:r w:rsidRPr="00D03313">
        <w:tab/>
        <w:t>Changes to Reference Safety Information</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9602E1">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List any significant safety-related changes to the appropriate Investigator’s Brochure or Summary of Product Characteristics (SPC) for the marketed product within the period of the report.  This includes information relating to exclusion criteria, contraindications, warnings, precautions, serious adverse drug reactions, adverse events of special interest, interactions and any important findings from non-clinical studies.  Specific information relevant to these changes should be provided in the appropriate sections of the DSUR.</w:t>
      </w:r>
    </w:p>
    <w:p w:rsidR="0040061D" w:rsidRPr="00D03313" w:rsidRDefault="0040061D" w:rsidP="009602E1">
      <w:pPr>
        <w:pStyle w:val="Text"/>
        <w:tabs>
          <w:tab w:val="num" w:pos="0"/>
        </w:tabs>
        <w:spacing w:after="0" w:line="276" w:lineRule="auto"/>
        <w:ind w:right="380"/>
        <w:jc w:val="both"/>
        <w:rPr>
          <w:rFonts w:ascii="Arial" w:hAnsi="Arial" w:cs="Arial"/>
          <w:i/>
          <w:color w:val="0000FF"/>
          <w:sz w:val="22"/>
          <w:szCs w:val="22"/>
        </w:rPr>
      </w:pPr>
    </w:p>
    <w:p w:rsidR="0040061D" w:rsidRPr="00D03313" w:rsidRDefault="0040061D" w:rsidP="0040061D">
      <w:pPr>
        <w:pStyle w:val="Heading1"/>
        <w:ind w:left="851" w:hanging="851"/>
        <w:jc w:val="both"/>
      </w:pPr>
      <w:r w:rsidRPr="00D03313">
        <w:t>5.</w:t>
      </w:r>
      <w:r w:rsidRPr="00D03313">
        <w:tab/>
        <w:t>Inventory of Clinical Studies Ongoing and Completed during the Reporting Period</w:t>
      </w:r>
    </w:p>
    <w:p w:rsidR="009602E1" w:rsidRPr="00D03313" w:rsidRDefault="009602E1" w:rsidP="009602E1">
      <w:pPr>
        <w:spacing w:after="0"/>
        <w:rPr>
          <w:rFonts w:ascii="Arial" w:hAnsi="Arial" w:cs="Arial"/>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lastRenderedPageBreak/>
        <w:t>This section should provide a brief overview of the clinical studies ongoing and completed by the Sponsor in the reporting period with detailed information presented in a table as an appendix.  Separate tables may be provided by indication, formulation and study population if appropriate.</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For each study give the following information:</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CC32BE">
      <w:pPr>
        <w:pStyle w:val="BodyText"/>
        <w:numPr>
          <w:ilvl w:val="0"/>
          <w:numId w:val="89"/>
        </w:numPr>
        <w:spacing w:after="0"/>
        <w:ind w:right="380"/>
        <w:jc w:val="both"/>
        <w:rPr>
          <w:rFonts w:ascii="Arial" w:hAnsi="Arial" w:cs="Arial"/>
          <w:color w:val="0000FF"/>
        </w:rPr>
      </w:pPr>
      <w:r w:rsidRPr="00D03313">
        <w:rPr>
          <w:rFonts w:ascii="Arial" w:hAnsi="Arial" w:cs="Arial"/>
          <w:color w:val="0000FF"/>
        </w:rPr>
        <w:t>Study ID (Protocol number or other identifier)</w:t>
      </w:r>
    </w:p>
    <w:p w:rsidR="0040061D" w:rsidRPr="00D03313" w:rsidRDefault="0040061D" w:rsidP="00CC32BE">
      <w:pPr>
        <w:pStyle w:val="BodyText"/>
        <w:numPr>
          <w:ilvl w:val="0"/>
          <w:numId w:val="89"/>
        </w:numPr>
        <w:spacing w:after="0"/>
        <w:ind w:right="380"/>
        <w:jc w:val="both"/>
        <w:rPr>
          <w:rFonts w:ascii="Arial" w:hAnsi="Arial" w:cs="Arial"/>
          <w:color w:val="0000FF"/>
        </w:rPr>
      </w:pPr>
      <w:r w:rsidRPr="00D03313">
        <w:rPr>
          <w:rFonts w:ascii="Arial" w:hAnsi="Arial" w:cs="Arial"/>
          <w:color w:val="0000FF"/>
        </w:rPr>
        <w:t>Phase</w:t>
      </w:r>
    </w:p>
    <w:p w:rsidR="0040061D" w:rsidRPr="00D03313" w:rsidRDefault="0040061D" w:rsidP="00CC32BE">
      <w:pPr>
        <w:pStyle w:val="BodyText"/>
        <w:numPr>
          <w:ilvl w:val="0"/>
          <w:numId w:val="89"/>
        </w:numPr>
        <w:spacing w:after="0"/>
        <w:ind w:right="380"/>
        <w:jc w:val="both"/>
        <w:rPr>
          <w:rFonts w:ascii="Arial" w:hAnsi="Arial" w:cs="Arial"/>
          <w:color w:val="0000FF"/>
        </w:rPr>
      </w:pPr>
      <w:r w:rsidRPr="00D03313">
        <w:rPr>
          <w:rFonts w:ascii="Arial" w:hAnsi="Arial" w:cs="Arial"/>
          <w:color w:val="0000FF"/>
        </w:rPr>
        <w:t xml:space="preserve">Status </w:t>
      </w:r>
    </w:p>
    <w:p w:rsidR="0040061D" w:rsidRPr="00D03313" w:rsidRDefault="0040061D" w:rsidP="00CC32BE">
      <w:pPr>
        <w:numPr>
          <w:ilvl w:val="0"/>
          <w:numId w:val="91"/>
        </w:numPr>
        <w:tabs>
          <w:tab w:val="num" w:pos="2520"/>
        </w:tabs>
        <w:spacing w:after="0"/>
        <w:ind w:right="380"/>
        <w:jc w:val="both"/>
        <w:rPr>
          <w:rFonts w:ascii="Arial" w:hAnsi="Arial" w:cs="Arial"/>
          <w:i/>
          <w:color w:val="0000FF"/>
        </w:rPr>
      </w:pPr>
      <w:r w:rsidRPr="00D03313">
        <w:rPr>
          <w:rFonts w:ascii="Arial" w:hAnsi="Arial" w:cs="Arial"/>
          <w:i/>
          <w:color w:val="0000FF"/>
        </w:rPr>
        <w:t>Ongoing – study has begun, study has begun but is currently on hold, study is completed but final study report is not yet available</w:t>
      </w:r>
    </w:p>
    <w:p w:rsidR="0040061D" w:rsidRPr="00D03313" w:rsidRDefault="0040061D" w:rsidP="00CC32BE">
      <w:pPr>
        <w:numPr>
          <w:ilvl w:val="0"/>
          <w:numId w:val="91"/>
        </w:numPr>
        <w:tabs>
          <w:tab w:val="num" w:pos="2520"/>
        </w:tabs>
        <w:spacing w:after="0"/>
        <w:ind w:right="380"/>
        <w:jc w:val="both"/>
        <w:rPr>
          <w:rFonts w:ascii="Arial" w:hAnsi="Arial" w:cs="Arial"/>
          <w:i/>
          <w:color w:val="0000FF"/>
        </w:rPr>
      </w:pPr>
      <w:r w:rsidRPr="00D03313">
        <w:rPr>
          <w:rFonts w:ascii="Arial" w:hAnsi="Arial" w:cs="Arial"/>
          <w:i/>
          <w:color w:val="0000FF"/>
        </w:rPr>
        <w:t>Completed – final study report available</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Countries / regions where there is at least one investigational site for the protocol</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Abbreviated study title</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Study design, including treatment arms</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Dose and regimen of IMP and any comparators</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Study population</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Date of First Visit for First patient (FPFV)</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Planned enrolment for study as a whole</w:t>
      </w:r>
    </w:p>
    <w:p w:rsidR="0040061D" w:rsidRPr="00D03313" w:rsidRDefault="0040061D" w:rsidP="00CC32BE">
      <w:pPr>
        <w:pStyle w:val="BodyText"/>
        <w:numPr>
          <w:ilvl w:val="0"/>
          <w:numId w:val="90"/>
        </w:numPr>
        <w:spacing w:after="0"/>
        <w:ind w:right="380"/>
        <w:jc w:val="both"/>
        <w:rPr>
          <w:rFonts w:ascii="Arial" w:hAnsi="Arial" w:cs="Arial"/>
          <w:color w:val="0000FF"/>
        </w:rPr>
      </w:pPr>
      <w:r w:rsidRPr="00D03313">
        <w:rPr>
          <w:rFonts w:ascii="Arial" w:hAnsi="Arial" w:cs="Arial"/>
          <w:color w:val="0000FF"/>
        </w:rPr>
        <w:t>Estimate of cumulative number of participants exposed for each treatment arm, where available.  Provide the actual enrolment numbers for open or completed trials and/or an estimate based on the randomisation scheme for blinded trials.</w:t>
      </w:r>
    </w:p>
    <w:p w:rsidR="0040061D" w:rsidRPr="00D03313" w:rsidRDefault="0040061D" w:rsidP="00CC32BE">
      <w:pPr>
        <w:pStyle w:val="Text"/>
        <w:tabs>
          <w:tab w:val="num" w:pos="0"/>
        </w:tabs>
        <w:spacing w:after="0" w:line="276"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See Appendix 1 for examples of suitable headings for these tables.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BB186A" w:rsidRPr="00D03313" w:rsidRDefault="00BB186A"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BB186A">
      <w:pPr>
        <w:pStyle w:val="Heading1"/>
        <w:spacing w:before="0"/>
        <w:jc w:val="both"/>
      </w:pPr>
      <w:r w:rsidRPr="00D03313">
        <w:t>6.</w:t>
      </w:r>
      <w:r w:rsidRPr="00D03313">
        <w:tab/>
        <w:t>Estimated Cumulative Exposure</w:t>
      </w:r>
    </w:p>
    <w:p w:rsidR="00BB186A" w:rsidRPr="00D03313" w:rsidRDefault="00BB186A" w:rsidP="00BB186A">
      <w:pPr>
        <w:autoSpaceDE w:val="0"/>
        <w:autoSpaceDN w:val="0"/>
        <w:adjustRightInd w:val="0"/>
        <w:spacing w:after="0"/>
        <w:jc w:val="both"/>
        <w:rPr>
          <w:rFonts w:ascii="Arial" w:eastAsia="MS Mincho" w:hAnsi="Arial" w:cs="Arial"/>
          <w:i/>
          <w:color w:val="000000"/>
          <w:lang w:val="en-US" w:eastAsia="ja-JP"/>
        </w:rPr>
      </w:pP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Data should be presented in tabular format. </w:t>
      </w: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When there are important differences among studies in dose, route of administration, or participant population, note these differences in the tables, or consider separate tables. </w:t>
      </w: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If the summary tabulations of SAEs are presented by indication, the exposure data should also be presented by indication, when available. </w:t>
      </w:r>
    </w:p>
    <w:p w:rsidR="00BB186A" w:rsidRPr="00D03313" w:rsidRDefault="00BB186A" w:rsidP="00BB186A">
      <w:pPr>
        <w:autoSpaceDE w:val="0"/>
        <w:autoSpaceDN w:val="0"/>
        <w:adjustRightInd w:val="0"/>
        <w:spacing w:after="0"/>
        <w:jc w:val="both"/>
        <w:rPr>
          <w:rFonts w:ascii="Arial" w:eastAsia="MS Mincho" w:hAnsi="Arial" w:cs="Arial"/>
          <w:i/>
          <w:color w:val="0000FF"/>
          <w:lang w:val="en-US" w:eastAsia="ja-JP"/>
        </w:rPr>
      </w:pP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When there are substantial differences in time of exposure between participants </w:t>
      </w:r>
      <w:r w:rsidR="00840F5B" w:rsidRPr="00D03313">
        <w:rPr>
          <w:rFonts w:ascii="Arial" w:eastAsia="MS Mincho" w:hAnsi="Arial" w:cs="Arial"/>
          <w:i/>
          <w:color w:val="0000FF"/>
          <w:lang w:eastAsia="ja-JP"/>
        </w:rPr>
        <w:t>randomised</w:t>
      </w:r>
      <w:r w:rsidRPr="00D03313">
        <w:rPr>
          <w:rFonts w:ascii="Arial" w:eastAsia="MS Mincho" w:hAnsi="Arial" w:cs="Arial"/>
          <w:i/>
          <w:color w:val="0000FF"/>
          <w:lang w:val="en-US" w:eastAsia="ja-JP"/>
        </w:rPr>
        <w:t xml:space="preserve"> to the IMP and comparator(s), or disparities in length of exposure between clinical trials, it can be useful to express exposure data in participant-time (participant-days, -months, or -years).</w:t>
      </w:r>
    </w:p>
    <w:p w:rsidR="0040061D" w:rsidRPr="00D03313" w:rsidRDefault="0040061D" w:rsidP="00BB186A">
      <w:pPr>
        <w:autoSpaceDE w:val="0"/>
        <w:autoSpaceDN w:val="0"/>
        <w:adjustRightInd w:val="0"/>
        <w:spacing w:after="0"/>
        <w:jc w:val="both"/>
        <w:rPr>
          <w:rFonts w:ascii="Arial" w:eastAsia="MS Mincho" w:hAnsi="Arial" w:cs="Arial"/>
          <w:i/>
          <w:color w:val="000000"/>
          <w:lang w:val="en-US" w:eastAsia="ja-JP"/>
        </w:rPr>
      </w:pPr>
    </w:p>
    <w:p w:rsidR="0040061D" w:rsidRPr="00D03313" w:rsidRDefault="0040061D" w:rsidP="0040061D">
      <w:pPr>
        <w:autoSpaceDE w:val="0"/>
        <w:autoSpaceDN w:val="0"/>
        <w:adjustRightInd w:val="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IMP exposure in healthy volunteers might be less relevant to the overall safety profile, particularly when volunteers are exposed to only a single dose.  Such data can be presented separately with explanation, when appropriate. </w:t>
      </w:r>
    </w:p>
    <w:p w:rsidR="0040061D" w:rsidRPr="00D03313" w:rsidRDefault="0040061D" w:rsidP="0040061D">
      <w:pPr>
        <w:autoSpaceDE w:val="0"/>
        <w:autoSpaceDN w:val="0"/>
        <w:adjustRightInd w:val="0"/>
        <w:jc w:val="both"/>
        <w:rPr>
          <w:rFonts w:ascii="Arial" w:eastAsia="MS Mincho" w:hAnsi="Arial" w:cs="Arial"/>
          <w:i/>
          <w:color w:val="0000FF"/>
          <w:lang w:val="en-US" w:eastAsia="ja-JP"/>
        </w:rPr>
      </w:pPr>
    </w:p>
    <w:p w:rsidR="0040061D" w:rsidRPr="00D03313" w:rsidRDefault="0040061D" w:rsidP="00BB186A">
      <w:pPr>
        <w:autoSpaceDE w:val="0"/>
        <w:autoSpaceDN w:val="0"/>
        <w:adjustRightInd w:val="0"/>
        <w:spacing w:after="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 xml:space="preserve">For marketed drugs that are under clinical investigation, it might not be feasible or useful to obtain precise cumulative clinical trial exposure data, e.g., when the drug has been marketed </w:t>
      </w:r>
      <w:r w:rsidRPr="00D03313">
        <w:rPr>
          <w:rFonts w:ascii="Arial" w:eastAsia="MS Mincho" w:hAnsi="Arial" w:cs="Arial"/>
          <w:i/>
          <w:color w:val="0000FF"/>
          <w:lang w:val="en-US" w:eastAsia="ja-JP"/>
        </w:rPr>
        <w:lastRenderedPageBreak/>
        <w:t>for a number of years and/or has many indications. In these circumstances provide an explanation.</w:t>
      </w:r>
    </w:p>
    <w:p w:rsidR="0040061D" w:rsidRPr="00D03313" w:rsidRDefault="0040061D" w:rsidP="00BB186A">
      <w:pPr>
        <w:autoSpaceDE w:val="0"/>
        <w:autoSpaceDN w:val="0"/>
        <w:adjustRightInd w:val="0"/>
        <w:spacing w:after="0"/>
        <w:jc w:val="both"/>
        <w:rPr>
          <w:rFonts w:ascii="Arial" w:eastAsia="MS Mincho" w:hAnsi="Arial" w:cs="Arial"/>
          <w:i/>
          <w:color w:val="000000"/>
          <w:lang w:val="en-US" w:eastAsia="ja-JP"/>
        </w:rPr>
      </w:pPr>
    </w:p>
    <w:p w:rsidR="0040061D" w:rsidRPr="00D03313" w:rsidRDefault="0040061D" w:rsidP="0040061D">
      <w:pPr>
        <w:ind w:right="380"/>
        <w:jc w:val="both"/>
        <w:rPr>
          <w:rFonts w:ascii="Arial" w:hAnsi="Arial" w:cs="Arial"/>
          <w:b/>
        </w:rPr>
      </w:pPr>
      <w:r w:rsidRPr="00D03313">
        <w:rPr>
          <w:rFonts w:ascii="Arial" w:hAnsi="Arial" w:cs="Arial"/>
          <w:b/>
        </w:rPr>
        <w:t>6.1</w:t>
      </w:r>
      <w:r w:rsidRPr="00D03313">
        <w:rPr>
          <w:rFonts w:ascii="Arial" w:hAnsi="Arial" w:cs="Arial"/>
          <w:b/>
        </w:rPr>
        <w:tab/>
        <w:t>Cumulative Subject Exposure in the Development Programme</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Default"/>
        <w:jc w:val="both"/>
        <w:rPr>
          <w:rFonts w:ascii="Arial" w:hAnsi="Arial" w:cs="Arial"/>
          <w:i/>
          <w:color w:val="0000FF"/>
          <w:sz w:val="22"/>
          <w:szCs w:val="22"/>
        </w:rPr>
      </w:pPr>
      <w:r w:rsidRPr="00D03313">
        <w:rPr>
          <w:rFonts w:ascii="Arial" w:hAnsi="Arial" w:cs="Arial"/>
          <w:i/>
          <w:color w:val="0000FF"/>
          <w:sz w:val="22"/>
          <w:szCs w:val="22"/>
        </w:rPr>
        <w:t xml:space="preserve">Provide the following information in tabular format: </w:t>
      </w:r>
    </w:p>
    <w:p w:rsidR="0040061D" w:rsidRPr="00D03313" w:rsidRDefault="0040061D" w:rsidP="0040061D">
      <w:pPr>
        <w:pStyle w:val="Default"/>
        <w:jc w:val="both"/>
        <w:rPr>
          <w:rFonts w:ascii="Arial" w:hAnsi="Arial" w:cs="Arial"/>
          <w:i/>
          <w:sz w:val="22"/>
          <w:szCs w:val="22"/>
        </w:rPr>
      </w:pPr>
    </w:p>
    <w:p w:rsidR="0040061D" w:rsidRPr="00D03313" w:rsidRDefault="0040061D" w:rsidP="00CC32BE">
      <w:pPr>
        <w:pStyle w:val="Default"/>
        <w:numPr>
          <w:ilvl w:val="0"/>
          <w:numId w:val="88"/>
        </w:numPr>
        <w:ind w:left="360"/>
        <w:jc w:val="both"/>
        <w:rPr>
          <w:rFonts w:ascii="Arial" w:hAnsi="Arial" w:cs="Arial"/>
          <w:i/>
          <w:color w:val="0000FF"/>
          <w:sz w:val="22"/>
          <w:szCs w:val="22"/>
        </w:rPr>
      </w:pPr>
      <w:r w:rsidRPr="00D03313">
        <w:rPr>
          <w:rFonts w:ascii="Arial" w:hAnsi="Arial" w:cs="Arial"/>
          <w:i/>
          <w:color w:val="0000FF"/>
          <w:sz w:val="22"/>
          <w:szCs w:val="22"/>
        </w:rPr>
        <w:t xml:space="preserve">The cumulative number of participants from ongoing and completed clinical trials; the number exposed to the IMP, placebo, and/or active comparator(s) since the DIBD (Note: When treatment assignment is blinded, numbers of participants can be estimated based on the </w:t>
      </w:r>
      <w:r w:rsidRPr="00D03313">
        <w:rPr>
          <w:rFonts w:ascii="Arial" w:hAnsi="Arial" w:cs="Arial"/>
          <w:i/>
          <w:color w:val="0000FF"/>
          <w:sz w:val="22"/>
          <w:szCs w:val="22"/>
          <w:lang w:val="en-GB"/>
        </w:rPr>
        <w:t>randomisation</w:t>
      </w:r>
      <w:r w:rsidRPr="00D03313">
        <w:rPr>
          <w:rFonts w:ascii="Arial" w:hAnsi="Arial" w:cs="Arial"/>
          <w:i/>
          <w:color w:val="0000FF"/>
          <w:sz w:val="22"/>
          <w:szCs w:val="22"/>
        </w:rPr>
        <w:t xml:space="preserve"> scheme); </w:t>
      </w:r>
    </w:p>
    <w:p w:rsidR="0040061D" w:rsidRPr="00D03313" w:rsidRDefault="0040061D" w:rsidP="00CC32BE">
      <w:pPr>
        <w:pStyle w:val="Default"/>
        <w:tabs>
          <w:tab w:val="num" w:pos="709"/>
        </w:tabs>
        <w:jc w:val="both"/>
        <w:rPr>
          <w:rFonts w:ascii="Arial" w:hAnsi="Arial" w:cs="Arial"/>
          <w:i/>
          <w:color w:val="0000FF"/>
          <w:sz w:val="22"/>
          <w:szCs w:val="22"/>
        </w:rPr>
      </w:pPr>
    </w:p>
    <w:p w:rsidR="0040061D" w:rsidRPr="00D03313" w:rsidRDefault="0040061D" w:rsidP="00CC32BE">
      <w:pPr>
        <w:pStyle w:val="Default"/>
        <w:numPr>
          <w:ilvl w:val="0"/>
          <w:numId w:val="88"/>
        </w:numPr>
        <w:ind w:left="360"/>
        <w:jc w:val="both"/>
        <w:rPr>
          <w:rFonts w:ascii="Arial" w:hAnsi="Arial" w:cs="Arial"/>
          <w:i/>
          <w:color w:val="0000FF"/>
          <w:sz w:val="22"/>
          <w:szCs w:val="22"/>
        </w:rPr>
      </w:pPr>
      <w:r w:rsidRPr="00D03313">
        <w:rPr>
          <w:rFonts w:ascii="Arial" w:hAnsi="Arial" w:cs="Arial"/>
          <w:i/>
          <w:color w:val="0000FF"/>
          <w:sz w:val="22"/>
          <w:szCs w:val="22"/>
        </w:rPr>
        <w:t xml:space="preserve">Cumulative number of participants exposed to the IMP from ongoing and completed clinical trials, sub-grouped by age range, sex, and racial group for the development programme, when the data are available; </w:t>
      </w:r>
    </w:p>
    <w:p w:rsidR="0040061D" w:rsidRPr="00D03313" w:rsidRDefault="0040061D" w:rsidP="00CC32BE">
      <w:pPr>
        <w:pStyle w:val="Default"/>
        <w:tabs>
          <w:tab w:val="num" w:pos="709"/>
        </w:tabs>
        <w:jc w:val="both"/>
        <w:rPr>
          <w:rFonts w:ascii="Arial" w:hAnsi="Arial" w:cs="Arial"/>
          <w:i/>
          <w:color w:val="0000FF"/>
          <w:sz w:val="22"/>
          <w:szCs w:val="22"/>
        </w:rPr>
      </w:pPr>
    </w:p>
    <w:p w:rsidR="0040061D" w:rsidRPr="00D03313" w:rsidRDefault="0040061D" w:rsidP="00CC32BE">
      <w:pPr>
        <w:pStyle w:val="Default"/>
        <w:numPr>
          <w:ilvl w:val="0"/>
          <w:numId w:val="88"/>
        </w:numPr>
        <w:ind w:left="360"/>
        <w:jc w:val="both"/>
        <w:rPr>
          <w:rFonts w:ascii="Arial" w:hAnsi="Arial" w:cs="Arial"/>
          <w:i/>
          <w:color w:val="0000FF"/>
          <w:sz w:val="22"/>
          <w:szCs w:val="22"/>
        </w:rPr>
      </w:pPr>
      <w:r w:rsidRPr="00D03313">
        <w:rPr>
          <w:rFonts w:ascii="Arial" w:hAnsi="Arial" w:cs="Arial"/>
          <w:i/>
          <w:color w:val="0000FF"/>
          <w:sz w:val="22"/>
          <w:szCs w:val="22"/>
        </w:rPr>
        <w:t>Demographic characteristics for a single trial if the trial is of particular importance (e.g., a pivotal Phase III trial)</w:t>
      </w:r>
    </w:p>
    <w:p w:rsidR="0040061D" w:rsidRPr="00D03313" w:rsidRDefault="0040061D" w:rsidP="0040061D">
      <w:pPr>
        <w:pStyle w:val="Default"/>
        <w:jc w:val="both"/>
        <w:rPr>
          <w:rFonts w:ascii="Arial" w:hAnsi="Arial" w:cs="Arial"/>
          <w:i/>
          <w:sz w:val="22"/>
          <w:szCs w:val="22"/>
        </w:rPr>
      </w:pPr>
    </w:p>
    <w:p w:rsidR="0040061D" w:rsidRPr="00D03313" w:rsidRDefault="0040061D" w:rsidP="0040061D">
      <w:pPr>
        <w:pStyle w:val="Default"/>
        <w:jc w:val="both"/>
        <w:rPr>
          <w:rFonts w:ascii="Arial" w:hAnsi="Arial" w:cs="Arial"/>
          <w:i/>
          <w:color w:val="0000FF"/>
          <w:sz w:val="22"/>
          <w:szCs w:val="22"/>
        </w:rPr>
      </w:pPr>
      <w:r w:rsidRPr="00D03313">
        <w:rPr>
          <w:rFonts w:ascii="Arial" w:hAnsi="Arial" w:cs="Arial"/>
          <w:i/>
          <w:color w:val="0000FF"/>
          <w:sz w:val="22"/>
          <w:szCs w:val="22"/>
        </w:rPr>
        <w:t>Include an explanation of the sponsor’s rationale for selecting the method to estimate participant exposure, and the limitations of that method.</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Examples of suitable tables are given below:</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b/>
          <w:sz w:val="22"/>
          <w:szCs w:val="22"/>
        </w:rPr>
      </w:pPr>
      <w:r w:rsidRPr="00D03313">
        <w:rPr>
          <w:rFonts w:ascii="Arial" w:hAnsi="Arial" w:cs="Arial"/>
          <w:b/>
          <w:sz w:val="22"/>
          <w:szCs w:val="22"/>
        </w:rPr>
        <w:t>Estimated Cumulative Participant Exposure</w:t>
      </w:r>
    </w:p>
    <w:p w:rsidR="0040061D" w:rsidRPr="00D03313" w:rsidRDefault="0040061D" w:rsidP="0040061D">
      <w:pPr>
        <w:pStyle w:val="Text"/>
        <w:tabs>
          <w:tab w:val="num" w:pos="0"/>
        </w:tabs>
        <w:spacing w:after="0" w:line="240" w:lineRule="auto"/>
        <w:ind w:right="380"/>
        <w:jc w:val="both"/>
        <w:rPr>
          <w:rFonts w:ascii="Arial" w:hAnsi="Arial" w:cs="Arial"/>
          <w:b/>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Estimates of cumulative participant exposure, based upon actual exposure data from completed clinical trials and the enrolment / randomisation schemes for ongoing trials</w:t>
      </w:r>
    </w:p>
    <w:p w:rsidR="0040061D" w:rsidRPr="00D03313" w:rsidRDefault="0040061D" w:rsidP="0040061D">
      <w:pPr>
        <w:pStyle w:val="Text"/>
        <w:tabs>
          <w:tab w:val="num" w:pos="0"/>
        </w:tabs>
        <w:spacing w:after="0" w:line="240" w:lineRule="auto"/>
        <w:ind w:right="380"/>
        <w:jc w:val="both"/>
        <w:rPr>
          <w:rFonts w:ascii="Arial" w:hAnsi="Arial" w:cs="Arial"/>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83"/>
        <w:gridCol w:w="4384"/>
      </w:tblGrid>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Treatment</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Number of Participants</w:t>
            </w: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Drug</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Comparator</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Placebo</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bl>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Estimated Cumulative Participant Exposure to &lt;IMP&gt; in all Clinical Studies by Age and Sex*</w:t>
      </w:r>
    </w:p>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p>
    <w:tbl>
      <w:tblPr>
        <w:tblW w:w="0" w:type="auto"/>
        <w:tblLook w:val="01E0" w:firstRow="1" w:lastRow="1" w:firstColumn="1" w:lastColumn="1" w:noHBand="0" w:noVBand="0"/>
      </w:tblPr>
      <w:tblGrid>
        <w:gridCol w:w="2097"/>
        <w:gridCol w:w="2070"/>
        <w:gridCol w:w="2100"/>
        <w:gridCol w:w="2074"/>
      </w:tblGrid>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p>
        </w:tc>
        <w:tc>
          <w:tcPr>
            <w:tcW w:w="6244" w:type="dxa"/>
            <w:gridSpan w:val="3"/>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Number of Participants</w:t>
            </w: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Age (yr)</w:t>
            </w: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Male</w:t>
            </w: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Female</w:t>
            </w: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Total</w:t>
            </w: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2097"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TOTAL</w:t>
            </w:r>
          </w:p>
        </w:tc>
        <w:tc>
          <w:tcPr>
            <w:tcW w:w="207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100"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c>
          <w:tcPr>
            <w:tcW w:w="207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bl>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data from completed studies as of &lt;date&gt;</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BB186A" w:rsidRPr="00D03313" w:rsidRDefault="00BB186A" w:rsidP="0040061D">
      <w:pPr>
        <w:pStyle w:val="Text"/>
        <w:tabs>
          <w:tab w:val="num" w:pos="0"/>
        </w:tabs>
        <w:spacing w:after="0" w:line="240" w:lineRule="auto"/>
        <w:ind w:right="380"/>
        <w:jc w:val="both"/>
        <w:rPr>
          <w:rFonts w:ascii="Arial" w:hAnsi="Arial" w:cs="Arial"/>
          <w:b/>
          <w:i/>
          <w:color w:val="0000FF"/>
          <w:sz w:val="22"/>
          <w:szCs w:val="22"/>
        </w:rPr>
      </w:pPr>
    </w:p>
    <w:p w:rsidR="00BB186A" w:rsidRPr="00D03313" w:rsidRDefault="00BB186A" w:rsidP="0040061D">
      <w:pPr>
        <w:pStyle w:val="Text"/>
        <w:tabs>
          <w:tab w:val="num" w:pos="0"/>
        </w:tabs>
        <w:spacing w:after="0" w:line="240" w:lineRule="auto"/>
        <w:ind w:right="380"/>
        <w:jc w:val="both"/>
        <w:rPr>
          <w:rFonts w:ascii="Arial" w:hAnsi="Arial" w:cs="Arial"/>
          <w:b/>
          <w:i/>
          <w:sz w:val="22"/>
          <w:szCs w:val="22"/>
        </w:rPr>
      </w:pPr>
    </w:p>
    <w:p w:rsidR="00BB186A" w:rsidRPr="00D03313" w:rsidRDefault="00BB186A" w:rsidP="0040061D">
      <w:pPr>
        <w:pStyle w:val="Text"/>
        <w:tabs>
          <w:tab w:val="num" w:pos="0"/>
        </w:tabs>
        <w:spacing w:after="0" w:line="240" w:lineRule="auto"/>
        <w:ind w:right="380"/>
        <w:jc w:val="both"/>
        <w:rPr>
          <w:rFonts w:ascii="Arial" w:hAnsi="Arial" w:cs="Arial"/>
          <w:b/>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Estimated Cumulative Participant Exposure to &lt;IMP&gt; in all Clinical Studies by Racial Group*</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bl>
      <w:tblPr>
        <w:tblW w:w="0" w:type="auto"/>
        <w:tblLook w:val="01E0" w:firstRow="1" w:lastRow="1" w:firstColumn="1" w:lastColumn="1" w:noHBand="0" w:noVBand="0"/>
      </w:tblPr>
      <w:tblGrid>
        <w:gridCol w:w="4383"/>
        <w:gridCol w:w="4384"/>
      </w:tblGrid>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lastRenderedPageBreak/>
              <w:t>Ethnic Origin</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Number of Participants</w:t>
            </w: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Caucasian</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Black</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Asian</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Other</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Unknown</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tc>
      </w:tr>
      <w:tr w:rsidR="0040061D" w:rsidRPr="00D03313" w:rsidTr="0040061D">
        <w:tc>
          <w:tcPr>
            <w:tcW w:w="4383"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r w:rsidRPr="00D03313">
              <w:rPr>
                <w:rFonts w:ascii="Arial" w:hAnsi="Arial" w:cs="Arial"/>
                <w:b/>
                <w:i/>
                <w:color w:val="0000FF"/>
                <w:sz w:val="22"/>
                <w:szCs w:val="22"/>
              </w:rPr>
              <w:t>TOTAL</w:t>
            </w:r>
          </w:p>
        </w:tc>
        <w:tc>
          <w:tcPr>
            <w:tcW w:w="4384" w:type="dxa"/>
          </w:tcPr>
          <w:p w:rsidR="0040061D" w:rsidRPr="00D03313" w:rsidRDefault="0040061D" w:rsidP="0040061D">
            <w:pPr>
              <w:pStyle w:val="Text"/>
              <w:tabs>
                <w:tab w:val="num" w:pos="0"/>
              </w:tabs>
              <w:spacing w:after="0" w:line="240" w:lineRule="auto"/>
              <w:ind w:right="380"/>
              <w:jc w:val="both"/>
              <w:rPr>
                <w:rFonts w:ascii="Arial" w:hAnsi="Arial" w:cs="Arial"/>
                <w:b/>
                <w:i/>
                <w:color w:val="0000FF"/>
                <w:sz w:val="22"/>
                <w:szCs w:val="22"/>
              </w:rPr>
            </w:pPr>
          </w:p>
        </w:tc>
      </w:tr>
    </w:tbl>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data from completed studies as of &lt;date&gt;</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BB186A">
      <w:pPr>
        <w:spacing w:after="0"/>
        <w:ind w:right="380"/>
        <w:jc w:val="both"/>
        <w:rPr>
          <w:rFonts w:ascii="Arial" w:hAnsi="Arial" w:cs="Arial"/>
          <w:b/>
        </w:rPr>
      </w:pPr>
      <w:r w:rsidRPr="00D03313">
        <w:rPr>
          <w:rFonts w:ascii="Arial" w:hAnsi="Arial" w:cs="Arial"/>
          <w:b/>
        </w:rPr>
        <w:t>6.2</w:t>
      </w:r>
      <w:r w:rsidRPr="00D03313">
        <w:rPr>
          <w:rFonts w:ascii="Arial" w:hAnsi="Arial" w:cs="Arial"/>
          <w:b/>
        </w:rPr>
        <w:tab/>
        <w:t>Patient Exposure from Marketing Setting</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If the IMP is marketed by the sponsor, the DSUR should include an estimate of the cumulative patient exposure in the marketed setting, based on the information provided in the most recent PSUR or other suitable data source, with an explanation of the method(s) used to determine the estimate.</w:t>
      </w:r>
    </w:p>
    <w:p w:rsidR="0040061D" w:rsidRPr="00D03313" w:rsidRDefault="0040061D" w:rsidP="00BB186A">
      <w:pPr>
        <w:spacing w:after="0"/>
        <w:rPr>
          <w:rFonts w:ascii="Arial" w:hAnsi="Arial" w:cs="Arial"/>
        </w:rPr>
      </w:pPr>
    </w:p>
    <w:p w:rsidR="00BB186A" w:rsidRPr="00D03313" w:rsidRDefault="00BB186A" w:rsidP="00BB186A">
      <w:pPr>
        <w:spacing w:after="0"/>
        <w:rPr>
          <w:rFonts w:ascii="Arial" w:hAnsi="Arial" w:cs="Arial"/>
        </w:rPr>
      </w:pPr>
    </w:p>
    <w:p w:rsidR="0040061D" w:rsidRPr="00D03313" w:rsidRDefault="0040061D" w:rsidP="00BB186A">
      <w:pPr>
        <w:pStyle w:val="Heading1"/>
        <w:spacing w:before="0"/>
        <w:jc w:val="both"/>
      </w:pPr>
      <w:r w:rsidRPr="00D03313">
        <w:t>7.</w:t>
      </w:r>
      <w:r w:rsidRPr="00D03313">
        <w:tab/>
        <w:t>Data in Line Listings and Summary Tabulations</w:t>
      </w:r>
    </w:p>
    <w:p w:rsidR="00BB186A" w:rsidRPr="00D03313" w:rsidRDefault="00BB186A" w:rsidP="00BB186A">
      <w:pPr>
        <w:spacing w:after="0"/>
        <w:rPr>
          <w:rFonts w:ascii="Arial" w:hAnsi="Arial" w:cs="Arial"/>
        </w:rPr>
      </w:pPr>
    </w:p>
    <w:p w:rsidR="0040061D" w:rsidRPr="00D03313" w:rsidRDefault="0040061D" w:rsidP="00BB186A">
      <w:pPr>
        <w:pStyle w:val="Default"/>
        <w:spacing w:line="276" w:lineRule="auto"/>
        <w:ind w:right="329"/>
        <w:jc w:val="both"/>
        <w:rPr>
          <w:rFonts w:ascii="Arial" w:hAnsi="Arial" w:cs="Arial"/>
          <w:i/>
          <w:color w:val="0000FF"/>
          <w:sz w:val="22"/>
          <w:szCs w:val="22"/>
        </w:rPr>
      </w:pPr>
      <w:r w:rsidRPr="00D03313">
        <w:rPr>
          <w:rFonts w:ascii="Arial" w:hAnsi="Arial" w:cs="Arial"/>
          <w:i/>
          <w:color w:val="0000FF"/>
          <w:sz w:val="22"/>
          <w:szCs w:val="22"/>
        </w:rPr>
        <w:t xml:space="preserve">This section should include blinded and unblinded clinical trial data.  Unblinded data might originate from completed trials and individual cases that have been unblinded for safety-related reasons (e.g. expedited reporting), if applicable.  Sponsors should not unblind data for the specific purpose of preparing the DSUR. </w:t>
      </w:r>
    </w:p>
    <w:p w:rsidR="0040061D" w:rsidRPr="00D03313" w:rsidRDefault="0040061D" w:rsidP="00BB186A">
      <w:pPr>
        <w:tabs>
          <w:tab w:val="num" w:pos="0"/>
        </w:tabs>
        <w:spacing w:after="0"/>
        <w:ind w:right="380"/>
        <w:jc w:val="both"/>
        <w:rPr>
          <w:rFonts w:ascii="Arial" w:eastAsia="MS Mincho" w:hAnsi="Arial" w:cs="Arial"/>
          <w:color w:val="0000FF"/>
          <w:lang w:val="en-US" w:eastAsia="ja-JP"/>
        </w:rPr>
      </w:pPr>
    </w:p>
    <w:p w:rsidR="0040061D" w:rsidRPr="00D03313" w:rsidRDefault="0040061D" w:rsidP="00BB186A">
      <w:pPr>
        <w:tabs>
          <w:tab w:val="left" w:pos="0"/>
          <w:tab w:val="left" w:pos="8222"/>
        </w:tabs>
        <w:spacing w:after="0"/>
        <w:ind w:right="380"/>
        <w:jc w:val="both"/>
        <w:rPr>
          <w:rFonts w:ascii="Arial" w:eastAsia="MS Mincho" w:hAnsi="Arial" w:cs="Arial"/>
          <w:i/>
          <w:color w:val="0000FF"/>
          <w:lang w:val="en-US" w:eastAsia="ja-JP"/>
        </w:rPr>
      </w:pPr>
      <w:r w:rsidRPr="00D03313">
        <w:rPr>
          <w:rFonts w:ascii="Arial" w:eastAsia="MS Mincho" w:hAnsi="Arial" w:cs="Arial"/>
          <w:i/>
          <w:color w:val="0000FF"/>
          <w:lang w:val="en-US" w:eastAsia="ja-JP"/>
        </w:rPr>
        <w:t>Graphical displays can be used to illustrate specific aspects of the data when useful to enhance understanding.</w:t>
      </w:r>
    </w:p>
    <w:p w:rsidR="0040061D" w:rsidRPr="00D03313" w:rsidRDefault="0040061D" w:rsidP="00BB186A">
      <w:pPr>
        <w:tabs>
          <w:tab w:val="left" w:pos="0"/>
          <w:tab w:val="left" w:pos="8222"/>
        </w:tabs>
        <w:spacing w:after="0"/>
        <w:ind w:right="380"/>
        <w:jc w:val="both"/>
        <w:rPr>
          <w:rFonts w:ascii="Arial" w:eastAsia="MS Mincho" w:hAnsi="Arial" w:cs="Arial"/>
          <w:i/>
          <w:color w:val="0000FF"/>
          <w:lang w:val="en-US" w:eastAsia="ja-JP"/>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If MedDRA is used for coding the Preferred Term should be presented.</w:t>
      </w:r>
    </w:p>
    <w:p w:rsidR="0040061D" w:rsidRPr="00D03313" w:rsidRDefault="0040061D" w:rsidP="0040061D">
      <w:pPr>
        <w:tabs>
          <w:tab w:val="left" w:pos="0"/>
          <w:tab w:val="left" w:pos="8222"/>
        </w:tabs>
        <w:ind w:right="380"/>
        <w:jc w:val="both"/>
        <w:rPr>
          <w:rFonts w:ascii="Arial" w:eastAsia="MS Mincho" w:hAnsi="Arial" w:cs="Arial"/>
          <w:i/>
          <w:color w:val="000000"/>
          <w:lang w:val="en-US" w:eastAsia="ja-JP"/>
        </w:rPr>
      </w:pPr>
    </w:p>
    <w:p w:rsidR="0040061D" w:rsidRPr="00D03313" w:rsidRDefault="0040061D" w:rsidP="00BB186A">
      <w:pPr>
        <w:tabs>
          <w:tab w:val="left" w:pos="0"/>
        </w:tabs>
        <w:spacing w:after="0"/>
        <w:ind w:right="380"/>
        <w:jc w:val="both"/>
        <w:rPr>
          <w:rFonts w:ascii="Arial" w:hAnsi="Arial" w:cs="Arial"/>
          <w:i/>
          <w:color w:val="0000FF"/>
        </w:rPr>
      </w:pPr>
      <w:r w:rsidRPr="00D03313">
        <w:rPr>
          <w:rFonts w:ascii="Arial" w:hAnsi="Arial" w:cs="Arial"/>
          <w:i/>
          <w:color w:val="0000FF"/>
        </w:rPr>
        <w:t>Any adverse events excluded from the line listings or summary tabulation should be explained e.g. adverse events defined in the protocol as “exempt” from special collection or those integral to efficacy endpoints (e.g. deaths in a trial for congestive heart failure where all cause mortality is the primary efficacy endpoint, or disease progression in cancer studies).</w:t>
      </w:r>
    </w:p>
    <w:p w:rsidR="0040061D" w:rsidRPr="00D03313" w:rsidRDefault="0040061D" w:rsidP="00BB186A">
      <w:pPr>
        <w:tabs>
          <w:tab w:val="left" w:pos="0"/>
        </w:tabs>
        <w:spacing w:after="0"/>
        <w:ind w:right="380"/>
        <w:jc w:val="both"/>
        <w:rPr>
          <w:rFonts w:ascii="Arial" w:hAnsi="Arial" w:cs="Arial"/>
          <w:i/>
          <w:color w:val="0000FF"/>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If important and appropriate, adverse reactions of special interest may be included in the line listings and summary tabulations.  Their inclusion should be justified.</w:t>
      </w:r>
    </w:p>
    <w:p w:rsidR="0040061D" w:rsidRPr="00D03313" w:rsidRDefault="0040061D" w:rsidP="00BB186A">
      <w:pPr>
        <w:tabs>
          <w:tab w:val="left" w:pos="0"/>
        </w:tabs>
        <w:spacing w:after="0"/>
        <w:ind w:right="380"/>
        <w:jc w:val="both"/>
        <w:rPr>
          <w:rFonts w:ascii="Arial" w:hAnsi="Arial" w:cs="Arial"/>
          <w:i/>
          <w:color w:val="0000FF"/>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It is accepted that the data presented on ongoing trials may not have been validated or reconciled and analyses need to be interpreted with these considerations in mind. </w:t>
      </w:r>
    </w:p>
    <w:p w:rsidR="0040061D" w:rsidRPr="00D03313" w:rsidRDefault="0040061D" w:rsidP="00BB186A">
      <w:pPr>
        <w:tabs>
          <w:tab w:val="num" w:pos="862"/>
        </w:tabs>
        <w:spacing w:after="0"/>
        <w:ind w:right="380"/>
        <w:jc w:val="both"/>
        <w:rPr>
          <w:rFonts w:ascii="Arial" w:hAnsi="Arial" w:cs="Arial"/>
        </w:rPr>
      </w:pPr>
    </w:p>
    <w:p w:rsidR="0040061D" w:rsidRPr="00D03313" w:rsidRDefault="0040061D" w:rsidP="0040061D">
      <w:pPr>
        <w:numPr>
          <w:ilvl w:val="1"/>
          <w:numId w:val="40"/>
        </w:numPr>
        <w:tabs>
          <w:tab w:val="num" w:pos="0"/>
        </w:tabs>
        <w:spacing w:after="0" w:line="240" w:lineRule="auto"/>
        <w:ind w:left="0" w:right="380" w:firstLine="0"/>
        <w:jc w:val="both"/>
        <w:rPr>
          <w:rFonts w:ascii="Arial" w:hAnsi="Arial" w:cs="Arial"/>
          <w:b/>
        </w:rPr>
      </w:pPr>
      <w:r w:rsidRPr="00D03313">
        <w:rPr>
          <w:rFonts w:ascii="Arial" w:hAnsi="Arial" w:cs="Arial"/>
          <w:b/>
        </w:rPr>
        <w:t>Reference Information</w:t>
      </w:r>
    </w:p>
    <w:p w:rsidR="0040061D" w:rsidRPr="00D03313" w:rsidRDefault="0040061D" w:rsidP="00BB186A">
      <w:pPr>
        <w:tabs>
          <w:tab w:val="num" w:pos="0"/>
        </w:tabs>
        <w:spacing w:after="0"/>
        <w:ind w:right="380"/>
        <w:jc w:val="both"/>
        <w:rPr>
          <w:rFonts w:ascii="Arial" w:hAnsi="Arial" w:cs="Arial"/>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Specify the version number and date of the Reference Safety Information available at the beginning of the report period and if this document is provided in an Appendix.</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If MedDRA is used for coding specify the version.</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BB186A">
      <w:pPr>
        <w:numPr>
          <w:ilvl w:val="1"/>
          <w:numId w:val="40"/>
        </w:numPr>
        <w:tabs>
          <w:tab w:val="clear" w:pos="862"/>
        </w:tabs>
        <w:spacing w:after="0" w:line="240" w:lineRule="auto"/>
        <w:ind w:left="0" w:right="380" w:firstLine="0"/>
        <w:jc w:val="both"/>
        <w:rPr>
          <w:rFonts w:ascii="Arial" w:hAnsi="Arial" w:cs="Arial"/>
          <w:b/>
        </w:rPr>
      </w:pPr>
      <w:r w:rsidRPr="00D03313">
        <w:rPr>
          <w:rFonts w:ascii="Arial" w:hAnsi="Arial" w:cs="Arial"/>
          <w:b/>
        </w:rPr>
        <w:t>Line Listings of Serious Adverse Reactions during the Reporting Period</w:t>
      </w:r>
    </w:p>
    <w:p w:rsidR="0040061D" w:rsidRPr="00D03313" w:rsidRDefault="0040061D" w:rsidP="0040061D">
      <w:pPr>
        <w:tabs>
          <w:tab w:val="num" w:pos="0"/>
        </w:tabs>
        <w:ind w:right="380"/>
        <w:jc w:val="both"/>
        <w:rPr>
          <w:rFonts w:ascii="Arial" w:hAnsi="Arial" w:cs="Arial"/>
          <w:i/>
        </w:rPr>
      </w:pPr>
    </w:p>
    <w:p w:rsidR="00824BA6" w:rsidRPr="00D03313" w:rsidRDefault="0040061D">
      <w:pPr>
        <w:tabs>
          <w:tab w:val="num" w:pos="0"/>
        </w:tabs>
        <w:spacing w:after="0"/>
        <w:ind w:right="380"/>
        <w:jc w:val="both"/>
        <w:rPr>
          <w:rFonts w:ascii="Arial" w:hAnsi="Arial" w:cs="Arial"/>
          <w:i/>
          <w:color w:val="0000FF"/>
        </w:rPr>
      </w:pPr>
      <w:r w:rsidRPr="00D03313">
        <w:rPr>
          <w:rFonts w:ascii="Arial" w:hAnsi="Arial" w:cs="Arial"/>
          <w:i/>
          <w:color w:val="0000FF"/>
        </w:rPr>
        <w:t>Summarise the criteria for inclusion of cases and refer to the appropriate appendix.</w:t>
      </w:r>
    </w:p>
    <w:p w:rsidR="0040061D" w:rsidRPr="00D03313" w:rsidRDefault="0040061D" w:rsidP="00BB186A">
      <w:pPr>
        <w:tabs>
          <w:tab w:val="num" w:pos="0"/>
        </w:tabs>
        <w:spacing w:after="0"/>
        <w:ind w:right="380"/>
        <w:jc w:val="both"/>
        <w:rPr>
          <w:rFonts w:ascii="Arial" w:hAnsi="Arial" w:cs="Arial"/>
          <w:i/>
        </w:rPr>
      </w:pP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The line listings should provide key information on all blinded and unblinded serious adverse reactions (SARs) reported from the Sponsor’s clinical studies during the period covered by the DSUR, organised by study and then by System Organ Class (SOC).</w:t>
      </w: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Line listings should include each study participant only once, regardless of how many SARs are reported for the case.  If there is more than one reaction, they should all be mentioned but the case should be listed under the most serious adverse reaction (sign, symptom or diagnosis) as judged by the Sponsor.</w:t>
      </w: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p>
    <w:p w:rsidR="0040061D" w:rsidRPr="00D03313" w:rsidRDefault="0040061D" w:rsidP="00BB186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If participants experience different adverse reactions on different occasions, such experiences should be treated as separate reports.  In this case, the same participant may be included in the line listing more than once and the line listings should be cross referenced when possible.</w:t>
      </w:r>
    </w:p>
    <w:p w:rsidR="0040061D" w:rsidRPr="00D03313" w:rsidRDefault="0040061D" w:rsidP="00BB186A">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An example of the headings for a line listing is given in Appendix 2.</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numPr>
          <w:ilvl w:val="1"/>
          <w:numId w:val="40"/>
        </w:numPr>
        <w:tabs>
          <w:tab w:val="num" w:pos="0"/>
        </w:tabs>
        <w:spacing w:after="0" w:line="240" w:lineRule="auto"/>
        <w:ind w:left="0" w:right="380" w:firstLine="0"/>
        <w:jc w:val="both"/>
        <w:rPr>
          <w:rFonts w:ascii="Arial" w:hAnsi="Arial" w:cs="Arial"/>
          <w:b/>
        </w:rPr>
      </w:pPr>
      <w:r w:rsidRPr="00D03313">
        <w:rPr>
          <w:rFonts w:ascii="Arial" w:hAnsi="Arial" w:cs="Arial"/>
          <w:b/>
        </w:rPr>
        <w:t>Cumulative Summary Tabulations of Serious Adverse Events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Refer to the appropriate appendix.</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This section should include cumulative tabulations of serious adverse events (SAEs) that have been reported in the Sponsor’s clinical trials since the DIBD to the DLP of the current DSUR.  Explain any omission of data.</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Only include those terms that were used in defining the case as serious.  Non-serious events should not be included.</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summary tabulation should be organised by SOC for the IMP as well as for the comparator arm(s) (including active comparators, placebo and treatment unknown due to blinding).  Data can be integrated across the programme.  Alternatively the SAEs can be presented by protocol, indication, route of administration or other variables, as appropriate.</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In these tabulations, all serious adverse reaction terms for signs, symptoms and / or diagnoses across all study participants should usually be presented.  Thus these tabulations ordinarily contain more terms than participants.</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An example of a cumulative summary tabulation for serious adverse events is given in Appendix 3.</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DA033A" w:rsidRPr="00D03313" w:rsidRDefault="00DA033A"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BB186A">
      <w:pPr>
        <w:pStyle w:val="Heading1"/>
        <w:spacing w:before="0"/>
      </w:pPr>
      <w:r w:rsidRPr="00D03313">
        <w:t>8.</w:t>
      </w:r>
      <w:r w:rsidRPr="00D03313">
        <w:tab/>
        <w:t>Significant Findings from Clinical Studies in the Reporting Period</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information in this section can be provided by indication, as appropriate.</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CD6100" w:rsidRPr="00D03313" w:rsidRDefault="00CD6100" w:rsidP="0040061D">
      <w:pPr>
        <w:pStyle w:val="Text"/>
        <w:tabs>
          <w:tab w:val="num" w:pos="0"/>
        </w:tabs>
        <w:spacing w:after="0" w:line="240" w:lineRule="auto"/>
        <w:ind w:right="380"/>
        <w:jc w:val="both"/>
        <w:rPr>
          <w:rFonts w:ascii="Arial" w:hAnsi="Arial" w:cs="Arial"/>
          <w:i/>
          <w:sz w:val="22"/>
          <w:szCs w:val="22"/>
        </w:rPr>
      </w:pPr>
    </w:p>
    <w:p w:rsidR="00CD6100" w:rsidRPr="00D03313" w:rsidRDefault="00CD6100"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numPr>
          <w:ilvl w:val="1"/>
          <w:numId w:val="46"/>
        </w:numPr>
        <w:tabs>
          <w:tab w:val="clear" w:pos="360"/>
          <w:tab w:val="num" w:pos="709"/>
        </w:tabs>
        <w:spacing w:after="0" w:line="240" w:lineRule="auto"/>
        <w:ind w:right="380"/>
        <w:jc w:val="both"/>
        <w:rPr>
          <w:rFonts w:ascii="Arial" w:hAnsi="Arial" w:cs="Arial"/>
          <w:b/>
          <w:sz w:val="22"/>
          <w:szCs w:val="22"/>
        </w:rPr>
      </w:pPr>
      <w:r w:rsidRPr="00D03313">
        <w:rPr>
          <w:rFonts w:ascii="Arial" w:hAnsi="Arial" w:cs="Arial"/>
          <w:b/>
          <w:sz w:val="22"/>
          <w:szCs w:val="22"/>
        </w:rPr>
        <w:t>Completed Clinical Studies</w:t>
      </w:r>
    </w:p>
    <w:p w:rsidR="00824BA6" w:rsidRPr="00D03313" w:rsidRDefault="00824BA6">
      <w:pPr>
        <w:pStyle w:val="Text"/>
        <w:spacing w:after="0" w:line="240" w:lineRule="auto"/>
        <w:ind w:left="360" w:right="380"/>
        <w:jc w:val="both"/>
        <w:rPr>
          <w:rFonts w:ascii="Arial" w:hAnsi="Arial" w:cs="Arial"/>
          <w:b/>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Summarise the clinically important emerging efficacy and safety findings obtained from clinical trials completed during the period covered by the DSUR.  The information may be presented in narrative format or as a study synopsis (e.g. in the format provided in Appendix 5 of the Report of CIOMS Working Group VII).  It could include information that supports or refutes previously identified safety issues, as well as evidence of new safety signals. </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numPr>
          <w:ilvl w:val="1"/>
          <w:numId w:val="46"/>
        </w:numPr>
        <w:tabs>
          <w:tab w:val="clear" w:pos="360"/>
          <w:tab w:val="num" w:pos="709"/>
        </w:tabs>
        <w:spacing w:after="0" w:line="240" w:lineRule="auto"/>
        <w:ind w:right="380"/>
        <w:jc w:val="both"/>
        <w:rPr>
          <w:rFonts w:ascii="Arial" w:hAnsi="Arial" w:cs="Arial"/>
          <w:b/>
          <w:sz w:val="22"/>
          <w:szCs w:val="22"/>
        </w:rPr>
      </w:pPr>
      <w:r w:rsidRPr="00D03313">
        <w:rPr>
          <w:rFonts w:ascii="Arial" w:hAnsi="Arial" w:cs="Arial"/>
          <w:b/>
          <w:sz w:val="22"/>
          <w:szCs w:val="22"/>
        </w:rPr>
        <w:t>Ongoing Clinical Studies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DA033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Provide a concise summary of any clinically important safety findings from ongoing studies, (e.g. learned through interim analyses or as a result of unblinding of participants with adverse events).  This section could include information that supports or refutes previously identified safety issues, as well as evidence of new safety signals.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numPr>
          <w:ilvl w:val="1"/>
          <w:numId w:val="46"/>
        </w:numPr>
        <w:tabs>
          <w:tab w:val="clear" w:pos="360"/>
          <w:tab w:val="num" w:pos="709"/>
        </w:tabs>
        <w:spacing w:after="0" w:line="240" w:lineRule="auto"/>
        <w:ind w:right="380"/>
        <w:jc w:val="both"/>
        <w:rPr>
          <w:rFonts w:ascii="Arial" w:hAnsi="Arial" w:cs="Arial"/>
          <w:b/>
          <w:sz w:val="22"/>
          <w:szCs w:val="22"/>
        </w:rPr>
      </w:pPr>
      <w:r w:rsidRPr="00D03313">
        <w:rPr>
          <w:rFonts w:ascii="Arial" w:hAnsi="Arial" w:cs="Arial"/>
          <w:b/>
          <w:sz w:val="22"/>
          <w:szCs w:val="22"/>
        </w:rPr>
        <w:t>Long-term Follow-up</w:t>
      </w:r>
    </w:p>
    <w:p w:rsidR="0040061D" w:rsidRPr="00D03313" w:rsidRDefault="0040061D" w:rsidP="0040061D">
      <w:pPr>
        <w:pStyle w:val="Text"/>
        <w:spacing w:after="0" w:line="240" w:lineRule="auto"/>
        <w:ind w:right="380"/>
        <w:jc w:val="both"/>
        <w:rPr>
          <w:rFonts w:ascii="Arial" w:hAnsi="Arial" w:cs="Arial"/>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Provide information from any long-term follow-up of study participants.  If the long-term follow-up is the only ongoing activity generating data for the DSUR after the development programme has completed, this may be the only section where new information is presented.</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numPr>
          <w:ilvl w:val="1"/>
          <w:numId w:val="46"/>
        </w:numPr>
        <w:tabs>
          <w:tab w:val="clear" w:pos="360"/>
          <w:tab w:val="num" w:pos="709"/>
        </w:tabs>
        <w:spacing w:after="0" w:line="240" w:lineRule="auto"/>
        <w:ind w:right="380"/>
        <w:jc w:val="both"/>
        <w:rPr>
          <w:rFonts w:ascii="Arial" w:hAnsi="Arial" w:cs="Arial"/>
          <w:b/>
          <w:sz w:val="22"/>
          <w:szCs w:val="22"/>
        </w:rPr>
      </w:pPr>
      <w:r w:rsidRPr="00D03313">
        <w:rPr>
          <w:rFonts w:ascii="Arial" w:hAnsi="Arial" w:cs="Arial"/>
          <w:b/>
          <w:sz w:val="22"/>
          <w:szCs w:val="22"/>
        </w:rPr>
        <w:t>Other Therapeutic use of Investigational Drug</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This section is for clinically important safety data from other programmes conducted by the Sponsor (e.g. any expanded access or compassionate use programmes).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numPr>
          <w:ilvl w:val="1"/>
          <w:numId w:val="46"/>
        </w:numPr>
        <w:tabs>
          <w:tab w:val="clear" w:pos="360"/>
          <w:tab w:val="num" w:pos="709"/>
        </w:tabs>
        <w:spacing w:after="0" w:line="240" w:lineRule="auto"/>
        <w:ind w:right="380"/>
        <w:jc w:val="both"/>
        <w:rPr>
          <w:rFonts w:ascii="Arial" w:hAnsi="Arial" w:cs="Arial"/>
          <w:b/>
          <w:sz w:val="22"/>
          <w:szCs w:val="22"/>
        </w:rPr>
      </w:pPr>
      <w:r w:rsidRPr="00D03313">
        <w:rPr>
          <w:rFonts w:ascii="Arial" w:hAnsi="Arial" w:cs="Arial"/>
          <w:b/>
          <w:sz w:val="22"/>
          <w:szCs w:val="22"/>
        </w:rPr>
        <w:t>New Safety Data Related to Combination Therapies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If this DSUR is for an IMP that is also under development as a component of a fixed combination product or a multi-drug regimen, important safety findings from the combination DSUR should be summarised here.</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Conversely if this DSUR is for a multi-drug therapy or fixed combination product, important safety information arising from studies on the individual components should be summarised here.</w:t>
      </w:r>
    </w:p>
    <w:p w:rsidR="00DA033A" w:rsidRPr="00D03313" w:rsidRDefault="00DA033A" w:rsidP="0040061D">
      <w:pPr>
        <w:pStyle w:val="Text"/>
        <w:tabs>
          <w:tab w:val="num" w:pos="0"/>
        </w:tabs>
        <w:spacing w:after="0" w:line="240" w:lineRule="auto"/>
        <w:ind w:right="380"/>
        <w:jc w:val="both"/>
        <w:rPr>
          <w:rFonts w:ascii="Arial" w:hAnsi="Arial" w:cs="Arial"/>
          <w:i/>
          <w:color w:val="0000FF"/>
          <w:sz w:val="22"/>
          <w:szCs w:val="22"/>
        </w:rPr>
      </w:pPr>
    </w:p>
    <w:p w:rsidR="00DA033A" w:rsidRPr="00D03313" w:rsidRDefault="00DA033A"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DA033A">
      <w:pPr>
        <w:pStyle w:val="Heading1"/>
        <w:spacing w:before="0"/>
        <w:jc w:val="both"/>
      </w:pPr>
      <w:r w:rsidRPr="00D03313">
        <w:t>9.</w:t>
      </w:r>
      <w:r w:rsidRPr="00D03313">
        <w:tab/>
        <w:t>Safety Findings from Non-interventional Studies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DA033A">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Summarise relevant findings that became available in the reporting period from non-interventional studies e.g. observational studies, registries, active surveillance programmes or epidemiological studies.</w:t>
      </w:r>
    </w:p>
    <w:p w:rsidR="00DA033A" w:rsidRPr="00D03313" w:rsidRDefault="00DA033A" w:rsidP="00DA033A">
      <w:pPr>
        <w:pStyle w:val="Text"/>
        <w:tabs>
          <w:tab w:val="num" w:pos="0"/>
        </w:tabs>
        <w:spacing w:after="0" w:line="276" w:lineRule="auto"/>
        <w:ind w:right="380"/>
        <w:jc w:val="both"/>
        <w:rPr>
          <w:rFonts w:ascii="Arial" w:hAnsi="Arial" w:cs="Arial"/>
          <w:i/>
          <w:color w:val="0000FF"/>
          <w:sz w:val="22"/>
          <w:szCs w:val="22"/>
        </w:rPr>
      </w:pPr>
    </w:p>
    <w:p w:rsidR="00DA033A" w:rsidRPr="00D03313" w:rsidRDefault="00DA033A" w:rsidP="00DA033A">
      <w:pPr>
        <w:pStyle w:val="Text"/>
        <w:tabs>
          <w:tab w:val="num" w:pos="0"/>
        </w:tabs>
        <w:spacing w:after="0" w:line="276" w:lineRule="auto"/>
        <w:ind w:right="380"/>
        <w:jc w:val="both"/>
        <w:rPr>
          <w:rFonts w:ascii="Arial" w:hAnsi="Arial" w:cs="Arial"/>
          <w:i/>
          <w:color w:val="0000FF"/>
          <w:sz w:val="22"/>
          <w:szCs w:val="22"/>
        </w:rPr>
      </w:pPr>
    </w:p>
    <w:p w:rsidR="0040061D" w:rsidRPr="00D03313" w:rsidRDefault="0040061D" w:rsidP="00DA033A">
      <w:pPr>
        <w:pStyle w:val="Heading1"/>
        <w:spacing w:before="0"/>
        <w:jc w:val="both"/>
      </w:pPr>
      <w:r w:rsidRPr="00D03313">
        <w:t>10.</w:t>
      </w:r>
      <w:r w:rsidRPr="00D03313">
        <w:tab/>
        <w:t>Other Clinical Trial / Study Safety Information</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Summarise relevant safety findings from any other clinical trial sources that become available in the reporting period (e.g. results from pooled or meta-analyses of randomised clinical studies, safety information provided by partners or from investigator–initiated trials).</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DA033A" w:rsidP="0040061D">
      <w:pPr>
        <w:pStyle w:val="Heading1"/>
        <w:tabs>
          <w:tab w:val="left" w:pos="851"/>
        </w:tabs>
      </w:pPr>
      <w:r w:rsidRPr="00D03313">
        <w:lastRenderedPageBreak/>
        <w:t>11.</w:t>
      </w:r>
      <w:r w:rsidRPr="00D03313">
        <w:tab/>
      </w:r>
      <w:r w:rsidR="0040061D" w:rsidRPr="00D03313">
        <w:t>Safety Findings from Marketing Experience</w:t>
      </w:r>
    </w:p>
    <w:p w:rsidR="0040061D" w:rsidRPr="00D03313" w:rsidRDefault="0040061D" w:rsidP="00DA033A">
      <w:pPr>
        <w:spacing w:after="0"/>
        <w:rPr>
          <w:rFonts w:ascii="Arial" w:hAnsi="Arial" w:cs="Arial"/>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If the IMP has been approved for marketing in any country, this section should include a concise summary of key safety findings that have arisen from marketing experience and that became available to the sponsor during the reporting period, particularly if the findings resulted in changes to the product labelling, Investigator’s Brochure, informed consent or amendments to the product’s risk management plan.  This includes not only safety findings relating to approved use but also off-label use, administration to special populations (e.g. pregnant women), medication errors, overdose and abuse.</w:t>
      </w:r>
    </w:p>
    <w:p w:rsidR="00DA033A" w:rsidRPr="00D03313" w:rsidRDefault="00DA033A"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DA033A">
      <w:pPr>
        <w:pStyle w:val="Heading1"/>
        <w:spacing w:before="0"/>
        <w:jc w:val="both"/>
      </w:pPr>
      <w:r w:rsidRPr="00D03313">
        <w:t>12.</w:t>
      </w:r>
      <w:r w:rsidRPr="00D03313">
        <w:tab/>
        <w:t>Non-clinical Data</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Non-commercial Sponsors should include any major safety findings from in vivo and in vitro studies (e.g. carcinogenicity, reproduction, or immunotoxicity studies) they are aware of.</w:t>
      </w:r>
    </w:p>
    <w:p w:rsidR="00DA033A" w:rsidRPr="00D03313" w:rsidRDefault="00DA033A" w:rsidP="00DA033A">
      <w:pPr>
        <w:pStyle w:val="BodyText"/>
        <w:spacing w:after="0"/>
        <w:ind w:right="380"/>
        <w:jc w:val="both"/>
        <w:rPr>
          <w:rFonts w:ascii="Arial" w:hAnsi="Arial" w:cs="Arial"/>
        </w:rPr>
      </w:pPr>
    </w:p>
    <w:p w:rsidR="0040061D" w:rsidRPr="00D03313" w:rsidRDefault="0040061D" w:rsidP="00DA033A">
      <w:pPr>
        <w:pStyle w:val="Heading1"/>
        <w:spacing w:before="0"/>
        <w:jc w:val="both"/>
      </w:pPr>
      <w:r w:rsidRPr="00D03313">
        <w:t>13.</w:t>
      </w:r>
      <w:r w:rsidRPr="00D03313">
        <w:tab/>
        <w:t>Literature</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 xml:space="preserve">Summarise new and significant safety findings, either published in the scientific literature or available as unpublished manuscripts, relevant to the IMP that the sponsor became aware of during the reporting period.  This section should include information from non-clinical and clinical studies and, if relevant and applicable, information on drugs of the same class.  </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There is no need to submit copies of published papers, but include copies of meeting abstracts in the DSUR where possible.</w:t>
      </w:r>
    </w:p>
    <w:p w:rsidR="0040061D" w:rsidRPr="00D03313" w:rsidRDefault="0040061D" w:rsidP="00DA033A">
      <w:pPr>
        <w:pStyle w:val="BodyText"/>
        <w:spacing w:after="0"/>
        <w:ind w:right="380"/>
        <w:jc w:val="both"/>
        <w:rPr>
          <w:rFonts w:ascii="Arial" w:hAnsi="Arial" w:cs="Arial"/>
        </w:rPr>
      </w:pPr>
    </w:p>
    <w:p w:rsidR="00DA033A" w:rsidRPr="00D03313" w:rsidRDefault="00DA033A" w:rsidP="00DA033A">
      <w:pPr>
        <w:pStyle w:val="BodyText"/>
        <w:spacing w:after="0"/>
        <w:ind w:right="380"/>
        <w:jc w:val="both"/>
        <w:rPr>
          <w:rFonts w:ascii="Arial" w:hAnsi="Arial" w:cs="Arial"/>
        </w:rPr>
      </w:pPr>
    </w:p>
    <w:p w:rsidR="0040061D" w:rsidRPr="00D03313" w:rsidRDefault="0040061D" w:rsidP="00DA033A">
      <w:pPr>
        <w:pStyle w:val="Heading1"/>
        <w:spacing w:before="0"/>
        <w:jc w:val="both"/>
      </w:pPr>
      <w:r w:rsidRPr="00D03313">
        <w:t>14.</w:t>
      </w:r>
      <w:r w:rsidRPr="00D03313">
        <w:tab/>
        <w:t>Other DSURs</w:t>
      </w:r>
    </w:p>
    <w:p w:rsidR="0040061D" w:rsidRPr="00D03313" w:rsidRDefault="0040061D" w:rsidP="00DA033A">
      <w:pPr>
        <w:pStyle w:val="BodyText"/>
        <w:spacing w:after="0"/>
        <w:ind w:right="380"/>
        <w:jc w:val="both"/>
        <w:rPr>
          <w:rFonts w:ascii="Arial" w:hAnsi="Arial" w:cs="Arial"/>
        </w:rPr>
      </w:pPr>
    </w:p>
    <w:p w:rsidR="0040061D" w:rsidRPr="00D03313" w:rsidRDefault="0040061D" w:rsidP="00DA033A">
      <w:pPr>
        <w:pStyle w:val="BodyText"/>
        <w:spacing w:after="0"/>
        <w:ind w:right="380"/>
        <w:jc w:val="both"/>
        <w:rPr>
          <w:rFonts w:ascii="Arial" w:hAnsi="Arial" w:cs="Arial"/>
          <w:i/>
          <w:color w:val="0000FF"/>
        </w:rPr>
      </w:pPr>
      <w:r w:rsidRPr="00D03313">
        <w:rPr>
          <w:rFonts w:ascii="Arial" w:hAnsi="Arial" w:cs="Arial"/>
          <w:i/>
          <w:color w:val="0000FF"/>
        </w:rPr>
        <w:t>If multiple DSURs for a single IMP (e.g. covering different indications, development programmes or formulations) are prepared</w:t>
      </w:r>
      <w:r w:rsidR="00DA033A" w:rsidRPr="00D03313">
        <w:rPr>
          <w:rFonts w:ascii="Arial" w:hAnsi="Arial" w:cs="Arial"/>
          <w:i/>
          <w:color w:val="0000FF"/>
        </w:rPr>
        <w:t>,</w:t>
      </w:r>
      <w:r w:rsidRPr="00D03313">
        <w:rPr>
          <w:rFonts w:ascii="Arial" w:hAnsi="Arial" w:cs="Arial"/>
          <w:i/>
          <w:color w:val="0000FF"/>
        </w:rPr>
        <w:t xml:space="preserve"> summarise significant findings from the other DSURs here if they are not presented elsewhere within this report.</w:t>
      </w:r>
    </w:p>
    <w:p w:rsidR="0040061D" w:rsidRPr="00D03313" w:rsidRDefault="0040061D" w:rsidP="00DA033A">
      <w:pPr>
        <w:tabs>
          <w:tab w:val="num" w:pos="0"/>
        </w:tabs>
        <w:spacing w:after="0"/>
        <w:ind w:right="380"/>
        <w:jc w:val="both"/>
        <w:rPr>
          <w:rFonts w:ascii="Arial" w:hAnsi="Arial" w:cs="Arial"/>
        </w:rPr>
      </w:pPr>
    </w:p>
    <w:p w:rsidR="00DA033A" w:rsidRPr="00D03313" w:rsidRDefault="00DA033A" w:rsidP="00DA033A">
      <w:pPr>
        <w:tabs>
          <w:tab w:val="num" w:pos="0"/>
        </w:tabs>
        <w:spacing w:after="0"/>
        <w:ind w:right="380"/>
        <w:jc w:val="both"/>
        <w:rPr>
          <w:rFonts w:ascii="Arial" w:hAnsi="Arial" w:cs="Arial"/>
        </w:rPr>
      </w:pPr>
    </w:p>
    <w:p w:rsidR="0040061D" w:rsidRPr="00D03313" w:rsidRDefault="0040061D" w:rsidP="00DA033A">
      <w:pPr>
        <w:pStyle w:val="Heading1"/>
        <w:spacing w:before="0"/>
        <w:jc w:val="both"/>
      </w:pPr>
      <w:r w:rsidRPr="00D03313">
        <w:t>15.</w:t>
      </w:r>
      <w:r w:rsidRPr="00D03313">
        <w:tab/>
        <w:t>Lack of Efficacy</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For products intended to treat serious or life-threatening diseases, data suggesting lack of efficacy relative to alternative therapies may constitute a significant risk of study participation and should be reported in this section.</w:t>
      </w:r>
    </w:p>
    <w:p w:rsidR="00DA033A" w:rsidRPr="00D03313" w:rsidRDefault="00DA033A" w:rsidP="0040061D">
      <w:pPr>
        <w:pStyle w:val="Text"/>
        <w:tabs>
          <w:tab w:val="num" w:pos="0"/>
        </w:tabs>
        <w:spacing w:after="0" w:line="240" w:lineRule="auto"/>
        <w:ind w:right="380"/>
        <w:jc w:val="both"/>
        <w:rPr>
          <w:rFonts w:ascii="Arial" w:hAnsi="Arial" w:cs="Arial"/>
          <w:i/>
          <w:color w:val="0000FF"/>
          <w:sz w:val="22"/>
          <w:szCs w:val="22"/>
        </w:rPr>
      </w:pPr>
    </w:p>
    <w:p w:rsidR="00DA033A" w:rsidRPr="00D03313" w:rsidRDefault="00DA033A"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DA033A">
      <w:pPr>
        <w:pStyle w:val="Heading1"/>
        <w:spacing w:before="0"/>
        <w:jc w:val="both"/>
      </w:pPr>
      <w:r w:rsidRPr="00D03313">
        <w:t>16.</w:t>
      </w:r>
      <w:r w:rsidRPr="00D03313">
        <w:tab/>
        <w:t>Region Specific Information</w:t>
      </w:r>
    </w:p>
    <w:p w:rsidR="0040061D" w:rsidRPr="00D03313" w:rsidRDefault="0040061D" w:rsidP="00DA033A">
      <w:pPr>
        <w:spacing w:after="0"/>
        <w:rPr>
          <w:rFonts w:ascii="Arial" w:hAnsi="Arial" w:cs="Arial"/>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following may be included in appendices to the DSUR according to national / regional requirements:</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European Union</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2"/>
        </w:numPr>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Cumulative summary tabulation of serious adverse reactions - specify the number of SARs by SOC, adverse reaction term and treatment arm if applicable.  Identify unexpected reaction terms.</w:t>
      </w:r>
    </w:p>
    <w:p w:rsidR="0040061D" w:rsidRPr="00D03313" w:rsidRDefault="0040061D" w:rsidP="0040061D">
      <w:pPr>
        <w:pStyle w:val="Text"/>
        <w:spacing w:after="0" w:line="240" w:lineRule="auto"/>
        <w:ind w:right="380"/>
        <w:jc w:val="both"/>
        <w:rPr>
          <w:rFonts w:ascii="Arial" w:hAnsi="Arial" w:cs="Arial"/>
          <w:i/>
          <w:color w:val="0000FF"/>
          <w:sz w:val="22"/>
          <w:szCs w:val="22"/>
        </w:rPr>
      </w:pPr>
    </w:p>
    <w:p w:rsidR="0040061D" w:rsidRPr="00D03313" w:rsidRDefault="0040061D" w:rsidP="0040061D">
      <w:pPr>
        <w:pStyle w:val="Text"/>
        <w:spacing w:after="0"/>
        <w:ind w:right="380"/>
        <w:jc w:val="both"/>
        <w:rPr>
          <w:rFonts w:ascii="Arial" w:hAnsi="Arial" w:cs="Arial"/>
          <w:i/>
          <w:color w:val="0000FF"/>
          <w:sz w:val="22"/>
          <w:szCs w:val="22"/>
        </w:rPr>
      </w:pPr>
      <w:r w:rsidRPr="00D03313">
        <w:rPr>
          <w:rFonts w:ascii="Arial" w:hAnsi="Arial" w:cs="Arial"/>
          <w:i/>
          <w:color w:val="0000FF"/>
          <w:sz w:val="22"/>
          <w:szCs w:val="22"/>
        </w:rPr>
        <w:t>An example of a cumulative summary tabulation for serious adverse reactions is given in Appendix 4.</w:t>
      </w:r>
    </w:p>
    <w:p w:rsidR="0040061D" w:rsidRPr="00D03313" w:rsidRDefault="0040061D" w:rsidP="0040061D">
      <w:pPr>
        <w:pStyle w:val="Text"/>
        <w:spacing w:after="0" w:line="240" w:lineRule="auto"/>
        <w:ind w:right="380"/>
        <w:jc w:val="both"/>
        <w:rPr>
          <w:rFonts w:ascii="Arial" w:hAnsi="Arial" w:cs="Arial"/>
          <w:i/>
          <w:color w:val="0000FF"/>
          <w:sz w:val="22"/>
          <w:szCs w:val="22"/>
        </w:rPr>
      </w:pPr>
    </w:p>
    <w:p w:rsidR="0040061D" w:rsidRPr="00D03313" w:rsidRDefault="0040061D" w:rsidP="0040061D">
      <w:pPr>
        <w:pStyle w:val="Text"/>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USA</w:t>
      </w:r>
    </w:p>
    <w:p w:rsidR="0040061D" w:rsidRPr="00D03313" w:rsidRDefault="0040061D" w:rsidP="0040061D">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List of participants who died during the reporting period – include case number, assigned treatment (could still be blinded), and cause of death</w:t>
      </w:r>
    </w:p>
    <w:p w:rsidR="0040061D" w:rsidRPr="00D03313" w:rsidRDefault="0040061D" w:rsidP="00DA033A">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List of participants who dropped out of clinical trials with an adverse event during the reporting period – whether or not the events were thought to be drug-related</w:t>
      </w:r>
    </w:p>
    <w:p w:rsidR="0040061D" w:rsidRPr="00D03313" w:rsidRDefault="0040061D" w:rsidP="00DA033A">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Significant Phase 1 protocol modifications made during the reporting period – if not previously submitted as a protocol amendment</w:t>
      </w:r>
    </w:p>
    <w:p w:rsidR="0040061D" w:rsidRPr="00D03313" w:rsidRDefault="0040061D" w:rsidP="00DA033A">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Significant manufacturing or microbiological changes during the reporting period</w:t>
      </w:r>
    </w:p>
    <w:p w:rsidR="0040061D" w:rsidRPr="00D03313" w:rsidRDefault="0040061D" w:rsidP="00DA033A">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Description of the general investigation plan for the coming year</w:t>
      </w:r>
    </w:p>
    <w:p w:rsidR="0040061D" w:rsidRPr="00D03313" w:rsidRDefault="0040061D" w:rsidP="00DA033A">
      <w:pPr>
        <w:pStyle w:val="Text"/>
        <w:spacing w:after="0" w:line="240" w:lineRule="auto"/>
        <w:ind w:right="380"/>
        <w:jc w:val="both"/>
        <w:rPr>
          <w:rFonts w:ascii="Arial" w:hAnsi="Arial" w:cs="Arial"/>
          <w:i/>
          <w:color w:val="0000FF"/>
          <w:sz w:val="22"/>
          <w:szCs w:val="22"/>
        </w:rPr>
      </w:pPr>
    </w:p>
    <w:p w:rsidR="0040061D" w:rsidRPr="00D03313" w:rsidRDefault="0040061D" w:rsidP="00DA033A">
      <w:pPr>
        <w:pStyle w:val="Text"/>
        <w:numPr>
          <w:ilvl w:val="1"/>
          <w:numId w:val="83"/>
        </w:numPr>
        <w:spacing w:after="0" w:line="240" w:lineRule="auto"/>
        <w:ind w:left="360" w:right="380"/>
        <w:jc w:val="both"/>
        <w:rPr>
          <w:rFonts w:ascii="Arial" w:hAnsi="Arial" w:cs="Arial"/>
          <w:i/>
          <w:color w:val="0000FF"/>
          <w:sz w:val="22"/>
          <w:szCs w:val="22"/>
        </w:rPr>
      </w:pPr>
      <w:r w:rsidRPr="00D03313">
        <w:rPr>
          <w:rFonts w:ascii="Arial" w:hAnsi="Arial" w:cs="Arial"/>
          <w:i/>
          <w:color w:val="0000FF"/>
          <w:sz w:val="22"/>
          <w:szCs w:val="22"/>
        </w:rPr>
        <w:t>Log of outstanding business with respect to the US IND for which the Sponsor requests or expects a reply, comment or meeting</w:t>
      </w:r>
    </w:p>
    <w:p w:rsidR="0040061D" w:rsidRPr="00D03313" w:rsidRDefault="0040061D" w:rsidP="0040061D">
      <w:pPr>
        <w:pStyle w:val="Text"/>
        <w:spacing w:after="0" w:line="240" w:lineRule="auto"/>
        <w:ind w:right="380"/>
        <w:jc w:val="both"/>
        <w:rPr>
          <w:rFonts w:ascii="Arial" w:hAnsi="Arial" w:cs="Arial"/>
          <w:i/>
          <w:color w:val="0000FF"/>
          <w:sz w:val="22"/>
          <w:szCs w:val="22"/>
        </w:rPr>
      </w:pPr>
    </w:p>
    <w:p w:rsidR="0040061D" w:rsidRPr="00D03313" w:rsidRDefault="0040061D" w:rsidP="0040061D">
      <w:pPr>
        <w:pStyle w:val="Text"/>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Discuss any safety issues from a review of these issues in section 18 of the DSUR.</w:t>
      </w:r>
    </w:p>
    <w:p w:rsidR="0040061D" w:rsidRPr="00D03313" w:rsidRDefault="0040061D" w:rsidP="00DA033A">
      <w:pPr>
        <w:pStyle w:val="Text"/>
        <w:tabs>
          <w:tab w:val="num" w:pos="0"/>
        </w:tabs>
        <w:spacing w:after="0" w:line="240" w:lineRule="auto"/>
        <w:ind w:right="380"/>
        <w:jc w:val="both"/>
        <w:rPr>
          <w:rFonts w:ascii="Arial" w:hAnsi="Arial" w:cs="Arial"/>
          <w:i/>
          <w:sz w:val="22"/>
          <w:szCs w:val="22"/>
        </w:rPr>
      </w:pPr>
    </w:p>
    <w:p w:rsidR="00DA033A" w:rsidRPr="00D03313" w:rsidRDefault="00DA033A" w:rsidP="00DA033A">
      <w:pPr>
        <w:pStyle w:val="Text"/>
        <w:tabs>
          <w:tab w:val="num" w:pos="0"/>
        </w:tabs>
        <w:spacing w:after="0" w:line="240" w:lineRule="auto"/>
        <w:ind w:right="380"/>
        <w:jc w:val="both"/>
        <w:rPr>
          <w:rFonts w:ascii="Arial" w:hAnsi="Arial" w:cs="Arial"/>
          <w:i/>
          <w:sz w:val="22"/>
          <w:szCs w:val="22"/>
        </w:rPr>
      </w:pPr>
    </w:p>
    <w:p w:rsidR="0040061D" w:rsidRPr="00D03313" w:rsidRDefault="0040061D" w:rsidP="00DA033A">
      <w:pPr>
        <w:pStyle w:val="Heading1"/>
        <w:spacing w:before="0"/>
        <w:jc w:val="both"/>
      </w:pPr>
      <w:r w:rsidRPr="00D03313">
        <w:t>17.</w:t>
      </w:r>
      <w:r w:rsidRPr="00D03313">
        <w:tab/>
        <w:t>Late-Breaking Information</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Include any potentially important safety findings received after the DLP for the DSUR e.g. clinically significant new case reports, important follow-up data, clinically relevant toxicological findings and any actions taken by the Sponsor, a DSMB or CA for safety reasons.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DA033A" w:rsidRPr="00D03313" w:rsidRDefault="00DA033A"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DA033A">
      <w:pPr>
        <w:pStyle w:val="Heading1"/>
        <w:spacing w:before="0"/>
        <w:jc w:val="both"/>
      </w:pPr>
      <w:r w:rsidRPr="00D03313">
        <w:t>18.</w:t>
      </w:r>
      <w:r w:rsidRPr="00D03313">
        <w:tab/>
        <w:t>Overall Safety Assessment</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This assessment should be a concise, integrated assessment of all new relevant clinical, non-clinical and epidemiologic information obtained during the reporting period relative to previous knowledge of the IMP. It should not repeat or summarise information in other parts of the DSUR but provide an interpretation of the information and its implications for the study population and the development programme. If appropriate, separate assessments can be provided by therapeutic area and / or indication.</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New and relevant findings are defined as those not already present in the Reference Safety Information in force at the beginning of the period covered by the report.</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DA033A" w:rsidRPr="00D03313" w:rsidRDefault="00DA033A"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DA033A">
      <w:pPr>
        <w:pStyle w:val="Heading1"/>
        <w:spacing w:before="0"/>
        <w:jc w:val="both"/>
      </w:pPr>
      <w:r w:rsidRPr="00D03313">
        <w:t>18.1</w:t>
      </w:r>
      <w:r w:rsidRPr="00D03313">
        <w:tab/>
        <w:t>Evaluation of the Risks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0A09FD">
      <w:pPr>
        <w:pStyle w:val="Text"/>
        <w:tabs>
          <w:tab w:val="num" w:pos="0"/>
        </w:tabs>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When relevant, consider the following points:</w:t>
      </w:r>
    </w:p>
    <w:p w:rsidR="0040061D" w:rsidRPr="00D03313" w:rsidRDefault="0040061D" w:rsidP="000A09FD">
      <w:pPr>
        <w:pStyle w:val="Text"/>
        <w:numPr>
          <w:ilvl w:val="0"/>
          <w:numId w:val="84"/>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Newly identified safety issues (adverse events, associated laboratory values, risk factors, relationship to dose, duration, time course of the treatment, reversibility, factors that could be useful in predicting or preventing reactions)</w:t>
      </w:r>
    </w:p>
    <w:p w:rsidR="0040061D" w:rsidRPr="00D03313" w:rsidRDefault="0040061D" w:rsidP="000A09FD">
      <w:pPr>
        <w:pStyle w:val="Text"/>
        <w:numPr>
          <w:ilvl w:val="0"/>
          <w:numId w:val="84"/>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lastRenderedPageBreak/>
        <w:t>Meaningful changes in previously identified reactions (e.g. increased frequency or severity, outcome, specific at-risk populations)</w:t>
      </w:r>
    </w:p>
    <w:p w:rsidR="0040061D" w:rsidRPr="00D03313" w:rsidRDefault="0040061D" w:rsidP="000A09FD">
      <w:pPr>
        <w:pStyle w:val="Text"/>
        <w:numPr>
          <w:ilvl w:val="0"/>
          <w:numId w:val="84"/>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Symptoms, signs and laboratory evidence of newly or previously identified, clinically significant:</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Hepatotoxicity</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Cardiovascular effects including QT interval prolongation</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Bone marrow toxicity</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Renal toxicity</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Pulmonary toxicity</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Central nervous system toxicity</w:t>
      </w:r>
    </w:p>
    <w:p w:rsidR="0040061D" w:rsidRPr="00D03313" w:rsidRDefault="0040061D" w:rsidP="000A09FD">
      <w:pPr>
        <w:pStyle w:val="Text"/>
        <w:numPr>
          <w:ilvl w:val="1"/>
          <w:numId w:val="85"/>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Immunogenicity and hypersensitivity</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Deaths that are an outcome of an adverse reaction</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Withdrawals due to safety reasons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eastAsia="MS Mincho" w:hAnsi="Arial" w:cs="Arial"/>
          <w:i/>
          <w:color w:val="0000FF"/>
          <w:sz w:val="22"/>
          <w:szCs w:val="22"/>
          <w:lang w:val="en-US" w:eastAsia="ja-JP"/>
        </w:rPr>
        <w:t>Important non-clinical safety findings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eastAsia="MS Mincho" w:hAnsi="Arial" w:cs="Arial"/>
          <w:i/>
          <w:color w:val="0000FF"/>
          <w:sz w:val="22"/>
          <w:szCs w:val="22"/>
          <w:lang w:val="en-US" w:eastAsia="ja-JP"/>
        </w:rPr>
        <w:t>Manufacturing issues that could affect risk</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Any specific safety issues related to special populations e.g. the elderly,</w:t>
      </w:r>
      <w:r w:rsidRPr="00D03313">
        <w:rPr>
          <w:rFonts w:ascii="Arial" w:hAnsi="Arial" w:cs="Arial"/>
          <w:iCs/>
          <w:color w:val="0000FF"/>
          <w:sz w:val="22"/>
          <w:szCs w:val="22"/>
        </w:rPr>
        <w:t xml:space="preserve"> </w:t>
      </w:r>
      <w:r w:rsidRPr="00D03313">
        <w:rPr>
          <w:rFonts w:ascii="Arial" w:hAnsi="Arial" w:cs="Arial"/>
          <w:i/>
          <w:iCs/>
          <w:color w:val="0000FF"/>
          <w:sz w:val="22"/>
          <w:szCs w:val="22"/>
        </w:rPr>
        <w:t>children, patients with hepatic or renal impairment or any other at risk groups (e.g. slow or fast metabolisers)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Positive and negative experiences during pregnancy and lactation</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Overdose and its treatment</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Drug misuse and abuse</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Experience with long-term treatment</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Risks associated with protocol conduct, design or procedures, including administration of the IMP and diagnostic procedures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Evidence of clinically significant medication errors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Potential impact of significant new safety issues identified with another drug of the same class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Drug-drug and other interactions</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Lack of efficacy where his would place study participants at risk</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hAnsi="Arial" w:cs="Arial"/>
          <w:i/>
          <w:color w:val="0000FF"/>
          <w:sz w:val="22"/>
          <w:szCs w:val="22"/>
        </w:rPr>
        <w:t>Lack of patient compliance</w:t>
      </w:r>
    </w:p>
    <w:p w:rsidR="0040061D" w:rsidRPr="00D03313" w:rsidRDefault="0040061D" w:rsidP="000A09FD">
      <w:pPr>
        <w:pStyle w:val="Text"/>
        <w:numPr>
          <w:ilvl w:val="0"/>
          <w:numId w:val="86"/>
        </w:numPr>
        <w:spacing w:after="0" w:line="276" w:lineRule="auto"/>
        <w:ind w:right="380"/>
        <w:jc w:val="both"/>
        <w:rPr>
          <w:rFonts w:ascii="Arial" w:hAnsi="Arial" w:cs="Arial"/>
          <w:i/>
          <w:color w:val="0000FF"/>
          <w:sz w:val="22"/>
          <w:szCs w:val="22"/>
        </w:rPr>
      </w:pPr>
      <w:r w:rsidRPr="00D03313">
        <w:rPr>
          <w:rFonts w:ascii="Arial" w:eastAsia="MS Mincho" w:hAnsi="Arial" w:cs="Arial"/>
          <w:i/>
          <w:color w:val="0000FF"/>
          <w:sz w:val="22"/>
          <w:szCs w:val="22"/>
          <w:lang w:val="en-US" w:eastAsia="ja-JP"/>
        </w:rPr>
        <w:t>Risks which might be associated with insufficient quality of the investigational medicinal product</w:t>
      </w:r>
    </w:p>
    <w:p w:rsidR="0040061D" w:rsidRPr="00D03313" w:rsidRDefault="0040061D" w:rsidP="0040061D">
      <w:pPr>
        <w:pStyle w:val="Text"/>
        <w:spacing w:after="0" w:line="240" w:lineRule="auto"/>
        <w:ind w:right="380"/>
        <w:jc w:val="both"/>
        <w:rPr>
          <w:rFonts w:ascii="Arial" w:hAnsi="Arial" w:cs="Arial"/>
          <w:i/>
          <w:sz w:val="22"/>
          <w:szCs w:val="22"/>
        </w:rPr>
      </w:pPr>
    </w:p>
    <w:p w:rsidR="00EB402E" w:rsidRPr="00D03313" w:rsidRDefault="00EB402E" w:rsidP="0040061D">
      <w:pPr>
        <w:pStyle w:val="Text"/>
        <w:spacing w:after="0" w:line="240" w:lineRule="auto"/>
        <w:ind w:right="380"/>
        <w:jc w:val="both"/>
        <w:rPr>
          <w:rFonts w:ascii="Arial" w:hAnsi="Arial" w:cs="Arial"/>
          <w:i/>
          <w:sz w:val="22"/>
          <w:szCs w:val="22"/>
        </w:rPr>
      </w:pPr>
    </w:p>
    <w:p w:rsidR="0040061D" w:rsidRPr="00D03313" w:rsidRDefault="0040061D" w:rsidP="00EB402E">
      <w:pPr>
        <w:pStyle w:val="Heading1"/>
        <w:spacing w:before="0"/>
        <w:jc w:val="both"/>
      </w:pPr>
      <w:r w:rsidRPr="00D03313">
        <w:t>18.2</w:t>
      </w:r>
      <w:r w:rsidRPr="00D03313">
        <w:tab/>
        <w:t>Benefit-risk Considerations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r w:rsidRPr="00D03313">
        <w:rPr>
          <w:rFonts w:ascii="Arial" w:hAnsi="Arial" w:cs="Arial"/>
          <w:i/>
          <w:color w:val="0000FF"/>
          <w:sz w:val="22"/>
          <w:szCs w:val="22"/>
        </w:rPr>
        <w:t xml:space="preserve">Give a succinct statement on the perceived balance between the anticipated efficacy/benefits and the risks identified from cumulative safety data, focussing on whether there have been any changes since the previous DSUR.  This section is not intended to be a full benefit-risk assessment of </w:t>
      </w:r>
      <w:r w:rsidRPr="00557B8D">
        <w:rPr>
          <w:rFonts w:ascii="Arial" w:hAnsi="Arial" w:cs="Arial"/>
          <w:i/>
          <w:color w:val="0066FF"/>
          <w:sz w:val="22"/>
          <w:szCs w:val="22"/>
        </w:rPr>
        <w:t>the IMP.</w:t>
      </w:r>
    </w:p>
    <w:p w:rsidR="0040061D" w:rsidRPr="00D03313" w:rsidRDefault="0040061D" w:rsidP="0040061D">
      <w:pPr>
        <w:pStyle w:val="Text"/>
        <w:tabs>
          <w:tab w:val="num" w:pos="0"/>
        </w:tabs>
        <w:spacing w:after="0" w:line="240" w:lineRule="auto"/>
        <w:ind w:right="380"/>
        <w:jc w:val="both"/>
        <w:rPr>
          <w:rFonts w:ascii="Arial" w:hAnsi="Arial" w:cs="Arial"/>
          <w:i/>
          <w:sz w:val="22"/>
          <w:szCs w:val="22"/>
          <w:lang w:val="en-US"/>
        </w:rPr>
      </w:pPr>
    </w:p>
    <w:p w:rsidR="00EB402E" w:rsidRPr="00D03313" w:rsidRDefault="00EB402E" w:rsidP="0040061D">
      <w:pPr>
        <w:pStyle w:val="Text"/>
        <w:tabs>
          <w:tab w:val="num" w:pos="0"/>
        </w:tabs>
        <w:spacing w:after="0" w:line="240" w:lineRule="auto"/>
        <w:ind w:right="380"/>
        <w:jc w:val="both"/>
        <w:rPr>
          <w:rFonts w:ascii="Arial" w:hAnsi="Arial" w:cs="Arial"/>
          <w:i/>
          <w:sz w:val="22"/>
          <w:szCs w:val="22"/>
          <w:lang w:val="en-US"/>
        </w:rPr>
      </w:pPr>
    </w:p>
    <w:p w:rsidR="0040061D" w:rsidRPr="00D03313" w:rsidRDefault="0040061D" w:rsidP="00EB402E">
      <w:pPr>
        <w:pStyle w:val="Heading1"/>
        <w:spacing w:before="0"/>
        <w:jc w:val="both"/>
      </w:pPr>
      <w:r w:rsidRPr="00D03313">
        <w:t>19.</w:t>
      </w:r>
      <w:r w:rsidRPr="00D03313">
        <w:tab/>
        <w:t>Summary of Important Risks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Give a concise cumulative list of important identified and potential risks (i.e. those that might lead to warnings, precautions or contraindications the labelling).</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lastRenderedPageBreak/>
        <w:t>The list should be continuously evaluated and updated from DSUR to DSUR.  Include risks that require further evaluation as well as safety concerns that have been addressed or resolved.  New information should be highlighted.</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level of detail is dependent of the stage of drug development e.g. summaries in early development may include information on individual cases, but in later development the information on each risk may be less detailed.</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information in this section could provide the basis for the safety specification of a risk management plan (ICH E2E).</w:t>
      </w: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The information can be provided in either narrative or tabular format.</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EB402E" w:rsidRPr="00D03313" w:rsidRDefault="00EB402E"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EB402E">
      <w:pPr>
        <w:pStyle w:val="Heading1"/>
        <w:spacing w:before="0"/>
        <w:jc w:val="both"/>
      </w:pPr>
      <w:r w:rsidRPr="00D03313">
        <w:t>20.</w:t>
      </w:r>
      <w:r w:rsidRPr="00D03313">
        <w:tab/>
        <w:t>Conclusions</w:t>
      </w:r>
    </w:p>
    <w:p w:rsidR="0040061D" w:rsidRPr="00D03313" w:rsidRDefault="0040061D" w:rsidP="0040061D">
      <w:pPr>
        <w:pStyle w:val="Text"/>
        <w:tabs>
          <w:tab w:val="num" w:pos="0"/>
        </w:tabs>
        <w:spacing w:after="0" w:line="240" w:lineRule="auto"/>
        <w:ind w:right="380"/>
        <w:jc w:val="both"/>
        <w:rPr>
          <w:rFonts w:ascii="Arial" w:hAnsi="Arial" w:cs="Arial"/>
          <w:i/>
          <w:sz w:val="22"/>
          <w:szCs w:val="22"/>
        </w:rPr>
      </w:pPr>
    </w:p>
    <w:p w:rsidR="0040061D" w:rsidRPr="00D03313" w:rsidRDefault="0040061D" w:rsidP="0040061D">
      <w:pPr>
        <w:pStyle w:val="Text"/>
        <w:tabs>
          <w:tab w:val="num" w:pos="0"/>
        </w:tabs>
        <w:spacing w:after="0" w:line="240" w:lineRule="auto"/>
        <w:ind w:right="380"/>
        <w:jc w:val="both"/>
        <w:rPr>
          <w:rFonts w:ascii="Arial" w:hAnsi="Arial" w:cs="Arial"/>
          <w:i/>
          <w:color w:val="0000FF"/>
          <w:sz w:val="22"/>
          <w:szCs w:val="22"/>
        </w:rPr>
      </w:pPr>
      <w:r w:rsidRPr="00D03313">
        <w:rPr>
          <w:rFonts w:ascii="Arial" w:hAnsi="Arial" w:cs="Arial"/>
          <w:i/>
          <w:color w:val="0000FF"/>
          <w:sz w:val="22"/>
          <w:szCs w:val="22"/>
        </w:rPr>
        <w:t>This section should briefly describe any changes to the previous knowledge of efficacy and safety gained since the last DSUR.  The conclusion should outline actions that have been or will be taken to address emerging safety issues in the clinical development programme (e.g. any changes required to the protocol or participant information).</w:t>
      </w:r>
    </w:p>
    <w:p w:rsidR="00EB402E" w:rsidRPr="00D03313" w:rsidRDefault="00EB402E" w:rsidP="0040061D">
      <w:pPr>
        <w:rPr>
          <w:rFonts w:ascii="Arial" w:hAnsi="Arial" w:cs="Arial"/>
          <w:b/>
          <w:i/>
          <w:color w:val="0000FF"/>
        </w:rPr>
      </w:pPr>
    </w:p>
    <w:p w:rsidR="0040061D" w:rsidRPr="00D03313" w:rsidRDefault="00EB402E" w:rsidP="000A09FD">
      <w:pPr>
        <w:pStyle w:val="Heading1"/>
        <w:spacing w:before="0"/>
        <w:jc w:val="both"/>
      </w:pPr>
      <w:r w:rsidRPr="00D03313">
        <w:t>APPENDICES</w:t>
      </w:r>
    </w:p>
    <w:p w:rsidR="0040061D" w:rsidRPr="00D03313" w:rsidRDefault="0040061D" w:rsidP="0040061D">
      <w:pPr>
        <w:rPr>
          <w:rFonts w:ascii="Arial" w:hAnsi="Arial" w:cs="Arial"/>
        </w:rPr>
      </w:pPr>
    </w:p>
    <w:p w:rsidR="0040061D" w:rsidRPr="00D03313" w:rsidRDefault="0040061D" w:rsidP="0040061D">
      <w:pPr>
        <w:rPr>
          <w:rFonts w:ascii="Arial" w:hAnsi="Arial" w:cs="Arial"/>
          <w:i/>
          <w:color w:val="0000FF"/>
        </w:rPr>
      </w:pPr>
      <w:r w:rsidRPr="00D03313">
        <w:rPr>
          <w:rFonts w:ascii="Arial" w:hAnsi="Arial" w:cs="Arial"/>
          <w:i/>
          <w:color w:val="0000FF"/>
        </w:rPr>
        <w:t>The following should accompany the DSUR, as appropriate:</w:t>
      </w:r>
    </w:p>
    <w:p w:rsidR="0040061D" w:rsidRPr="00D03313" w:rsidRDefault="0040061D" w:rsidP="0040061D">
      <w:pPr>
        <w:rPr>
          <w:rFonts w:ascii="Arial" w:hAnsi="Arial" w:cs="Arial"/>
          <w:i/>
        </w:rPr>
      </w:pPr>
    </w:p>
    <w:p w:rsidR="0040061D" w:rsidRPr="00D03313" w:rsidRDefault="0040061D" w:rsidP="00EB402E">
      <w:pPr>
        <w:ind w:left="426" w:hanging="426"/>
        <w:rPr>
          <w:rFonts w:ascii="Arial" w:hAnsi="Arial" w:cs="Arial"/>
          <w:i/>
          <w:color w:val="0000FF"/>
        </w:rPr>
      </w:pPr>
      <w:r w:rsidRPr="00D03313">
        <w:rPr>
          <w:rFonts w:ascii="Arial" w:hAnsi="Arial" w:cs="Arial"/>
          <w:i/>
        </w:rPr>
        <w:t xml:space="preserve">1. </w:t>
      </w:r>
      <w:r w:rsidRPr="00D03313">
        <w:rPr>
          <w:rFonts w:ascii="Arial" w:hAnsi="Arial" w:cs="Arial"/>
          <w:i/>
        </w:rPr>
        <w:tab/>
      </w:r>
      <w:r w:rsidRPr="00D03313">
        <w:rPr>
          <w:rFonts w:ascii="Arial" w:hAnsi="Arial" w:cs="Arial"/>
          <w:i/>
          <w:color w:val="0000FF"/>
        </w:rPr>
        <w:t>Investigator’s Brochure or SPC</w:t>
      </w:r>
    </w:p>
    <w:p w:rsidR="0040061D" w:rsidRPr="00D03313" w:rsidRDefault="0040061D" w:rsidP="00EB402E">
      <w:pPr>
        <w:pStyle w:val="Text"/>
        <w:spacing w:after="0" w:line="276" w:lineRule="auto"/>
        <w:ind w:left="426" w:right="380" w:hanging="426"/>
        <w:jc w:val="both"/>
        <w:rPr>
          <w:rFonts w:ascii="Arial" w:hAnsi="Arial" w:cs="Arial"/>
          <w:i/>
          <w:color w:val="0000FF"/>
          <w:sz w:val="22"/>
          <w:szCs w:val="22"/>
        </w:rPr>
      </w:pPr>
      <w:r w:rsidRPr="00D03313">
        <w:rPr>
          <w:rFonts w:ascii="Arial" w:hAnsi="Arial" w:cs="Arial"/>
          <w:i/>
          <w:color w:val="0000FF"/>
          <w:sz w:val="22"/>
          <w:szCs w:val="22"/>
        </w:rPr>
        <w:t>2.</w:t>
      </w:r>
      <w:r w:rsidRPr="00D03313">
        <w:rPr>
          <w:rFonts w:ascii="Arial" w:hAnsi="Arial" w:cs="Arial"/>
          <w:i/>
          <w:color w:val="0000FF"/>
          <w:sz w:val="22"/>
          <w:szCs w:val="22"/>
        </w:rPr>
        <w:tab/>
        <w:t>Cumulative Table of Important Regulatory Requests</w:t>
      </w:r>
    </w:p>
    <w:p w:rsidR="0040061D" w:rsidRPr="00D03313" w:rsidRDefault="0040061D" w:rsidP="00EB402E">
      <w:pPr>
        <w:pStyle w:val="Text"/>
        <w:spacing w:after="0" w:line="276" w:lineRule="auto"/>
        <w:ind w:left="426" w:right="380" w:hanging="426"/>
        <w:jc w:val="both"/>
        <w:rPr>
          <w:rFonts w:ascii="Arial" w:hAnsi="Arial" w:cs="Arial"/>
          <w:i/>
          <w:color w:val="0000FF"/>
          <w:sz w:val="22"/>
          <w:szCs w:val="22"/>
        </w:rPr>
      </w:pPr>
      <w:r w:rsidRPr="00D03313">
        <w:rPr>
          <w:rFonts w:ascii="Arial" w:hAnsi="Arial" w:cs="Arial"/>
          <w:i/>
          <w:color w:val="0000FF"/>
          <w:sz w:val="22"/>
          <w:szCs w:val="22"/>
        </w:rPr>
        <w:t xml:space="preserve">3. </w:t>
      </w:r>
      <w:r w:rsidRPr="00D03313">
        <w:rPr>
          <w:rFonts w:ascii="Arial" w:hAnsi="Arial" w:cs="Arial"/>
          <w:i/>
          <w:color w:val="0000FF"/>
          <w:sz w:val="22"/>
          <w:szCs w:val="22"/>
        </w:rPr>
        <w:tab/>
        <w:t>Status of Ongoing and Completed Clinical Studies</w:t>
      </w:r>
    </w:p>
    <w:p w:rsidR="0040061D" w:rsidRPr="00D03313" w:rsidRDefault="0040061D" w:rsidP="00EB402E">
      <w:pPr>
        <w:pStyle w:val="Text"/>
        <w:spacing w:after="0" w:line="276" w:lineRule="auto"/>
        <w:ind w:left="426" w:right="380" w:hanging="426"/>
        <w:jc w:val="both"/>
        <w:rPr>
          <w:rFonts w:ascii="Arial" w:hAnsi="Arial" w:cs="Arial"/>
          <w:i/>
          <w:color w:val="0000FF"/>
          <w:sz w:val="22"/>
          <w:szCs w:val="22"/>
        </w:rPr>
      </w:pPr>
      <w:r w:rsidRPr="00D03313">
        <w:rPr>
          <w:rFonts w:ascii="Arial" w:hAnsi="Arial" w:cs="Arial"/>
          <w:i/>
          <w:color w:val="0000FF"/>
          <w:sz w:val="22"/>
          <w:szCs w:val="22"/>
        </w:rPr>
        <w:t xml:space="preserve">4. </w:t>
      </w:r>
      <w:r w:rsidRPr="00D03313">
        <w:rPr>
          <w:rFonts w:ascii="Arial" w:hAnsi="Arial" w:cs="Arial"/>
          <w:i/>
          <w:color w:val="0000FF"/>
          <w:sz w:val="22"/>
          <w:szCs w:val="22"/>
        </w:rPr>
        <w:tab/>
        <w:t>Cumulative Summary Tabulations of Demographic Data</w:t>
      </w:r>
    </w:p>
    <w:p w:rsidR="0040061D" w:rsidRPr="00D03313" w:rsidRDefault="0040061D" w:rsidP="00EB402E">
      <w:pPr>
        <w:pStyle w:val="Text"/>
        <w:spacing w:after="0" w:line="276" w:lineRule="auto"/>
        <w:ind w:left="426" w:right="380" w:hanging="426"/>
        <w:jc w:val="both"/>
        <w:rPr>
          <w:rFonts w:ascii="Arial" w:hAnsi="Arial" w:cs="Arial"/>
          <w:i/>
          <w:color w:val="0000FF"/>
          <w:sz w:val="22"/>
          <w:szCs w:val="22"/>
        </w:rPr>
      </w:pPr>
      <w:r w:rsidRPr="00D03313">
        <w:rPr>
          <w:rFonts w:ascii="Arial" w:hAnsi="Arial" w:cs="Arial"/>
          <w:i/>
          <w:color w:val="0000FF"/>
          <w:sz w:val="22"/>
          <w:szCs w:val="22"/>
        </w:rPr>
        <w:t xml:space="preserve">5. </w:t>
      </w:r>
      <w:r w:rsidRPr="00D03313">
        <w:rPr>
          <w:rFonts w:ascii="Arial" w:hAnsi="Arial" w:cs="Arial"/>
          <w:i/>
          <w:color w:val="0000FF"/>
          <w:sz w:val="22"/>
          <w:szCs w:val="22"/>
        </w:rPr>
        <w:tab/>
        <w:t>Line Listing(s) of Serious Adverse Reactions (SARs)</w:t>
      </w:r>
    </w:p>
    <w:p w:rsidR="0040061D" w:rsidRPr="00D03313" w:rsidRDefault="0040061D" w:rsidP="00EB402E">
      <w:pPr>
        <w:pStyle w:val="Text"/>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 xml:space="preserve">6. </w:t>
      </w:r>
      <w:r w:rsidRPr="00D03313">
        <w:rPr>
          <w:rFonts w:ascii="Arial" w:hAnsi="Arial" w:cs="Arial"/>
          <w:bCs/>
          <w:i/>
          <w:color w:val="0000FF"/>
          <w:sz w:val="22"/>
          <w:szCs w:val="22"/>
        </w:rPr>
        <w:tab/>
        <w:t>Cumulative Summary Tabulation of Serious Adverse Events (SAEs)</w:t>
      </w:r>
    </w:p>
    <w:p w:rsidR="0040061D" w:rsidRPr="00D03313" w:rsidRDefault="0040061D" w:rsidP="00EB402E">
      <w:pPr>
        <w:pStyle w:val="Text"/>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 xml:space="preserve">7. </w:t>
      </w:r>
      <w:r w:rsidRPr="00D03313">
        <w:rPr>
          <w:rFonts w:ascii="Arial" w:hAnsi="Arial" w:cs="Arial"/>
          <w:bCs/>
          <w:i/>
          <w:color w:val="0000FF"/>
          <w:sz w:val="22"/>
          <w:szCs w:val="22"/>
        </w:rPr>
        <w:tab/>
        <w:t>Scientific Abstracts (if relevant\)</w:t>
      </w:r>
    </w:p>
    <w:p w:rsidR="0040061D" w:rsidRPr="00D03313" w:rsidRDefault="0040061D" w:rsidP="00EB402E">
      <w:pPr>
        <w:pStyle w:val="Text"/>
        <w:tabs>
          <w:tab w:val="num" w:pos="0"/>
        </w:tabs>
        <w:spacing w:after="0" w:line="276" w:lineRule="auto"/>
        <w:ind w:right="380"/>
        <w:jc w:val="both"/>
        <w:rPr>
          <w:rFonts w:ascii="Arial" w:hAnsi="Arial" w:cs="Arial"/>
          <w:bCs/>
          <w:i/>
          <w:color w:val="0000FF"/>
          <w:sz w:val="22"/>
          <w:szCs w:val="22"/>
        </w:rPr>
      </w:pPr>
    </w:p>
    <w:p w:rsidR="0040061D" w:rsidRPr="00D03313" w:rsidRDefault="0040061D" w:rsidP="00EB402E">
      <w:pPr>
        <w:pStyle w:val="Text"/>
        <w:tabs>
          <w:tab w:val="num" w:pos="0"/>
        </w:tabs>
        <w:spacing w:after="0" w:line="276" w:lineRule="auto"/>
        <w:ind w:right="380"/>
        <w:jc w:val="both"/>
        <w:rPr>
          <w:rFonts w:ascii="Arial" w:hAnsi="Arial" w:cs="Arial"/>
          <w:bCs/>
          <w:i/>
          <w:color w:val="0000FF"/>
          <w:sz w:val="22"/>
          <w:szCs w:val="22"/>
        </w:rPr>
      </w:pPr>
      <w:r w:rsidRPr="00D03313">
        <w:rPr>
          <w:rFonts w:ascii="Arial" w:hAnsi="Arial" w:cs="Arial"/>
          <w:bCs/>
          <w:i/>
          <w:color w:val="0000FF"/>
          <w:sz w:val="22"/>
          <w:szCs w:val="22"/>
        </w:rPr>
        <w:t>Other Appendices may be required by National CAs:</w:t>
      </w:r>
    </w:p>
    <w:p w:rsidR="0040061D" w:rsidRPr="00D03313" w:rsidRDefault="0040061D" w:rsidP="00EB402E">
      <w:pPr>
        <w:pStyle w:val="Text"/>
        <w:tabs>
          <w:tab w:val="num" w:pos="0"/>
        </w:tabs>
        <w:spacing w:after="0" w:line="276" w:lineRule="auto"/>
        <w:ind w:right="380"/>
        <w:jc w:val="both"/>
        <w:rPr>
          <w:rFonts w:ascii="Arial" w:hAnsi="Arial" w:cs="Arial"/>
          <w:bCs/>
          <w:i/>
          <w:color w:val="0000FF"/>
          <w:sz w:val="22"/>
          <w:szCs w:val="22"/>
        </w:rPr>
      </w:pP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Cumulative summary tabulation of serious adverse reactions</w:t>
      </w: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List of subjects who died during the reporting period</w:t>
      </w: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List of subjects who dropped out of studies during the reporting period</w:t>
      </w: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Significant Phase 1 protocol modifications with respect to a US IND</w:t>
      </w: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Significant manufacturing changes</w:t>
      </w:r>
    </w:p>
    <w:p w:rsidR="0040061D" w:rsidRPr="00D03313" w:rsidRDefault="0040061D" w:rsidP="00EB402E">
      <w:pPr>
        <w:pStyle w:val="Text"/>
        <w:numPr>
          <w:ilvl w:val="0"/>
          <w:numId w:val="54"/>
        </w:numPr>
        <w:tabs>
          <w:tab w:val="clear" w:pos="360"/>
        </w:tabs>
        <w:spacing w:after="0" w:line="276" w:lineRule="auto"/>
        <w:ind w:left="426" w:right="380" w:hanging="426"/>
        <w:jc w:val="both"/>
        <w:rPr>
          <w:rFonts w:ascii="Arial" w:hAnsi="Arial" w:cs="Arial"/>
          <w:bCs/>
          <w:i/>
          <w:color w:val="0000FF"/>
          <w:sz w:val="22"/>
          <w:szCs w:val="22"/>
        </w:rPr>
      </w:pPr>
      <w:r w:rsidRPr="00D03313">
        <w:rPr>
          <w:rFonts w:ascii="Arial" w:hAnsi="Arial" w:cs="Arial"/>
          <w:bCs/>
          <w:i/>
          <w:color w:val="0000FF"/>
          <w:sz w:val="22"/>
          <w:szCs w:val="22"/>
        </w:rPr>
        <w:t>Description of the general investigation plan for the coming year with respect to a US IND</w:t>
      </w:r>
    </w:p>
    <w:p w:rsidR="0040061D" w:rsidRPr="00D03313" w:rsidRDefault="0040061D" w:rsidP="00EB402E">
      <w:pPr>
        <w:pStyle w:val="Text"/>
        <w:spacing w:line="276" w:lineRule="auto"/>
        <w:ind w:left="426" w:hanging="426"/>
        <w:rPr>
          <w:rFonts w:ascii="Arial" w:hAnsi="Arial" w:cs="Arial"/>
          <w:i/>
          <w:color w:val="0000FF"/>
          <w:sz w:val="22"/>
          <w:szCs w:val="22"/>
        </w:rPr>
      </w:pPr>
      <w:r w:rsidRPr="00D03313">
        <w:rPr>
          <w:rFonts w:ascii="Arial" w:hAnsi="Arial" w:cs="Arial"/>
          <w:i/>
          <w:color w:val="0000FF"/>
          <w:sz w:val="22"/>
          <w:szCs w:val="22"/>
        </w:rPr>
        <w:t>7.</w:t>
      </w:r>
      <w:r w:rsidRPr="00D03313">
        <w:rPr>
          <w:rFonts w:ascii="Arial" w:hAnsi="Arial" w:cs="Arial"/>
          <w:i/>
          <w:color w:val="0000FF"/>
          <w:sz w:val="22"/>
          <w:szCs w:val="22"/>
        </w:rPr>
        <w:tab/>
        <w:t>Log of outstanding business with respect to a US IND</w:t>
      </w:r>
    </w:p>
    <w:p w:rsidR="0040061D" w:rsidRPr="00D03313" w:rsidRDefault="0040061D" w:rsidP="0040061D">
      <w:pPr>
        <w:pStyle w:val="Text"/>
        <w:rPr>
          <w:rFonts w:ascii="Arial" w:hAnsi="Arial" w:cs="Arial"/>
          <w:b/>
          <w:sz w:val="22"/>
          <w:szCs w:val="22"/>
        </w:rPr>
      </w:pPr>
      <w:r w:rsidRPr="00D03313">
        <w:rPr>
          <w:rFonts w:ascii="Arial" w:hAnsi="Arial" w:cs="Arial"/>
          <w:sz w:val="22"/>
          <w:szCs w:val="22"/>
        </w:rPr>
        <w:br w:type="page"/>
      </w:r>
      <w:r w:rsidRPr="00D03313">
        <w:rPr>
          <w:rFonts w:ascii="Arial" w:hAnsi="Arial" w:cs="Arial"/>
          <w:b/>
          <w:sz w:val="22"/>
          <w:szCs w:val="22"/>
        </w:rPr>
        <w:lastRenderedPageBreak/>
        <w:t>Signature Page</w:t>
      </w:r>
    </w:p>
    <w:p w:rsidR="00690AFB" w:rsidRPr="00D03313" w:rsidRDefault="00690AFB" w:rsidP="0040061D">
      <w:pPr>
        <w:jc w:val="both"/>
        <w:rPr>
          <w:rFonts w:ascii="Arial" w:hAnsi="Arial" w:cs="Arial"/>
        </w:rPr>
      </w:pPr>
    </w:p>
    <w:p w:rsidR="0040061D" w:rsidRPr="00D03313" w:rsidRDefault="0040061D" w:rsidP="0040061D">
      <w:pPr>
        <w:jc w:val="both"/>
        <w:rPr>
          <w:rFonts w:ascii="Arial" w:hAnsi="Arial" w:cs="Arial"/>
        </w:rPr>
      </w:pPr>
      <w:r w:rsidRPr="00D03313">
        <w:rPr>
          <w:rFonts w:ascii="Arial" w:hAnsi="Arial" w:cs="Arial"/>
        </w:rPr>
        <w:t>This document has been approved by:</w:t>
      </w:r>
    </w:p>
    <w:p w:rsidR="0040061D" w:rsidRPr="00D03313" w:rsidRDefault="00806EFC" w:rsidP="0040061D">
      <w:pPr>
        <w:jc w:val="both"/>
        <w:rPr>
          <w:rFonts w:ascii="Arial" w:hAnsi="Arial" w:cs="Arial"/>
          <w:b/>
        </w:rPr>
      </w:pPr>
      <w:r w:rsidRPr="00D03313">
        <w:rPr>
          <w:rFonts w:ascii="Arial" w:hAnsi="Arial" w:cs="Arial"/>
          <w:b/>
        </w:rPr>
        <w:t>AUTHOR</w:t>
      </w:r>
    </w:p>
    <w:tbl>
      <w:tblPr>
        <w:tblW w:w="9288" w:type="dxa"/>
        <w:tblLayout w:type="fixed"/>
        <w:tblLook w:val="0000" w:firstRow="0" w:lastRow="0" w:firstColumn="0" w:lastColumn="0" w:noHBand="0" w:noVBand="0"/>
      </w:tblPr>
      <w:tblGrid>
        <w:gridCol w:w="1242"/>
        <w:gridCol w:w="4626"/>
        <w:gridCol w:w="720"/>
        <w:gridCol w:w="2700"/>
      </w:tblGrid>
      <w:tr w:rsidR="0040061D" w:rsidRPr="00D03313" w:rsidTr="0040061D">
        <w:tc>
          <w:tcPr>
            <w:tcW w:w="1242" w:type="dxa"/>
          </w:tcPr>
          <w:p w:rsidR="0040061D" w:rsidRPr="00D03313" w:rsidRDefault="0040061D" w:rsidP="0040061D">
            <w:pPr>
              <w:spacing w:before="240"/>
              <w:jc w:val="both"/>
              <w:rPr>
                <w:rFonts w:ascii="Arial" w:hAnsi="Arial" w:cs="Arial"/>
              </w:rPr>
            </w:pPr>
            <w:r w:rsidRPr="00D03313">
              <w:rPr>
                <w:rFonts w:ascii="Arial" w:hAnsi="Arial" w:cs="Arial"/>
              </w:rPr>
              <w:t>Signature</w:t>
            </w:r>
            <w:r w:rsidR="000A09FD" w:rsidRPr="00D03313">
              <w:rPr>
                <w:rFonts w:ascii="Arial" w:hAnsi="Arial" w:cs="Arial"/>
              </w:rPr>
              <w:t>:</w:t>
            </w:r>
          </w:p>
        </w:tc>
        <w:tc>
          <w:tcPr>
            <w:tcW w:w="4626" w:type="dxa"/>
            <w:tcBorders>
              <w:bottom w:val="single" w:sz="4" w:space="0" w:color="auto"/>
            </w:tcBorders>
          </w:tcPr>
          <w:p w:rsidR="0040061D" w:rsidRPr="00D03313" w:rsidRDefault="0040061D" w:rsidP="0040061D">
            <w:pPr>
              <w:spacing w:before="240"/>
              <w:jc w:val="both"/>
              <w:rPr>
                <w:rFonts w:ascii="Arial" w:hAnsi="Arial" w:cs="Arial"/>
              </w:rPr>
            </w:pPr>
          </w:p>
        </w:tc>
        <w:tc>
          <w:tcPr>
            <w:tcW w:w="720" w:type="dxa"/>
          </w:tcPr>
          <w:p w:rsidR="0040061D" w:rsidRPr="00D03313" w:rsidRDefault="0040061D" w:rsidP="0040061D">
            <w:pPr>
              <w:spacing w:before="240"/>
              <w:jc w:val="both"/>
              <w:rPr>
                <w:rFonts w:ascii="Arial" w:hAnsi="Arial" w:cs="Arial"/>
              </w:rPr>
            </w:pPr>
            <w:r w:rsidRPr="00D03313">
              <w:rPr>
                <w:rFonts w:ascii="Arial" w:hAnsi="Arial" w:cs="Arial"/>
              </w:rPr>
              <w:t>Date</w:t>
            </w:r>
          </w:p>
        </w:tc>
        <w:tc>
          <w:tcPr>
            <w:tcW w:w="2700" w:type="dxa"/>
            <w:tcBorders>
              <w:bottom w:val="single" w:sz="4" w:space="0" w:color="auto"/>
            </w:tcBorders>
          </w:tcPr>
          <w:p w:rsidR="0040061D" w:rsidRPr="00D03313" w:rsidRDefault="0040061D" w:rsidP="0040061D">
            <w:pPr>
              <w:spacing w:before="240"/>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 xml:space="preserve">Name:   </w:t>
            </w:r>
          </w:p>
        </w:tc>
        <w:tc>
          <w:tcPr>
            <w:tcW w:w="8046" w:type="dxa"/>
            <w:gridSpan w:val="3"/>
          </w:tcPr>
          <w:p w:rsidR="0040061D" w:rsidRPr="00D03313" w:rsidRDefault="0040061D" w:rsidP="0040061D">
            <w:pPr>
              <w:jc w:val="both"/>
              <w:rPr>
                <w:rFonts w:ascii="Arial" w:hAnsi="Arial" w:cs="Arial"/>
              </w:rPr>
            </w:pPr>
          </w:p>
          <w:p w:rsidR="0040061D" w:rsidRPr="00D03313" w:rsidRDefault="0040061D" w:rsidP="0040061D">
            <w:pPr>
              <w:jc w:val="both"/>
              <w:rPr>
                <w:rFonts w:ascii="Arial" w:hAnsi="Arial" w:cs="Arial"/>
                <w:i/>
              </w:rPr>
            </w:pPr>
            <w:r w:rsidRPr="00D03313">
              <w:rPr>
                <w:rFonts w:ascii="Arial" w:hAnsi="Arial" w:cs="Arial"/>
                <w:i/>
              </w:rPr>
              <w:t>Unblinded personnel</w:t>
            </w: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Position</w:t>
            </w:r>
          </w:p>
        </w:tc>
        <w:tc>
          <w:tcPr>
            <w:tcW w:w="8046" w:type="dxa"/>
            <w:gridSpan w:val="3"/>
          </w:tcPr>
          <w:p w:rsidR="0040061D" w:rsidRPr="00D03313" w:rsidRDefault="0040061D" w:rsidP="0040061D">
            <w:pPr>
              <w:jc w:val="both"/>
              <w:rPr>
                <w:rFonts w:ascii="Arial" w:hAnsi="Arial" w:cs="Arial"/>
                <w:lang w:eastAsia="ja-JP"/>
              </w:rPr>
            </w:pPr>
          </w:p>
          <w:p w:rsidR="0040061D" w:rsidRPr="00D03313" w:rsidRDefault="0040061D" w:rsidP="0040061D">
            <w:pPr>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Affiliation</w:t>
            </w:r>
          </w:p>
        </w:tc>
        <w:tc>
          <w:tcPr>
            <w:tcW w:w="8046" w:type="dxa"/>
            <w:gridSpan w:val="3"/>
          </w:tcPr>
          <w:p w:rsidR="0040061D" w:rsidRPr="00D03313" w:rsidRDefault="0040061D" w:rsidP="0040061D">
            <w:pPr>
              <w:jc w:val="both"/>
              <w:rPr>
                <w:rFonts w:ascii="Arial" w:hAnsi="Arial" w:cs="Arial"/>
                <w:lang w:eastAsia="ja-JP"/>
              </w:rPr>
            </w:pPr>
          </w:p>
        </w:tc>
      </w:tr>
    </w:tbl>
    <w:p w:rsidR="0040061D" w:rsidRPr="00D03313" w:rsidRDefault="0040061D" w:rsidP="0040061D">
      <w:pPr>
        <w:jc w:val="both"/>
        <w:rPr>
          <w:rFonts w:ascii="Arial" w:hAnsi="Arial" w:cs="Arial"/>
          <w:lang w:eastAsia="ja-JP"/>
        </w:rPr>
      </w:pPr>
    </w:p>
    <w:p w:rsidR="0040061D" w:rsidRPr="00D03313" w:rsidRDefault="00806EFC" w:rsidP="0040061D">
      <w:pPr>
        <w:rPr>
          <w:rFonts w:ascii="Arial" w:hAnsi="Arial" w:cs="Arial"/>
          <w:b/>
          <w:lang w:eastAsia="ja-JP"/>
        </w:rPr>
      </w:pPr>
      <w:r w:rsidRPr="00D03313">
        <w:rPr>
          <w:rFonts w:ascii="Arial" w:hAnsi="Arial" w:cs="Arial"/>
          <w:b/>
          <w:lang w:eastAsia="ja-JP"/>
        </w:rPr>
        <w:t>RESPONSIBLE PERSON FOR PHARMACOVIGILANCE</w:t>
      </w:r>
    </w:p>
    <w:tbl>
      <w:tblPr>
        <w:tblW w:w="9288" w:type="dxa"/>
        <w:tblLayout w:type="fixed"/>
        <w:tblLook w:val="0000" w:firstRow="0" w:lastRow="0" w:firstColumn="0" w:lastColumn="0" w:noHBand="0" w:noVBand="0"/>
      </w:tblPr>
      <w:tblGrid>
        <w:gridCol w:w="1242"/>
        <w:gridCol w:w="4626"/>
        <w:gridCol w:w="720"/>
        <w:gridCol w:w="2700"/>
      </w:tblGrid>
      <w:tr w:rsidR="0040061D" w:rsidRPr="00D03313" w:rsidTr="0040061D">
        <w:tc>
          <w:tcPr>
            <w:tcW w:w="1242" w:type="dxa"/>
          </w:tcPr>
          <w:p w:rsidR="0040061D" w:rsidRPr="00D03313" w:rsidRDefault="0040061D" w:rsidP="0040061D">
            <w:pPr>
              <w:spacing w:before="240"/>
              <w:jc w:val="both"/>
              <w:rPr>
                <w:rFonts w:ascii="Arial" w:hAnsi="Arial" w:cs="Arial"/>
              </w:rPr>
            </w:pPr>
            <w:r w:rsidRPr="00D03313">
              <w:rPr>
                <w:rFonts w:ascii="Arial" w:hAnsi="Arial" w:cs="Arial"/>
              </w:rPr>
              <w:t>Signature</w:t>
            </w:r>
          </w:p>
        </w:tc>
        <w:tc>
          <w:tcPr>
            <w:tcW w:w="4626" w:type="dxa"/>
            <w:tcBorders>
              <w:bottom w:val="single" w:sz="4" w:space="0" w:color="auto"/>
            </w:tcBorders>
          </w:tcPr>
          <w:p w:rsidR="0040061D" w:rsidRPr="00D03313" w:rsidRDefault="0040061D" w:rsidP="0040061D">
            <w:pPr>
              <w:spacing w:before="240"/>
              <w:jc w:val="both"/>
              <w:rPr>
                <w:rFonts w:ascii="Arial" w:hAnsi="Arial" w:cs="Arial"/>
              </w:rPr>
            </w:pPr>
          </w:p>
        </w:tc>
        <w:tc>
          <w:tcPr>
            <w:tcW w:w="720" w:type="dxa"/>
          </w:tcPr>
          <w:p w:rsidR="0040061D" w:rsidRPr="00D03313" w:rsidRDefault="0040061D" w:rsidP="0040061D">
            <w:pPr>
              <w:spacing w:before="240"/>
              <w:jc w:val="both"/>
              <w:rPr>
                <w:rFonts w:ascii="Arial" w:hAnsi="Arial" w:cs="Arial"/>
              </w:rPr>
            </w:pPr>
            <w:r w:rsidRPr="00D03313">
              <w:rPr>
                <w:rFonts w:ascii="Arial" w:hAnsi="Arial" w:cs="Arial"/>
              </w:rPr>
              <w:t>Date</w:t>
            </w:r>
          </w:p>
        </w:tc>
        <w:tc>
          <w:tcPr>
            <w:tcW w:w="2700" w:type="dxa"/>
            <w:tcBorders>
              <w:bottom w:val="single" w:sz="4" w:space="0" w:color="auto"/>
            </w:tcBorders>
          </w:tcPr>
          <w:p w:rsidR="0040061D" w:rsidRPr="00D03313" w:rsidRDefault="0040061D" w:rsidP="0040061D">
            <w:pPr>
              <w:spacing w:before="240"/>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 xml:space="preserve">Name:   </w:t>
            </w:r>
          </w:p>
        </w:tc>
        <w:tc>
          <w:tcPr>
            <w:tcW w:w="8046" w:type="dxa"/>
            <w:gridSpan w:val="3"/>
          </w:tcPr>
          <w:p w:rsidR="0040061D" w:rsidRPr="00D03313" w:rsidRDefault="0040061D" w:rsidP="0040061D">
            <w:pPr>
              <w:jc w:val="both"/>
              <w:rPr>
                <w:rFonts w:ascii="Arial" w:hAnsi="Arial" w:cs="Arial"/>
              </w:rPr>
            </w:pPr>
          </w:p>
          <w:p w:rsidR="0040061D" w:rsidRPr="00D03313" w:rsidRDefault="0040061D" w:rsidP="0040061D">
            <w:pPr>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Affiliation:</w:t>
            </w:r>
          </w:p>
        </w:tc>
        <w:tc>
          <w:tcPr>
            <w:tcW w:w="8046" w:type="dxa"/>
            <w:gridSpan w:val="3"/>
          </w:tcPr>
          <w:p w:rsidR="0040061D" w:rsidRPr="00D03313" w:rsidRDefault="0040061D" w:rsidP="0040061D">
            <w:pPr>
              <w:jc w:val="both"/>
              <w:rPr>
                <w:rFonts w:ascii="Arial" w:hAnsi="Arial" w:cs="Arial"/>
                <w:i/>
                <w:lang w:eastAsia="ja-JP"/>
              </w:rPr>
            </w:pPr>
          </w:p>
          <w:p w:rsidR="0040061D" w:rsidRPr="00D03313" w:rsidRDefault="0040061D" w:rsidP="0040061D">
            <w:pPr>
              <w:jc w:val="both"/>
              <w:rPr>
                <w:rFonts w:ascii="Arial" w:hAnsi="Arial" w:cs="Arial"/>
                <w:i/>
              </w:rPr>
            </w:pPr>
          </w:p>
        </w:tc>
      </w:tr>
    </w:tbl>
    <w:p w:rsidR="0040061D" w:rsidRPr="00D03313" w:rsidRDefault="0040061D" w:rsidP="0040061D">
      <w:pPr>
        <w:pStyle w:val="Text"/>
        <w:spacing w:after="0" w:line="240" w:lineRule="auto"/>
        <w:jc w:val="both"/>
        <w:rPr>
          <w:rFonts w:ascii="Arial" w:hAnsi="Arial" w:cs="Arial"/>
          <w:i/>
          <w:sz w:val="22"/>
          <w:szCs w:val="22"/>
        </w:rPr>
      </w:pPr>
    </w:p>
    <w:p w:rsidR="0040061D" w:rsidRPr="00D03313" w:rsidRDefault="00806EFC" w:rsidP="0040061D">
      <w:pPr>
        <w:jc w:val="both"/>
        <w:rPr>
          <w:rFonts w:ascii="Arial" w:hAnsi="Arial" w:cs="Arial"/>
          <w:b/>
        </w:rPr>
      </w:pPr>
      <w:r w:rsidRPr="00D03313">
        <w:rPr>
          <w:rFonts w:ascii="Arial" w:hAnsi="Arial" w:cs="Arial"/>
          <w:b/>
        </w:rPr>
        <w:t>OTHER</w:t>
      </w:r>
    </w:p>
    <w:tbl>
      <w:tblPr>
        <w:tblW w:w="9288" w:type="dxa"/>
        <w:tblLayout w:type="fixed"/>
        <w:tblLook w:val="0000" w:firstRow="0" w:lastRow="0" w:firstColumn="0" w:lastColumn="0" w:noHBand="0" w:noVBand="0"/>
      </w:tblPr>
      <w:tblGrid>
        <w:gridCol w:w="1242"/>
        <w:gridCol w:w="4626"/>
        <w:gridCol w:w="720"/>
        <w:gridCol w:w="2700"/>
      </w:tblGrid>
      <w:tr w:rsidR="0040061D" w:rsidRPr="00D03313" w:rsidTr="0040061D">
        <w:tc>
          <w:tcPr>
            <w:tcW w:w="1242" w:type="dxa"/>
          </w:tcPr>
          <w:p w:rsidR="0040061D" w:rsidRPr="00D03313" w:rsidRDefault="0040061D" w:rsidP="0040061D">
            <w:pPr>
              <w:spacing w:before="240"/>
              <w:jc w:val="both"/>
              <w:rPr>
                <w:rFonts w:ascii="Arial" w:hAnsi="Arial" w:cs="Arial"/>
              </w:rPr>
            </w:pPr>
            <w:r w:rsidRPr="00D03313">
              <w:rPr>
                <w:rFonts w:ascii="Arial" w:hAnsi="Arial" w:cs="Arial"/>
              </w:rPr>
              <w:t>Signature</w:t>
            </w:r>
          </w:p>
        </w:tc>
        <w:tc>
          <w:tcPr>
            <w:tcW w:w="4626" w:type="dxa"/>
            <w:tcBorders>
              <w:bottom w:val="single" w:sz="4" w:space="0" w:color="auto"/>
            </w:tcBorders>
          </w:tcPr>
          <w:p w:rsidR="0040061D" w:rsidRPr="00D03313" w:rsidRDefault="0040061D" w:rsidP="0040061D">
            <w:pPr>
              <w:spacing w:before="240"/>
              <w:jc w:val="both"/>
              <w:rPr>
                <w:rFonts w:ascii="Arial" w:hAnsi="Arial" w:cs="Arial"/>
              </w:rPr>
            </w:pPr>
          </w:p>
        </w:tc>
        <w:tc>
          <w:tcPr>
            <w:tcW w:w="720" w:type="dxa"/>
          </w:tcPr>
          <w:p w:rsidR="0040061D" w:rsidRPr="00D03313" w:rsidRDefault="0040061D" w:rsidP="0040061D">
            <w:pPr>
              <w:spacing w:before="240"/>
              <w:jc w:val="both"/>
              <w:rPr>
                <w:rFonts w:ascii="Arial" w:hAnsi="Arial" w:cs="Arial"/>
              </w:rPr>
            </w:pPr>
            <w:r w:rsidRPr="00D03313">
              <w:rPr>
                <w:rFonts w:ascii="Arial" w:hAnsi="Arial" w:cs="Arial"/>
              </w:rPr>
              <w:t>Date</w:t>
            </w:r>
          </w:p>
        </w:tc>
        <w:tc>
          <w:tcPr>
            <w:tcW w:w="2700" w:type="dxa"/>
            <w:tcBorders>
              <w:bottom w:val="single" w:sz="4" w:space="0" w:color="auto"/>
            </w:tcBorders>
          </w:tcPr>
          <w:p w:rsidR="0040061D" w:rsidRPr="00D03313" w:rsidRDefault="0040061D" w:rsidP="0040061D">
            <w:pPr>
              <w:spacing w:before="240"/>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 xml:space="preserve">Name:   </w:t>
            </w:r>
          </w:p>
        </w:tc>
        <w:tc>
          <w:tcPr>
            <w:tcW w:w="8046" w:type="dxa"/>
            <w:gridSpan w:val="3"/>
          </w:tcPr>
          <w:p w:rsidR="0040061D" w:rsidRPr="00D03313" w:rsidRDefault="0040061D" w:rsidP="0040061D">
            <w:pPr>
              <w:jc w:val="both"/>
              <w:rPr>
                <w:rFonts w:ascii="Arial" w:hAnsi="Arial" w:cs="Arial"/>
              </w:rPr>
            </w:pPr>
          </w:p>
          <w:p w:rsidR="0040061D" w:rsidRPr="00D03313" w:rsidRDefault="0040061D" w:rsidP="0040061D">
            <w:pPr>
              <w:jc w:val="both"/>
              <w:rPr>
                <w:rFonts w:ascii="Arial" w:hAnsi="Arial" w:cs="Arial"/>
                <w:i/>
              </w:rPr>
            </w:pPr>
            <w:r w:rsidRPr="00D03313">
              <w:rPr>
                <w:rFonts w:ascii="Arial" w:hAnsi="Arial" w:cs="Arial"/>
                <w:i/>
              </w:rPr>
              <w:t>Unblinded personnel</w:t>
            </w: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Position</w:t>
            </w:r>
          </w:p>
        </w:tc>
        <w:tc>
          <w:tcPr>
            <w:tcW w:w="8046" w:type="dxa"/>
            <w:gridSpan w:val="3"/>
          </w:tcPr>
          <w:p w:rsidR="0040061D" w:rsidRPr="00D03313" w:rsidRDefault="0040061D" w:rsidP="0040061D">
            <w:pPr>
              <w:jc w:val="both"/>
              <w:rPr>
                <w:rFonts w:ascii="Arial" w:hAnsi="Arial" w:cs="Arial"/>
              </w:rPr>
            </w:pPr>
          </w:p>
        </w:tc>
      </w:tr>
      <w:tr w:rsidR="0040061D" w:rsidRPr="00D03313" w:rsidTr="0040061D">
        <w:trPr>
          <w:cantSplit/>
        </w:trPr>
        <w:tc>
          <w:tcPr>
            <w:tcW w:w="1242" w:type="dxa"/>
          </w:tcPr>
          <w:p w:rsidR="0040061D" w:rsidRPr="00D03313" w:rsidRDefault="0040061D" w:rsidP="0040061D">
            <w:pPr>
              <w:spacing w:before="240"/>
              <w:jc w:val="both"/>
              <w:rPr>
                <w:rFonts w:ascii="Arial" w:hAnsi="Arial" w:cs="Arial"/>
              </w:rPr>
            </w:pPr>
            <w:r w:rsidRPr="00D03313">
              <w:rPr>
                <w:rFonts w:ascii="Arial" w:hAnsi="Arial" w:cs="Arial"/>
              </w:rPr>
              <w:t>Affiliation</w:t>
            </w:r>
          </w:p>
        </w:tc>
        <w:tc>
          <w:tcPr>
            <w:tcW w:w="8046" w:type="dxa"/>
            <w:gridSpan w:val="3"/>
          </w:tcPr>
          <w:p w:rsidR="0040061D" w:rsidRPr="00D03313" w:rsidRDefault="0040061D" w:rsidP="0040061D">
            <w:pPr>
              <w:jc w:val="both"/>
              <w:rPr>
                <w:rFonts w:ascii="Arial" w:hAnsi="Arial" w:cs="Arial"/>
                <w:lang w:eastAsia="ja-JP"/>
              </w:rPr>
            </w:pPr>
          </w:p>
        </w:tc>
      </w:tr>
    </w:tbl>
    <w:p w:rsidR="00286F73" w:rsidRPr="00D03313" w:rsidRDefault="00286F73" w:rsidP="00690AFB">
      <w:pPr>
        <w:spacing w:after="0"/>
        <w:jc w:val="right"/>
        <w:rPr>
          <w:rFonts w:ascii="Arial" w:hAnsi="Arial" w:cs="Arial"/>
          <w:color w:val="0000FF"/>
        </w:rPr>
      </w:pPr>
    </w:p>
    <w:sectPr w:rsidR="00286F73" w:rsidRPr="00D03313" w:rsidSect="00E52495">
      <w:headerReference w:type="default" r:id="rId9"/>
      <w:footerReference w:type="default" r:id="rId10"/>
      <w:headerReference w:type="first" r:id="rId11"/>
      <w:footerReference w:type="first" r:id="rId12"/>
      <w:pgSz w:w="11907" w:h="16840" w:code="9"/>
      <w:pgMar w:top="980" w:right="1440" w:bottom="1440" w:left="1276"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313" w:rsidRDefault="00D03313" w:rsidP="00396818">
      <w:pPr>
        <w:spacing w:after="0" w:line="240" w:lineRule="auto"/>
      </w:pPr>
      <w:r>
        <w:separator/>
      </w:r>
    </w:p>
    <w:p w:rsidR="00D03313" w:rsidRDefault="00D03313"/>
  </w:endnote>
  <w:endnote w:type="continuationSeparator" w:id="0">
    <w:p w:rsidR="00D03313" w:rsidRDefault="00D03313" w:rsidP="00396818">
      <w:pPr>
        <w:spacing w:after="0" w:line="240" w:lineRule="auto"/>
      </w:pPr>
      <w:r>
        <w:continuationSeparator/>
      </w:r>
    </w:p>
    <w:p w:rsidR="00D03313" w:rsidRDefault="00D033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13" w:rsidRPr="00690AFB" w:rsidRDefault="00126AE9" w:rsidP="00690AFB">
    <w:pPr>
      <w:spacing w:after="0"/>
      <w:rPr>
        <w:rFonts w:ascii="Arial" w:hAnsi="Arial" w:cs="Arial"/>
        <w:iCs/>
        <w:color w:val="0000FF"/>
        <w:sz w:val="20"/>
        <w:szCs w:val="20"/>
      </w:rPr>
    </w:pPr>
    <w:r>
      <w:rPr>
        <w:rFonts w:ascii="Arial" w:hAnsi="Arial" w:cs="Arial"/>
        <w:iCs/>
        <w:color w:val="0000FF"/>
        <w:sz w:val="20"/>
        <w:szCs w:val="20"/>
      </w:rPr>
      <w:t xml:space="preserve">Appendix 1 SOP S-1004 </w:t>
    </w:r>
    <w:r w:rsidR="00D03313" w:rsidRPr="00690AFB">
      <w:rPr>
        <w:rFonts w:ascii="Arial" w:hAnsi="Arial" w:cs="Arial"/>
        <w:iCs/>
        <w:color w:val="0000FF"/>
        <w:sz w:val="20"/>
        <w:szCs w:val="20"/>
      </w:rPr>
      <w:t xml:space="preserve">Development Safety Update Report for </w:t>
    </w:r>
    <w:r>
      <w:rPr>
        <w:rFonts w:ascii="Arial" w:hAnsi="Arial" w:cs="Arial"/>
        <w:iCs/>
        <w:color w:val="0000FF"/>
        <w:sz w:val="20"/>
        <w:szCs w:val="20"/>
      </w:rPr>
      <w:t>V11 Aug 2021</w:t>
    </w:r>
    <w:r w:rsidR="00557B8D">
      <w:rPr>
        <w:rFonts w:ascii="Arial" w:hAnsi="Arial" w:cs="Arial"/>
        <w:iCs/>
        <w:color w:val="0000FF"/>
        <w:sz w:val="20"/>
        <w:szCs w:val="20"/>
      </w:rPr>
      <w:t xml:space="preserve">        </w:t>
    </w:r>
    <w:r>
      <w:rPr>
        <w:rFonts w:ascii="Arial" w:hAnsi="Arial" w:cs="Arial"/>
        <w:iCs/>
        <w:color w:val="0000FF"/>
        <w:sz w:val="20"/>
        <w:szCs w:val="20"/>
      </w:rPr>
      <w:t xml:space="preserve">          </w:t>
    </w:r>
    <w:r w:rsidR="00557B8D">
      <w:rPr>
        <w:rFonts w:ascii="Arial" w:hAnsi="Arial" w:cs="Arial"/>
        <w:iCs/>
        <w:color w:val="0000FF"/>
        <w:sz w:val="20"/>
        <w:szCs w:val="20"/>
      </w:rPr>
      <w:t xml:space="preserve">   </w:t>
    </w:r>
    <w:r w:rsidR="00D03313" w:rsidRPr="00690AFB">
      <w:rPr>
        <w:rFonts w:ascii="Arial" w:hAnsi="Arial" w:cs="Arial"/>
        <w:iCs/>
        <w:color w:val="0000FF"/>
        <w:sz w:val="20"/>
        <w:szCs w:val="20"/>
      </w:rPr>
      <w:t>Page x of y</w:t>
    </w:r>
  </w:p>
  <w:p w:rsidR="00D03313" w:rsidRPr="00690AFB" w:rsidRDefault="00D03313" w:rsidP="00690AFB">
    <w:pPr>
      <w:spacing w:after="0"/>
      <w:rPr>
        <w:rFonts w:ascii="Arial" w:hAnsi="Arial" w:cs="Arial"/>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13" w:rsidRPr="008F1E2C" w:rsidRDefault="00D03313">
    <w:pPr>
      <w:pStyle w:val="Footer"/>
      <w:rPr>
        <w:rFonts w:ascii="Arial" w:hAnsi="Arial" w:cs="Arial"/>
        <w:sz w:val="16"/>
        <w:szCs w:val="16"/>
      </w:rPr>
    </w:pPr>
    <w:r w:rsidRPr="008F1E2C">
      <w:rPr>
        <w:rFonts w:ascii="Arial" w:hAnsi="Arial" w:cs="Arial"/>
        <w:sz w:val="16"/>
        <w:szCs w:val="16"/>
      </w:rPr>
      <w:t>SOP S-1004 UHL. Appendix 1 DSUR Template V</w:t>
    </w:r>
    <w:r w:rsidR="008F1E2C" w:rsidRPr="008F1E2C">
      <w:rPr>
        <w:rFonts w:ascii="Arial" w:hAnsi="Arial" w:cs="Arial"/>
        <w:sz w:val="16"/>
        <w:szCs w:val="16"/>
      </w:rPr>
      <w:t xml:space="preserve">ersion </w:t>
    </w:r>
    <w:r w:rsidR="00211787">
      <w:rPr>
        <w:rFonts w:ascii="Arial" w:hAnsi="Arial" w:cs="Arial"/>
        <w:sz w:val="16"/>
        <w:szCs w:val="16"/>
      </w:rPr>
      <w:t>8</w:t>
    </w:r>
    <w:r w:rsidR="00AB117A">
      <w:rPr>
        <w:rFonts w:ascii="Arial" w:hAnsi="Arial" w:cs="Arial"/>
        <w:sz w:val="16"/>
        <w:szCs w:val="16"/>
      </w:rPr>
      <w:t xml:space="preserve"> </w:t>
    </w:r>
    <w:r w:rsidR="00A949D6">
      <w:rPr>
        <w:rFonts w:ascii="Arial" w:hAnsi="Arial" w:cs="Arial"/>
        <w:sz w:val="16"/>
        <w:szCs w:val="16"/>
      </w:rPr>
      <w:t>October</w:t>
    </w:r>
    <w:r w:rsidR="00AB117A">
      <w:rPr>
        <w:rFonts w:ascii="Arial" w:hAnsi="Arial" w:cs="Arial"/>
        <w:sz w:val="16"/>
        <w:szCs w:val="16"/>
      </w:rPr>
      <w:t xml:space="preserve"> 201</w:t>
    </w:r>
    <w:r w:rsidR="00211787">
      <w:rPr>
        <w:rFonts w:ascii="Arial" w:hAnsi="Arial" w:cs="Arial"/>
        <w:sz w:val="16"/>
        <w:szCs w:val="16"/>
      </w:rPr>
      <w:t>8</w:t>
    </w:r>
  </w:p>
  <w:p w:rsidR="00D03313" w:rsidRPr="00752325" w:rsidRDefault="00D03313" w:rsidP="00752325">
    <w:pPr>
      <w:spacing w:after="0"/>
      <w:rPr>
        <w:rFonts w:ascii="Arial" w:hAnsi="Arial" w:cs="Arial"/>
        <w:iCs/>
        <w:sz w:val="20"/>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313" w:rsidRDefault="00D03313" w:rsidP="00396818">
      <w:pPr>
        <w:spacing w:after="0" w:line="240" w:lineRule="auto"/>
      </w:pPr>
      <w:r>
        <w:separator/>
      </w:r>
    </w:p>
    <w:p w:rsidR="00D03313" w:rsidRDefault="00D03313"/>
  </w:footnote>
  <w:footnote w:type="continuationSeparator" w:id="0">
    <w:p w:rsidR="00D03313" w:rsidRDefault="00D03313" w:rsidP="00396818">
      <w:pPr>
        <w:spacing w:after="0" w:line="240" w:lineRule="auto"/>
      </w:pPr>
      <w:r>
        <w:continuationSeparator/>
      </w:r>
    </w:p>
    <w:p w:rsidR="00D03313" w:rsidRDefault="00D0331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13" w:rsidRDefault="00E52495">
    <w:pPr>
      <w:pStyle w:val="Header"/>
    </w:pPr>
    <w:r w:rsidRPr="00484020">
      <w:rPr>
        <w:b/>
        <w:bCs/>
        <w:noProof/>
        <w:sz w:val="32"/>
        <w:szCs w:val="32"/>
      </w:rPr>
      <w:drawing>
        <wp:inline distT="0" distB="0" distL="0" distR="0" wp14:anchorId="14A5AFDA" wp14:editId="335802E8">
          <wp:extent cx="1511047" cy="688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11047" cy="688975"/>
                  </a:xfrm>
                  <a:prstGeom prst="rect">
                    <a:avLst/>
                  </a:prstGeom>
                  <a:noFill/>
                </pic:spPr>
              </pic:pic>
            </a:graphicData>
          </a:graphic>
        </wp:inline>
      </w:drawing>
    </w:r>
    <w:r w:rsidR="00AB117A">
      <w:t xml:space="preserve">                                                             </w:t>
    </w:r>
    <w:r w:rsidR="00D844BE">
      <w:t xml:space="preserve">                           </w:t>
    </w:r>
    <w:r w:rsidR="00AB117A">
      <w:t xml:space="preserve">      </w:t>
    </w:r>
    <w:r w:rsidR="00AB117A">
      <w:rPr>
        <w:noProof/>
      </w:rPr>
      <w:drawing>
        <wp:inline distT="0" distB="0" distL="0" distR="0" wp14:anchorId="7E6273F9" wp14:editId="2208066E">
          <wp:extent cx="1320920" cy="666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313" w:rsidRDefault="00D03313" w:rsidP="006A02F2">
    <w:pPr>
      <w:pStyle w:val="Header"/>
    </w:pPr>
    <w:r>
      <w:t xml:space="preserve"> </w:t>
    </w:r>
    <w:r w:rsidR="00211787" w:rsidRPr="00484020">
      <w:rPr>
        <w:b/>
        <w:bCs/>
        <w:noProof/>
        <w:sz w:val="32"/>
        <w:szCs w:val="32"/>
      </w:rPr>
      <w:drawing>
        <wp:inline distT="0" distB="0" distL="0" distR="0" wp14:anchorId="28EB5DE3" wp14:editId="687DA295">
          <wp:extent cx="1511047" cy="6889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11047" cy="688975"/>
                  </a:xfrm>
                  <a:prstGeom prst="rect">
                    <a:avLst/>
                  </a:prstGeom>
                  <a:noFill/>
                </pic:spPr>
              </pic:pic>
            </a:graphicData>
          </a:graphic>
        </wp:inline>
      </w:drawing>
    </w:r>
    <w:r>
      <w:t xml:space="preserve">  </w:t>
    </w:r>
    <w:r w:rsidR="00AB117A">
      <w:t xml:space="preserve">                                                                </w:t>
    </w:r>
    <w:r w:rsidR="00AB117A">
      <w:rPr>
        <w:noProof/>
      </w:rPr>
      <w:drawing>
        <wp:inline distT="0" distB="0" distL="0" distR="0" wp14:anchorId="36D31528" wp14:editId="5ADF7001">
          <wp:extent cx="1320920"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320920" cy="6667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DF4"/>
    <w:multiLevelType w:val="hybridMultilevel"/>
    <w:tmpl w:val="E174DCD4"/>
    <w:lvl w:ilvl="0" w:tplc="08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505"/>
        </w:tabs>
        <w:ind w:left="505" w:hanging="360"/>
      </w:pPr>
      <w:rPr>
        <w:rFonts w:ascii="Courier New" w:hAnsi="Courier New" w:cs="Courier New" w:hint="default"/>
      </w:rPr>
    </w:lvl>
    <w:lvl w:ilvl="2" w:tplc="04090005" w:tentative="1">
      <w:start w:val="1"/>
      <w:numFmt w:val="bullet"/>
      <w:lvlText w:val=""/>
      <w:lvlJc w:val="left"/>
      <w:pPr>
        <w:tabs>
          <w:tab w:val="num" w:pos="1225"/>
        </w:tabs>
        <w:ind w:left="1225" w:hanging="360"/>
      </w:pPr>
      <w:rPr>
        <w:rFonts w:ascii="Wingdings" w:hAnsi="Wingdings" w:hint="default"/>
      </w:rPr>
    </w:lvl>
    <w:lvl w:ilvl="3" w:tplc="04090001" w:tentative="1">
      <w:start w:val="1"/>
      <w:numFmt w:val="bullet"/>
      <w:lvlText w:val=""/>
      <w:lvlJc w:val="left"/>
      <w:pPr>
        <w:tabs>
          <w:tab w:val="num" w:pos="1945"/>
        </w:tabs>
        <w:ind w:left="1945" w:hanging="360"/>
      </w:pPr>
      <w:rPr>
        <w:rFonts w:ascii="Symbol" w:hAnsi="Symbol" w:hint="default"/>
      </w:rPr>
    </w:lvl>
    <w:lvl w:ilvl="4" w:tplc="04090003" w:tentative="1">
      <w:start w:val="1"/>
      <w:numFmt w:val="bullet"/>
      <w:lvlText w:val="o"/>
      <w:lvlJc w:val="left"/>
      <w:pPr>
        <w:tabs>
          <w:tab w:val="num" w:pos="2665"/>
        </w:tabs>
        <w:ind w:left="2665" w:hanging="360"/>
      </w:pPr>
      <w:rPr>
        <w:rFonts w:ascii="Courier New" w:hAnsi="Courier New" w:cs="Courier New" w:hint="default"/>
      </w:rPr>
    </w:lvl>
    <w:lvl w:ilvl="5" w:tplc="04090005" w:tentative="1">
      <w:start w:val="1"/>
      <w:numFmt w:val="bullet"/>
      <w:lvlText w:val=""/>
      <w:lvlJc w:val="left"/>
      <w:pPr>
        <w:tabs>
          <w:tab w:val="num" w:pos="3385"/>
        </w:tabs>
        <w:ind w:left="3385" w:hanging="360"/>
      </w:pPr>
      <w:rPr>
        <w:rFonts w:ascii="Wingdings" w:hAnsi="Wingdings" w:hint="default"/>
      </w:rPr>
    </w:lvl>
    <w:lvl w:ilvl="6" w:tplc="04090001" w:tentative="1">
      <w:start w:val="1"/>
      <w:numFmt w:val="bullet"/>
      <w:lvlText w:val=""/>
      <w:lvlJc w:val="left"/>
      <w:pPr>
        <w:tabs>
          <w:tab w:val="num" w:pos="4105"/>
        </w:tabs>
        <w:ind w:left="4105" w:hanging="360"/>
      </w:pPr>
      <w:rPr>
        <w:rFonts w:ascii="Symbol" w:hAnsi="Symbol" w:hint="default"/>
      </w:rPr>
    </w:lvl>
    <w:lvl w:ilvl="7" w:tplc="04090003" w:tentative="1">
      <w:start w:val="1"/>
      <w:numFmt w:val="bullet"/>
      <w:lvlText w:val="o"/>
      <w:lvlJc w:val="left"/>
      <w:pPr>
        <w:tabs>
          <w:tab w:val="num" w:pos="4825"/>
        </w:tabs>
        <w:ind w:left="4825" w:hanging="360"/>
      </w:pPr>
      <w:rPr>
        <w:rFonts w:ascii="Courier New" w:hAnsi="Courier New" w:cs="Courier New" w:hint="default"/>
      </w:rPr>
    </w:lvl>
    <w:lvl w:ilvl="8" w:tplc="04090005" w:tentative="1">
      <w:start w:val="1"/>
      <w:numFmt w:val="bullet"/>
      <w:lvlText w:val=""/>
      <w:lvlJc w:val="left"/>
      <w:pPr>
        <w:tabs>
          <w:tab w:val="num" w:pos="5545"/>
        </w:tabs>
        <w:ind w:left="5545" w:hanging="360"/>
      </w:pPr>
      <w:rPr>
        <w:rFonts w:ascii="Wingdings" w:hAnsi="Wingdings" w:hint="default"/>
      </w:rPr>
    </w:lvl>
  </w:abstractNum>
  <w:abstractNum w:abstractNumId="1">
    <w:nsid w:val="032C58CB"/>
    <w:multiLevelType w:val="hybridMultilevel"/>
    <w:tmpl w:val="7050075E"/>
    <w:lvl w:ilvl="0" w:tplc="1026C89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625"/>
        </w:tabs>
        <w:ind w:left="625" w:hanging="360"/>
      </w:pPr>
      <w:rPr>
        <w:rFonts w:ascii="Courier New" w:hAnsi="Courier New" w:cs="Courier New" w:hint="default"/>
      </w:rPr>
    </w:lvl>
    <w:lvl w:ilvl="2" w:tplc="04090005" w:tentative="1">
      <w:start w:val="1"/>
      <w:numFmt w:val="bullet"/>
      <w:lvlText w:val=""/>
      <w:lvlJc w:val="left"/>
      <w:pPr>
        <w:tabs>
          <w:tab w:val="num" w:pos="1345"/>
        </w:tabs>
        <w:ind w:left="1345" w:hanging="360"/>
      </w:pPr>
      <w:rPr>
        <w:rFonts w:ascii="Wingdings" w:hAnsi="Wingdings" w:hint="default"/>
      </w:rPr>
    </w:lvl>
    <w:lvl w:ilvl="3" w:tplc="04090001" w:tentative="1">
      <w:start w:val="1"/>
      <w:numFmt w:val="bullet"/>
      <w:lvlText w:val=""/>
      <w:lvlJc w:val="left"/>
      <w:pPr>
        <w:tabs>
          <w:tab w:val="num" w:pos="2065"/>
        </w:tabs>
        <w:ind w:left="2065" w:hanging="360"/>
      </w:pPr>
      <w:rPr>
        <w:rFonts w:ascii="Symbol" w:hAnsi="Symbol" w:hint="default"/>
      </w:rPr>
    </w:lvl>
    <w:lvl w:ilvl="4" w:tplc="04090003" w:tentative="1">
      <w:start w:val="1"/>
      <w:numFmt w:val="bullet"/>
      <w:lvlText w:val="o"/>
      <w:lvlJc w:val="left"/>
      <w:pPr>
        <w:tabs>
          <w:tab w:val="num" w:pos="2785"/>
        </w:tabs>
        <w:ind w:left="2785" w:hanging="360"/>
      </w:pPr>
      <w:rPr>
        <w:rFonts w:ascii="Courier New" w:hAnsi="Courier New" w:cs="Courier New" w:hint="default"/>
      </w:rPr>
    </w:lvl>
    <w:lvl w:ilvl="5" w:tplc="04090005" w:tentative="1">
      <w:start w:val="1"/>
      <w:numFmt w:val="bullet"/>
      <w:lvlText w:val=""/>
      <w:lvlJc w:val="left"/>
      <w:pPr>
        <w:tabs>
          <w:tab w:val="num" w:pos="3505"/>
        </w:tabs>
        <w:ind w:left="3505" w:hanging="360"/>
      </w:pPr>
      <w:rPr>
        <w:rFonts w:ascii="Wingdings" w:hAnsi="Wingdings" w:hint="default"/>
      </w:rPr>
    </w:lvl>
    <w:lvl w:ilvl="6" w:tplc="04090001" w:tentative="1">
      <w:start w:val="1"/>
      <w:numFmt w:val="bullet"/>
      <w:lvlText w:val=""/>
      <w:lvlJc w:val="left"/>
      <w:pPr>
        <w:tabs>
          <w:tab w:val="num" w:pos="4225"/>
        </w:tabs>
        <w:ind w:left="4225" w:hanging="360"/>
      </w:pPr>
      <w:rPr>
        <w:rFonts w:ascii="Symbol" w:hAnsi="Symbol" w:hint="default"/>
      </w:rPr>
    </w:lvl>
    <w:lvl w:ilvl="7" w:tplc="04090003" w:tentative="1">
      <w:start w:val="1"/>
      <w:numFmt w:val="bullet"/>
      <w:lvlText w:val="o"/>
      <w:lvlJc w:val="left"/>
      <w:pPr>
        <w:tabs>
          <w:tab w:val="num" w:pos="4945"/>
        </w:tabs>
        <w:ind w:left="4945" w:hanging="360"/>
      </w:pPr>
      <w:rPr>
        <w:rFonts w:ascii="Courier New" w:hAnsi="Courier New" w:cs="Courier New" w:hint="default"/>
      </w:rPr>
    </w:lvl>
    <w:lvl w:ilvl="8" w:tplc="04090005" w:tentative="1">
      <w:start w:val="1"/>
      <w:numFmt w:val="bullet"/>
      <w:lvlText w:val=""/>
      <w:lvlJc w:val="left"/>
      <w:pPr>
        <w:tabs>
          <w:tab w:val="num" w:pos="5665"/>
        </w:tabs>
        <w:ind w:left="5665" w:hanging="360"/>
      </w:pPr>
      <w:rPr>
        <w:rFonts w:ascii="Wingdings" w:hAnsi="Wingdings" w:hint="default"/>
      </w:rPr>
    </w:lvl>
  </w:abstractNum>
  <w:abstractNum w:abstractNumId="2">
    <w:nsid w:val="04A97743"/>
    <w:multiLevelType w:val="hybridMultilevel"/>
    <w:tmpl w:val="9D508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60B7E32"/>
    <w:multiLevelType w:val="multilevel"/>
    <w:tmpl w:val="3102A62A"/>
    <w:lvl w:ilvl="0">
      <w:start w:val="2"/>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60D5B8A"/>
    <w:multiLevelType w:val="multilevel"/>
    <w:tmpl w:val="7990F114"/>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061808F6"/>
    <w:multiLevelType w:val="hybridMultilevel"/>
    <w:tmpl w:val="8AECF336"/>
    <w:lvl w:ilvl="0" w:tplc="1026C898">
      <w:start w:val="1"/>
      <w:numFmt w:val="bullet"/>
      <w:lvlText w:val=""/>
      <w:lvlJc w:val="left"/>
      <w:pPr>
        <w:tabs>
          <w:tab w:val="num" w:pos="360"/>
        </w:tabs>
        <w:ind w:left="360" w:hanging="360"/>
      </w:pPr>
      <w:rPr>
        <w:rFonts w:ascii="Symbol" w:hAnsi="Symbol" w:hint="default"/>
      </w:rPr>
    </w:lvl>
    <w:lvl w:ilvl="1" w:tplc="1026C898">
      <w:start w:val="1"/>
      <w:numFmt w:val="bullet"/>
      <w:lvlText w:val=""/>
      <w:lvlJc w:val="left"/>
      <w:pPr>
        <w:tabs>
          <w:tab w:val="num" w:pos="360"/>
        </w:tabs>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7267B0F"/>
    <w:multiLevelType w:val="hybridMultilevel"/>
    <w:tmpl w:val="93A48574"/>
    <w:lvl w:ilvl="0" w:tplc="FFFFFFFF">
      <w:start w:val="1"/>
      <w:numFmt w:val="bullet"/>
      <w:pStyle w:val="Bulletsubpara"/>
      <w:lvlText w:val="­"/>
      <w:lvlJc w:val="left"/>
      <w:pPr>
        <w:tabs>
          <w:tab w:val="num" w:pos="1418"/>
        </w:tabs>
        <w:ind w:left="1418" w:hanging="284"/>
      </w:pPr>
      <w:rPr>
        <w:rFonts w:ascii="Arial" w:hAnsi="Arial" w:hint="default"/>
        <w:color w:val="000080"/>
      </w:rPr>
    </w:lvl>
    <w:lvl w:ilvl="1" w:tplc="FFFFFFFF" w:tentative="1">
      <w:start w:val="1"/>
      <w:numFmt w:val="bullet"/>
      <w:lvlText w:val="o"/>
      <w:lvlJc w:val="left"/>
      <w:pPr>
        <w:tabs>
          <w:tab w:val="num" w:pos="2291"/>
        </w:tabs>
        <w:ind w:left="2291" w:hanging="360"/>
      </w:pPr>
      <w:rPr>
        <w:rFonts w:ascii="Courier New" w:hAnsi="Courier New" w:cs="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7">
    <w:nsid w:val="0BAD2837"/>
    <w:multiLevelType w:val="hybridMultilevel"/>
    <w:tmpl w:val="F4E0F7EA"/>
    <w:lvl w:ilvl="0" w:tplc="04090001">
      <w:start w:val="1"/>
      <w:numFmt w:val="bullet"/>
      <w:lvlText w:val=""/>
      <w:lvlJc w:val="left"/>
      <w:pPr>
        <w:tabs>
          <w:tab w:val="num" w:pos="360"/>
        </w:tabs>
        <w:ind w:left="360" w:hanging="360"/>
      </w:pPr>
      <w:rPr>
        <w:rFonts w:ascii="Symbol" w:hAnsi="Symbol" w:hint="default"/>
      </w:rPr>
    </w:lvl>
    <w:lvl w:ilvl="1" w:tplc="8442613C">
      <w:start w:val="1"/>
      <w:numFmt w:val="bullet"/>
      <w:lvlText w:val="-"/>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0D221594"/>
    <w:multiLevelType w:val="hybridMultilevel"/>
    <w:tmpl w:val="8A2663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0D7208F5"/>
    <w:multiLevelType w:val="hybridMultilevel"/>
    <w:tmpl w:val="9CD40E80"/>
    <w:lvl w:ilvl="0" w:tplc="8442613C">
      <w:start w:val="1"/>
      <w:numFmt w:val="bullet"/>
      <w:lvlText w:val="-"/>
      <w:lvlJc w:val="left"/>
      <w:pPr>
        <w:tabs>
          <w:tab w:val="num" w:pos="720"/>
        </w:tabs>
        <w:ind w:left="720" w:hanging="360"/>
      </w:pPr>
      <w:rPr>
        <w:rFonts w:ascii="Courier New" w:hAnsi="Courier New" w:hint="default"/>
      </w:rPr>
    </w:lvl>
    <w:lvl w:ilvl="1" w:tplc="8442613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D7F6749"/>
    <w:multiLevelType w:val="hybridMultilevel"/>
    <w:tmpl w:val="574A2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E0214EE"/>
    <w:multiLevelType w:val="hybridMultilevel"/>
    <w:tmpl w:val="D16EE1BE"/>
    <w:lvl w:ilvl="0" w:tplc="FFFFFFFF">
      <w:start w:val="1"/>
      <w:numFmt w:val="bullet"/>
      <w:pStyle w:val="Bulletpara"/>
      <w:lvlText w:val=""/>
      <w:lvlJc w:val="left"/>
      <w:pPr>
        <w:tabs>
          <w:tab w:val="num" w:pos="1123"/>
        </w:tabs>
        <w:ind w:left="1123" w:hanging="283"/>
      </w:pPr>
      <w:rPr>
        <w:rFonts w:ascii="Symbol" w:hAnsi="Symbol" w:hint="default"/>
        <w:color w:val="auto"/>
      </w:rPr>
    </w:lvl>
    <w:lvl w:ilvl="1" w:tplc="FFFFFFFF">
      <w:numFmt w:val="bullet"/>
      <w:lvlText w:val="-"/>
      <w:lvlJc w:val="left"/>
      <w:pPr>
        <w:tabs>
          <w:tab w:val="num" w:pos="1654"/>
        </w:tabs>
        <w:ind w:left="1654" w:hanging="585"/>
      </w:pPr>
      <w:rPr>
        <w:rFonts w:ascii="Arial" w:eastAsia="Times New Roman" w:hAnsi="Arial" w:cs="Arial" w:hint="default"/>
      </w:rPr>
    </w:lvl>
    <w:lvl w:ilvl="2" w:tplc="FFFFFFFF" w:tentative="1">
      <w:start w:val="1"/>
      <w:numFmt w:val="bullet"/>
      <w:lvlText w:val=""/>
      <w:lvlJc w:val="left"/>
      <w:pPr>
        <w:tabs>
          <w:tab w:val="num" w:pos="2149"/>
        </w:tabs>
        <w:ind w:left="2149" w:hanging="360"/>
      </w:pPr>
      <w:rPr>
        <w:rFonts w:ascii="Wingdings" w:hAnsi="Wingdings" w:hint="default"/>
      </w:rPr>
    </w:lvl>
    <w:lvl w:ilvl="3" w:tplc="FFFFFFFF" w:tentative="1">
      <w:start w:val="1"/>
      <w:numFmt w:val="bullet"/>
      <w:lvlText w:val=""/>
      <w:lvlJc w:val="left"/>
      <w:pPr>
        <w:tabs>
          <w:tab w:val="num" w:pos="2869"/>
        </w:tabs>
        <w:ind w:left="2869" w:hanging="360"/>
      </w:pPr>
      <w:rPr>
        <w:rFonts w:ascii="Symbol" w:hAnsi="Symbol" w:hint="default"/>
      </w:rPr>
    </w:lvl>
    <w:lvl w:ilvl="4" w:tplc="FFFFFFFF" w:tentative="1">
      <w:start w:val="1"/>
      <w:numFmt w:val="bullet"/>
      <w:lvlText w:val="o"/>
      <w:lvlJc w:val="left"/>
      <w:pPr>
        <w:tabs>
          <w:tab w:val="num" w:pos="3589"/>
        </w:tabs>
        <w:ind w:left="3589" w:hanging="360"/>
      </w:pPr>
      <w:rPr>
        <w:rFonts w:ascii="Courier New" w:hAnsi="Courier New" w:hint="default"/>
      </w:rPr>
    </w:lvl>
    <w:lvl w:ilvl="5" w:tplc="FFFFFFFF" w:tentative="1">
      <w:start w:val="1"/>
      <w:numFmt w:val="bullet"/>
      <w:lvlText w:val=""/>
      <w:lvlJc w:val="left"/>
      <w:pPr>
        <w:tabs>
          <w:tab w:val="num" w:pos="4309"/>
        </w:tabs>
        <w:ind w:left="4309" w:hanging="360"/>
      </w:pPr>
      <w:rPr>
        <w:rFonts w:ascii="Wingdings" w:hAnsi="Wingdings" w:hint="default"/>
      </w:rPr>
    </w:lvl>
    <w:lvl w:ilvl="6" w:tplc="FFFFFFFF" w:tentative="1">
      <w:start w:val="1"/>
      <w:numFmt w:val="bullet"/>
      <w:lvlText w:val=""/>
      <w:lvlJc w:val="left"/>
      <w:pPr>
        <w:tabs>
          <w:tab w:val="num" w:pos="5029"/>
        </w:tabs>
        <w:ind w:left="5029" w:hanging="360"/>
      </w:pPr>
      <w:rPr>
        <w:rFonts w:ascii="Symbol" w:hAnsi="Symbol" w:hint="default"/>
      </w:rPr>
    </w:lvl>
    <w:lvl w:ilvl="7" w:tplc="FFFFFFFF" w:tentative="1">
      <w:start w:val="1"/>
      <w:numFmt w:val="bullet"/>
      <w:lvlText w:val="o"/>
      <w:lvlJc w:val="left"/>
      <w:pPr>
        <w:tabs>
          <w:tab w:val="num" w:pos="5749"/>
        </w:tabs>
        <w:ind w:left="5749" w:hanging="360"/>
      </w:pPr>
      <w:rPr>
        <w:rFonts w:ascii="Courier New" w:hAnsi="Courier New" w:hint="default"/>
      </w:rPr>
    </w:lvl>
    <w:lvl w:ilvl="8" w:tplc="FFFFFFFF" w:tentative="1">
      <w:start w:val="1"/>
      <w:numFmt w:val="bullet"/>
      <w:lvlText w:val=""/>
      <w:lvlJc w:val="left"/>
      <w:pPr>
        <w:tabs>
          <w:tab w:val="num" w:pos="6469"/>
        </w:tabs>
        <w:ind w:left="6469" w:hanging="360"/>
      </w:pPr>
      <w:rPr>
        <w:rFonts w:ascii="Wingdings" w:hAnsi="Wingdings" w:hint="default"/>
      </w:rPr>
    </w:lvl>
  </w:abstractNum>
  <w:abstractNum w:abstractNumId="12">
    <w:nsid w:val="1024739C"/>
    <w:multiLevelType w:val="hybridMultilevel"/>
    <w:tmpl w:val="D60C39FE"/>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118605AB"/>
    <w:multiLevelType w:val="hybridMultilevel"/>
    <w:tmpl w:val="4F84E60A"/>
    <w:lvl w:ilvl="0" w:tplc="1026C898">
      <w:start w:val="1"/>
      <w:numFmt w:val="bullet"/>
      <w:lvlText w:val=""/>
      <w:lvlJc w:val="left"/>
      <w:pPr>
        <w:tabs>
          <w:tab w:val="num" w:pos="1295"/>
        </w:tabs>
        <w:ind w:left="1295"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11A63A1F"/>
    <w:multiLevelType w:val="hybridMultilevel"/>
    <w:tmpl w:val="64766D94"/>
    <w:lvl w:ilvl="0" w:tplc="1026C898">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356"/>
        </w:tabs>
        <w:ind w:left="1356" w:hanging="360"/>
      </w:pPr>
      <w:rPr>
        <w:rFonts w:ascii="Courier New" w:hAnsi="Courier New" w:cs="Courier New" w:hint="default"/>
      </w:rPr>
    </w:lvl>
    <w:lvl w:ilvl="2" w:tplc="04090005" w:tentative="1">
      <w:start w:val="1"/>
      <w:numFmt w:val="bullet"/>
      <w:lvlText w:val=""/>
      <w:lvlJc w:val="left"/>
      <w:pPr>
        <w:tabs>
          <w:tab w:val="num" w:pos="2076"/>
        </w:tabs>
        <w:ind w:left="2076" w:hanging="360"/>
      </w:pPr>
      <w:rPr>
        <w:rFonts w:ascii="Wingdings" w:hAnsi="Wingdings" w:hint="default"/>
      </w:rPr>
    </w:lvl>
    <w:lvl w:ilvl="3" w:tplc="04090001" w:tentative="1">
      <w:start w:val="1"/>
      <w:numFmt w:val="bullet"/>
      <w:lvlText w:val=""/>
      <w:lvlJc w:val="left"/>
      <w:pPr>
        <w:tabs>
          <w:tab w:val="num" w:pos="2796"/>
        </w:tabs>
        <w:ind w:left="2796" w:hanging="360"/>
      </w:pPr>
      <w:rPr>
        <w:rFonts w:ascii="Symbol" w:hAnsi="Symbol" w:hint="default"/>
      </w:rPr>
    </w:lvl>
    <w:lvl w:ilvl="4" w:tplc="04090003" w:tentative="1">
      <w:start w:val="1"/>
      <w:numFmt w:val="bullet"/>
      <w:lvlText w:val="o"/>
      <w:lvlJc w:val="left"/>
      <w:pPr>
        <w:tabs>
          <w:tab w:val="num" w:pos="3516"/>
        </w:tabs>
        <w:ind w:left="3516" w:hanging="360"/>
      </w:pPr>
      <w:rPr>
        <w:rFonts w:ascii="Courier New" w:hAnsi="Courier New" w:cs="Courier New" w:hint="default"/>
      </w:rPr>
    </w:lvl>
    <w:lvl w:ilvl="5" w:tplc="04090005" w:tentative="1">
      <w:start w:val="1"/>
      <w:numFmt w:val="bullet"/>
      <w:lvlText w:val=""/>
      <w:lvlJc w:val="left"/>
      <w:pPr>
        <w:tabs>
          <w:tab w:val="num" w:pos="4236"/>
        </w:tabs>
        <w:ind w:left="4236" w:hanging="360"/>
      </w:pPr>
      <w:rPr>
        <w:rFonts w:ascii="Wingdings" w:hAnsi="Wingdings" w:hint="default"/>
      </w:rPr>
    </w:lvl>
    <w:lvl w:ilvl="6" w:tplc="04090001" w:tentative="1">
      <w:start w:val="1"/>
      <w:numFmt w:val="bullet"/>
      <w:lvlText w:val=""/>
      <w:lvlJc w:val="left"/>
      <w:pPr>
        <w:tabs>
          <w:tab w:val="num" w:pos="4956"/>
        </w:tabs>
        <w:ind w:left="4956" w:hanging="360"/>
      </w:pPr>
      <w:rPr>
        <w:rFonts w:ascii="Symbol" w:hAnsi="Symbol" w:hint="default"/>
      </w:rPr>
    </w:lvl>
    <w:lvl w:ilvl="7" w:tplc="04090003" w:tentative="1">
      <w:start w:val="1"/>
      <w:numFmt w:val="bullet"/>
      <w:lvlText w:val="o"/>
      <w:lvlJc w:val="left"/>
      <w:pPr>
        <w:tabs>
          <w:tab w:val="num" w:pos="5676"/>
        </w:tabs>
        <w:ind w:left="5676" w:hanging="360"/>
      </w:pPr>
      <w:rPr>
        <w:rFonts w:ascii="Courier New" w:hAnsi="Courier New" w:cs="Courier New" w:hint="default"/>
      </w:rPr>
    </w:lvl>
    <w:lvl w:ilvl="8" w:tplc="04090005" w:tentative="1">
      <w:start w:val="1"/>
      <w:numFmt w:val="bullet"/>
      <w:lvlText w:val=""/>
      <w:lvlJc w:val="left"/>
      <w:pPr>
        <w:tabs>
          <w:tab w:val="num" w:pos="6396"/>
        </w:tabs>
        <w:ind w:left="6396" w:hanging="360"/>
      </w:pPr>
      <w:rPr>
        <w:rFonts w:ascii="Wingdings" w:hAnsi="Wingdings" w:hint="default"/>
      </w:rPr>
    </w:lvl>
  </w:abstractNum>
  <w:abstractNum w:abstractNumId="15">
    <w:nsid w:val="11E66351"/>
    <w:multiLevelType w:val="hybridMultilevel"/>
    <w:tmpl w:val="C7CA11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13DF065D"/>
    <w:multiLevelType w:val="hybridMultilevel"/>
    <w:tmpl w:val="9BF4617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70A0E38"/>
    <w:multiLevelType w:val="hybridMultilevel"/>
    <w:tmpl w:val="71345EB6"/>
    <w:lvl w:ilvl="0" w:tplc="1026C8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505"/>
        </w:tabs>
        <w:ind w:left="505" w:hanging="360"/>
      </w:pPr>
      <w:rPr>
        <w:rFonts w:ascii="Courier New" w:hAnsi="Courier New" w:cs="Courier New" w:hint="default"/>
      </w:rPr>
    </w:lvl>
    <w:lvl w:ilvl="2" w:tplc="04090005" w:tentative="1">
      <w:start w:val="1"/>
      <w:numFmt w:val="bullet"/>
      <w:lvlText w:val=""/>
      <w:lvlJc w:val="left"/>
      <w:pPr>
        <w:tabs>
          <w:tab w:val="num" w:pos="1225"/>
        </w:tabs>
        <w:ind w:left="1225" w:hanging="360"/>
      </w:pPr>
      <w:rPr>
        <w:rFonts w:ascii="Wingdings" w:hAnsi="Wingdings" w:hint="default"/>
      </w:rPr>
    </w:lvl>
    <w:lvl w:ilvl="3" w:tplc="04090001" w:tentative="1">
      <w:start w:val="1"/>
      <w:numFmt w:val="bullet"/>
      <w:lvlText w:val=""/>
      <w:lvlJc w:val="left"/>
      <w:pPr>
        <w:tabs>
          <w:tab w:val="num" w:pos="1945"/>
        </w:tabs>
        <w:ind w:left="1945" w:hanging="360"/>
      </w:pPr>
      <w:rPr>
        <w:rFonts w:ascii="Symbol" w:hAnsi="Symbol" w:hint="default"/>
      </w:rPr>
    </w:lvl>
    <w:lvl w:ilvl="4" w:tplc="04090003" w:tentative="1">
      <w:start w:val="1"/>
      <w:numFmt w:val="bullet"/>
      <w:lvlText w:val="o"/>
      <w:lvlJc w:val="left"/>
      <w:pPr>
        <w:tabs>
          <w:tab w:val="num" w:pos="2665"/>
        </w:tabs>
        <w:ind w:left="2665" w:hanging="360"/>
      </w:pPr>
      <w:rPr>
        <w:rFonts w:ascii="Courier New" w:hAnsi="Courier New" w:cs="Courier New" w:hint="default"/>
      </w:rPr>
    </w:lvl>
    <w:lvl w:ilvl="5" w:tplc="04090005" w:tentative="1">
      <w:start w:val="1"/>
      <w:numFmt w:val="bullet"/>
      <w:lvlText w:val=""/>
      <w:lvlJc w:val="left"/>
      <w:pPr>
        <w:tabs>
          <w:tab w:val="num" w:pos="3385"/>
        </w:tabs>
        <w:ind w:left="3385" w:hanging="360"/>
      </w:pPr>
      <w:rPr>
        <w:rFonts w:ascii="Wingdings" w:hAnsi="Wingdings" w:hint="default"/>
      </w:rPr>
    </w:lvl>
    <w:lvl w:ilvl="6" w:tplc="04090001" w:tentative="1">
      <w:start w:val="1"/>
      <w:numFmt w:val="bullet"/>
      <w:lvlText w:val=""/>
      <w:lvlJc w:val="left"/>
      <w:pPr>
        <w:tabs>
          <w:tab w:val="num" w:pos="4105"/>
        </w:tabs>
        <w:ind w:left="4105" w:hanging="360"/>
      </w:pPr>
      <w:rPr>
        <w:rFonts w:ascii="Symbol" w:hAnsi="Symbol" w:hint="default"/>
      </w:rPr>
    </w:lvl>
    <w:lvl w:ilvl="7" w:tplc="04090003" w:tentative="1">
      <w:start w:val="1"/>
      <w:numFmt w:val="bullet"/>
      <w:lvlText w:val="o"/>
      <w:lvlJc w:val="left"/>
      <w:pPr>
        <w:tabs>
          <w:tab w:val="num" w:pos="4825"/>
        </w:tabs>
        <w:ind w:left="4825" w:hanging="360"/>
      </w:pPr>
      <w:rPr>
        <w:rFonts w:ascii="Courier New" w:hAnsi="Courier New" w:cs="Courier New" w:hint="default"/>
      </w:rPr>
    </w:lvl>
    <w:lvl w:ilvl="8" w:tplc="04090005" w:tentative="1">
      <w:start w:val="1"/>
      <w:numFmt w:val="bullet"/>
      <w:lvlText w:val=""/>
      <w:lvlJc w:val="left"/>
      <w:pPr>
        <w:tabs>
          <w:tab w:val="num" w:pos="5545"/>
        </w:tabs>
        <w:ind w:left="5545" w:hanging="360"/>
      </w:pPr>
      <w:rPr>
        <w:rFonts w:ascii="Wingdings" w:hAnsi="Wingdings" w:hint="default"/>
      </w:rPr>
    </w:lvl>
  </w:abstractNum>
  <w:abstractNum w:abstractNumId="18">
    <w:nsid w:val="1910418E"/>
    <w:multiLevelType w:val="hybridMultilevel"/>
    <w:tmpl w:val="31527B40"/>
    <w:lvl w:ilvl="0" w:tplc="8442613C">
      <w:start w:val="1"/>
      <w:numFmt w:val="bullet"/>
      <w:lvlText w:val="-"/>
      <w:lvlJc w:val="left"/>
      <w:pPr>
        <w:tabs>
          <w:tab w:val="num" w:pos="720"/>
        </w:tabs>
        <w:ind w:left="720" w:hanging="360"/>
      </w:pPr>
      <w:rPr>
        <w:rFonts w:ascii="Courier New" w:hAnsi="Courier New" w:hint="default"/>
      </w:rPr>
    </w:lvl>
    <w:lvl w:ilvl="1" w:tplc="8442613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1B6C2533"/>
    <w:multiLevelType w:val="multilevel"/>
    <w:tmpl w:val="BABE9294"/>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1E9607DA"/>
    <w:multiLevelType w:val="hybridMultilevel"/>
    <w:tmpl w:val="6B96BCA2"/>
    <w:lvl w:ilvl="0" w:tplc="2982AF7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E9A3E76"/>
    <w:multiLevelType w:val="hybridMultilevel"/>
    <w:tmpl w:val="C4404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20FB6CDD"/>
    <w:multiLevelType w:val="hybridMultilevel"/>
    <w:tmpl w:val="65EA3A04"/>
    <w:lvl w:ilvl="0" w:tplc="08090003">
      <w:start w:val="1"/>
      <w:numFmt w:val="bullet"/>
      <w:lvlText w:val="o"/>
      <w:lvlJc w:val="left"/>
      <w:pPr>
        <w:tabs>
          <w:tab w:val="num" w:pos="1800"/>
        </w:tabs>
        <w:ind w:left="1800" w:hanging="360"/>
      </w:pPr>
      <w:rPr>
        <w:rFonts w:ascii="Courier New" w:hAnsi="Courier New" w:cs="Courier New"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3">
    <w:nsid w:val="23BE5D6B"/>
    <w:multiLevelType w:val="multilevel"/>
    <w:tmpl w:val="FCC0F1F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3C90B94"/>
    <w:multiLevelType w:val="hybridMultilevel"/>
    <w:tmpl w:val="B6288D7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nsid w:val="242671BD"/>
    <w:multiLevelType w:val="hybridMultilevel"/>
    <w:tmpl w:val="5A1C6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63B71AA"/>
    <w:multiLevelType w:val="hybridMultilevel"/>
    <w:tmpl w:val="A47E1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6554439"/>
    <w:multiLevelType w:val="hybridMultilevel"/>
    <w:tmpl w:val="240438F8"/>
    <w:lvl w:ilvl="0" w:tplc="8442613C">
      <w:start w:val="1"/>
      <w:numFmt w:val="bullet"/>
      <w:lvlText w:val="-"/>
      <w:lvlJc w:val="left"/>
      <w:pPr>
        <w:ind w:left="1211" w:hanging="360"/>
      </w:pPr>
      <w:rPr>
        <w:rFonts w:ascii="Courier New" w:hAnsi="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8">
    <w:nsid w:val="2A7B6D97"/>
    <w:multiLevelType w:val="multilevel"/>
    <w:tmpl w:val="15D6175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2A7C00C7"/>
    <w:multiLevelType w:val="hybridMultilevel"/>
    <w:tmpl w:val="DE3C5F94"/>
    <w:lvl w:ilvl="0" w:tplc="8442613C">
      <w:start w:val="1"/>
      <w:numFmt w:val="bullet"/>
      <w:lvlText w:val="-"/>
      <w:lvlJc w:val="left"/>
      <w:pPr>
        <w:tabs>
          <w:tab w:val="num" w:pos="720"/>
        </w:tabs>
        <w:ind w:left="720" w:hanging="360"/>
      </w:pPr>
      <w:rPr>
        <w:rFonts w:ascii="Courier New" w:hAnsi="Courier New" w:hint="default"/>
      </w:rPr>
    </w:lvl>
    <w:lvl w:ilvl="1" w:tplc="8442613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2E7F0821"/>
    <w:multiLevelType w:val="hybridMultilevel"/>
    <w:tmpl w:val="F9AE3924"/>
    <w:lvl w:ilvl="0" w:tplc="04090001">
      <w:start w:val="1"/>
      <w:numFmt w:val="bullet"/>
      <w:lvlText w:val=""/>
      <w:lvlJc w:val="left"/>
      <w:pPr>
        <w:tabs>
          <w:tab w:val="num" w:pos="2111"/>
        </w:tabs>
        <w:ind w:left="211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31">
    <w:nsid w:val="2EEE1195"/>
    <w:multiLevelType w:val="hybridMultilevel"/>
    <w:tmpl w:val="7990F11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nsid w:val="302715A6"/>
    <w:multiLevelType w:val="hybridMultilevel"/>
    <w:tmpl w:val="8DC66F66"/>
    <w:lvl w:ilvl="0" w:tplc="8442613C">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306668B6"/>
    <w:multiLevelType w:val="hybridMultilevel"/>
    <w:tmpl w:val="A552ED38"/>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31A70178"/>
    <w:multiLevelType w:val="multilevel"/>
    <w:tmpl w:val="13E2317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nsid w:val="31DA31D7"/>
    <w:multiLevelType w:val="hybridMultilevel"/>
    <w:tmpl w:val="A30A3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268054D"/>
    <w:multiLevelType w:val="hybridMultilevel"/>
    <w:tmpl w:val="FEA0D72A"/>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352C22EA"/>
    <w:multiLevelType w:val="hybridMultilevel"/>
    <w:tmpl w:val="63820678"/>
    <w:lvl w:ilvl="0" w:tplc="04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8">
    <w:nsid w:val="35D0368F"/>
    <w:multiLevelType w:val="multilevel"/>
    <w:tmpl w:val="B9545CA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3712678C"/>
    <w:multiLevelType w:val="hybridMultilevel"/>
    <w:tmpl w:val="6FA23770"/>
    <w:lvl w:ilvl="0" w:tplc="1026C898">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356"/>
        </w:tabs>
        <w:ind w:left="1356" w:hanging="360"/>
      </w:pPr>
      <w:rPr>
        <w:rFonts w:ascii="Courier New" w:hAnsi="Courier New" w:cs="Courier New" w:hint="default"/>
      </w:rPr>
    </w:lvl>
    <w:lvl w:ilvl="2" w:tplc="04090005" w:tentative="1">
      <w:start w:val="1"/>
      <w:numFmt w:val="bullet"/>
      <w:lvlText w:val=""/>
      <w:lvlJc w:val="left"/>
      <w:pPr>
        <w:tabs>
          <w:tab w:val="num" w:pos="2076"/>
        </w:tabs>
        <w:ind w:left="2076" w:hanging="360"/>
      </w:pPr>
      <w:rPr>
        <w:rFonts w:ascii="Wingdings" w:hAnsi="Wingdings" w:hint="default"/>
      </w:rPr>
    </w:lvl>
    <w:lvl w:ilvl="3" w:tplc="04090001" w:tentative="1">
      <w:start w:val="1"/>
      <w:numFmt w:val="bullet"/>
      <w:lvlText w:val=""/>
      <w:lvlJc w:val="left"/>
      <w:pPr>
        <w:tabs>
          <w:tab w:val="num" w:pos="2796"/>
        </w:tabs>
        <w:ind w:left="2796" w:hanging="360"/>
      </w:pPr>
      <w:rPr>
        <w:rFonts w:ascii="Symbol" w:hAnsi="Symbol" w:hint="default"/>
      </w:rPr>
    </w:lvl>
    <w:lvl w:ilvl="4" w:tplc="04090003" w:tentative="1">
      <w:start w:val="1"/>
      <w:numFmt w:val="bullet"/>
      <w:lvlText w:val="o"/>
      <w:lvlJc w:val="left"/>
      <w:pPr>
        <w:tabs>
          <w:tab w:val="num" w:pos="3516"/>
        </w:tabs>
        <w:ind w:left="3516" w:hanging="360"/>
      </w:pPr>
      <w:rPr>
        <w:rFonts w:ascii="Courier New" w:hAnsi="Courier New" w:cs="Courier New" w:hint="default"/>
      </w:rPr>
    </w:lvl>
    <w:lvl w:ilvl="5" w:tplc="04090005" w:tentative="1">
      <w:start w:val="1"/>
      <w:numFmt w:val="bullet"/>
      <w:lvlText w:val=""/>
      <w:lvlJc w:val="left"/>
      <w:pPr>
        <w:tabs>
          <w:tab w:val="num" w:pos="4236"/>
        </w:tabs>
        <w:ind w:left="4236" w:hanging="360"/>
      </w:pPr>
      <w:rPr>
        <w:rFonts w:ascii="Wingdings" w:hAnsi="Wingdings" w:hint="default"/>
      </w:rPr>
    </w:lvl>
    <w:lvl w:ilvl="6" w:tplc="04090001" w:tentative="1">
      <w:start w:val="1"/>
      <w:numFmt w:val="bullet"/>
      <w:lvlText w:val=""/>
      <w:lvlJc w:val="left"/>
      <w:pPr>
        <w:tabs>
          <w:tab w:val="num" w:pos="4956"/>
        </w:tabs>
        <w:ind w:left="4956" w:hanging="360"/>
      </w:pPr>
      <w:rPr>
        <w:rFonts w:ascii="Symbol" w:hAnsi="Symbol" w:hint="default"/>
      </w:rPr>
    </w:lvl>
    <w:lvl w:ilvl="7" w:tplc="04090003" w:tentative="1">
      <w:start w:val="1"/>
      <w:numFmt w:val="bullet"/>
      <w:lvlText w:val="o"/>
      <w:lvlJc w:val="left"/>
      <w:pPr>
        <w:tabs>
          <w:tab w:val="num" w:pos="5676"/>
        </w:tabs>
        <w:ind w:left="5676" w:hanging="360"/>
      </w:pPr>
      <w:rPr>
        <w:rFonts w:ascii="Courier New" w:hAnsi="Courier New" w:cs="Courier New" w:hint="default"/>
      </w:rPr>
    </w:lvl>
    <w:lvl w:ilvl="8" w:tplc="04090005" w:tentative="1">
      <w:start w:val="1"/>
      <w:numFmt w:val="bullet"/>
      <w:lvlText w:val=""/>
      <w:lvlJc w:val="left"/>
      <w:pPr>
        <w:tabs>
          <w:tab w:val="num" w:pos="6396"/>
        </w:tabs>
        <w:ind w:left="6396" w:hanging="360"/>
      </w:pPr>
      <w:rPr>
        <w:rFonts w:ascii="Wingdings" w:hAnsi="Wingdings" w:hint="default"/>
      </w:rPr>
    </w:lvl>
  </w:abstractNum>
  <w:abstractNum w:abstractNumId="40">
    <w:nsid w:val="374808D6"/>
    <w:multiLevelType w:val="hybridMultilevel"/>
    <w:tmpl w:val="75F2269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379A446F"/>
    <w:multiLevelType w:val="hybridMultilevel"/>
    <w:tmpl w:val="2BE0A458"/>
    <w:lvl w:ilvl="0" w:tplc="08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7A03B41"/>
    <w:multiLevelType w:val="hybridMultilevel"/>
    <w:tmpl w:val="F06047D0"/>
    <w:lvl w:ilvl="0" w:tplc="08090003">
      <w:start w:val="1"/>
      <w:numFmt w:val="bullet"/>
      <w:lvlText w:val="o"/>
      <w:lvlJc w:val="left"/>
      <w:pPr>
        <w:tabs>
          <w:tab w:val="num" w:pos="2850"/>
        </w:tabs>
        <w:ind w:left="2850" w:hanging="360"/>
      </w:pPr>
      <w:rPr>
        <w:rFonts w:ascii="Courier New" w:hAnsi="Courier New" w:cs="Courier New" w:hint="default"/>
      </w:rPr>
    </w:lvl>
    <w:lvl w:ilvl="1" w:tplc="AD201602" w:tentative="1">
      <w:start w:val="1"/>
      <w:numFmt w:val="bullet"/>
      <w:lvlText w:val="•"/>
      <w:lvlJc w:val="left"/>
      <w:pPr>
        <w:tabs>
          <w:tab w:val="num" w:pos="3570"/>
        </w:tabs>
        <w:ind w:left="3570" w:hanging="360"/>
      </w:pPr>
      <w:rPr>
        <w:rFonts w:ascii="Times New Roman" w:hAnsi="Times New Roman" w:hint="default"/>
      </w:rPr>
    </w:lvl>
    <w:lvl w:ilvl="2" w:tplc="A37A00AC" w:tentative="1">
      <w:start w:val="1"/>
      <w:numFmt w:val="bullet"/>
      <w:lvlText w:val="•"/>
      <w:lvlJc w:val="left"/>
      <w:pPr>
        <w:tabs>
          <w:tab w:val="num" w:pos="4290"/>
        </w:tabs>
        <w:ind w:left="4290" w:hanging="360"/>
      </w:pPr>
      <w:rPr>
        <w:rFonts w:ascii="Times New Roman" w:hAnsi="Times New Roman" w:hint="default"/>
      </w:rPr>
    </w:lvl>
    <w:lvl w:ilvl="3" w:tplc="3692C9F8" w:tentative="1">
      <w:start w:val="1"/>
      <w:numFmt w:val="bullet"/>
      <w:lvlText w:val="•"/>
      <w:lvlJc w:val="left"/>
      <w:pPr>
        <w:tabs>
          <w:tab w:val="num" w:pos="5010"/>
        </w:tabs>
        <w:ind w:left="5010" w:hanging="360"/>
      </w:pPr>
      <w:rPr>
        <w:rFonts w:ascii="Times New Roman" w:hAnsi="Times New Roman" w:hint="default"/>
      </w:rPr>
    </w:lvl>
    <w:lvl w:ilvl="4" w:tplc="BFDE5A78" w:tentative="1">
      <w:start w:val="1"/>
      <w:numFmt w:val="bullet"/>
      <w:lvlText w:val="•"/>
      <w:lvlJc w:val="left"/>
      <w:pPr>
        <w:tabs>
          <w:tab w:val="num" w:pos="5730"/>
        </w:tabs>
        <w:ind w:left="5730" w:hanging="360"/>
      </w:pPr>
      <w:rPr>
        <w:rFonts w:ascii="Times New Roman" w:hAnsi="Times New Roman" w:hint="default"/>
      </w:rPr>
    </w:lvl>
    <w:lvl w:ilvl="5" w:tplc="32C28936" w:tentative="1">
      <w:start w:val="1"/>
      <w:numFmt w:val="bullet"/>
      <w:lvlText w:val="•"/>
      <w:lvlJc w:val="left"/>
      <w:pPr>
        <w:tabs>
          <w:tab w:val="num" w:pos="6450"/>
        </w:tabs>
        <w:ind w:left="6450" w:hanging="360"/>
      </w:pPr>
      <w:rPr>
        <w:rFonts w:ascii="Times New Roman" w:hAnsi="Times New Roman" w:hint="default"/>
      </w:rPr>
    </w:lvl>
    <w:lvl w:ilvl="6" w:tplc="583A1FAC" w:tentative="1">
      <w:start w:val="1"/>
      <w:numFmt w:val="bullet"/>
      <w:lvlText w:val="•"/>
      <w:lvlJc w:val="left"/>
      <w:pPr>
        <w:tabs>
          <w:tab w:val="num" w:pos="7170"/>
        </w:tabs>
        <w:ind w:left="7170" w:hanging="360"/>
      </w:pPr>
      <w:rPr>
        <w:rFonts w:ascii="Times New Roman" w:hAnsi="Times New Roman" w:hint="default"/>
      </w:rPr>
    </w:lvl>
    <w:lvl w:ilvl="7" w:tplc="6E1ED142" w:tentative="1">
      <w:start w:val="1"/>
      <w:numFmt w:val="bullet"/>
      <w:lvlText w:val="•"/>
      <w:lvlJc w:val="left"/>
      <w:pPr>
        <w:tabs>
          <w:tab w:val="num" w:pos="7890"/>
        </w:tabs>
        <w:ind w:left="7890" w:hanging="360"/>
      </w:pPr>
      <w:rPr>
        <w:rFonts w:ascii="Times New Roman" w:hAnsi="Times New Roman" w:hint="default"/>
      </w:rPr>
    </w:lvl>
    <w:lvl w:ilvl="8" w:tplc="5B648F74" w:tentative="1">
      <w:start w:val="1"/>
      <w:numFmt w:val="bullet"/>
      <w:lvlText w:val="•"/>
      <w:lvlJc w:val="left"/>
      <w:pPr>
        <w:tabs>
          <w:tab w:val="num" w:pos="8610"/>
        </w:tabs>
        <w:ind w:left="8610" w:hanging="360"/>
      </w:pPr>
      <w:rPr>
        <w:rFonts w:ascii="Times New Roman" w:hAnsi="Times New Roman" w:hint="default"/>
      </w:rPr>
    </w:lvl>
  </w:abstractNum>
  <w:abstractNum w:abstractNumId="43">
    <w:nsid w:val="3989009B"/>
    <w:multiLevelType w:val="hybridMultilevel"/>
    <w:tmpl w:val="BB1CD414"/>
    <w:lvl w:ilvl="0" w:tplc="C2D85E56">
      <w:start w:val="1"/>
      <w:numFmt w:val="bullet"/>
      <w:lvlText w:val="•"/>
      <w:lvlJc w:val="left"/>
      <w:pPr>
        <w:tabs>
          <w:tab w:val="num" w:pos="720"/>
        </w:tabs>
        <w:ind w:left="720" w:hanging="360"/>
      </w:pPr>
      <w:rPr>
        <w:rFonts w:ascii="Times New Roman" w:hAnsi="Times New Roman" w:hint="default"/>
      </w:rPr>
    </w:lvl>
    <w:lvl w:ilvl="1" w:tplc="9D9C0F66" w:tentative="1">
      <w:start w:val="1"/>
      <w:numFmt w:val="bullet"/>
      <w:lvlText w:val="•"/>
      <w:lvlJc w:val="left"/>
      <w:pPr>
        <w:tabs>
          <w:tab w:val="num" w:pos="1440"/>
        </w:tabs>
        <w:ind w:left="1440" w:hanging="360"/>
      </w:pPr>
      <w:rPr>
        <w:rFonts w:ascii="Times New Roman" w:hAnsi="Times New Roman" w:hint="default"/>
      </w:rPr>
    </w:lvl>
    <w:lvl w:ilvl="2" w:tplc="2B1ADBF8" w:tentative="1">
      <w:start w:val="1"/>
      <w:numFmt w:val="bullet"/>
      <w:lvlText w:val="•"/>
      <w:lvlJc w:val="left"/>
      <w:pPr>
        <w:tabs>
          <w:tab w:val="num" w:pos="2160"/>
        </w:tabs>
        <w:ind w:left="2160" w:hanging="360"/>
      </w:pPr>
      <w:rPr>
        <w:rFonts w:ascii="Times New Roman" w:hAnsi="Times New Roman" w:hint="default"/>
      </w:rPr>
    </w:lvl>
    <w:lvl w:ilvl="3" w:tplc="55503186" w:tentative="1">
      <w:start w:val="1"/>
      <w:numFmt w:val="bullet"/>
      <w:lvlText w:val="•"/>
      <w:lvlJc w:val="left"/>
      <w:pPr>
        <w:tabs>
          <w:tab w:val="num" w:pos="2880"/>
        </w:tabs>
        <w:ind w:left="2880" w:hanging="360"/>
      </w:pPr>
      <w:rPr>
        <w:rFonts w:ascii="Times New Roman" w:hAnsi="Times New Roman" w:hint="default"/>
      </w:rPr>
    </w:lvl>
    <w:lvl w:ilvl="4" w:tplc="3BACB974" w:tentative="1">
      <w:start w:val="1"/>
      <w:numFmt w:val="bullet"/>
      <w:lvlText w:val="•"/>
      <w:lvlJc w:val="left"/>
      <w:pPr>
        <w:tabs>
          <w:tab w:val="num" w:pos="3600"/>
        </w:tabs>
        <w:ind w:left="3600" w:hanging="360"/>
      </w:pPr>
      <w:rPr>
        <w:rFonts w:ascii="Times New Roman" w:hAnsi="Times New Roman" w:hint="default"/>
      </w:rPr>
    </w:lvl>
    <w:lvl w:ilvl="5" w:tplc="07D4B046" w:tentative="1">
      <w:start w:val="1"/>
      <w:numFmt w:val="bullet"/>
      <w:lvlText w:val="•"/>
      <w:lvlJc w:val="left"/>
      <w:pPr>
        <w:tabs>
          <w:tab w:val="num" w:pos="4320"/>
        </w:tabs>
        <w:ind w:left="4320" w:hanging="360"/>
      </w:pPr>
      <w:rPr>
        <w:rFonts w:ascii="Times New Roman" w:hAnsi="Times New Roman" w:hint="default"/>
      </w:rPr>
    </w:lvl>
    <w:lvl w:ilvl="6" w:tplc="074EB64C" w:tentative="1">
      <w:start w:val="1"/>
      <w:numFmt w:val="bullet"/>
      <w:lvlText w:val="•"/>
      <w:lvlJc w:val="left"/>
      <w:pPr>
        <w:tabs>
          <w:tab w:val="num" w:pos="5040"/>
        </w:tabs>
        <w:ind w:left="5040" w:hanging="360"/>
      </w:pPr>
      <w:rPr>
        <w:rFonts w:ascii="Times New Roman" w:hAnsi="Times New Roman" w:hint="default"/>
      </w:rPr>
    </w:lvl>
    <w:lvl w:ilvl="7" w:tplc="04A0DAAE" w:tentative="1">
      <w:start w:val="1"/>
      <w:numFmt w:val="bullet"/>
      <w:lvlText w:val="•"/>
      <w:lvlJc w:val="left"/>
      <w:pPr>
        <w:tabs>
          <w:tab w:val="num" w:pos="5760"/>
        </w:tabs>
        <w:ind w:left="5760" w:hanging="360"/>
      </w:pPr>
      <w:rPr>
        <w:rFonts w:ascii="Times New Roman" w:hAnsi="Times New Roman" w:hint="default"/>
      </w:rPr>
    </w:lvl>
    <w:lvl w:ilvl="8" w:tplc="E206B22A" w:tentative="1">
      <w:start w:val="1"/>
      <w:numFmt w:val="bullet"/>
      <w:lvlText w:val="•"/>
      <w:lvlJc w:val="left"/>
      <w:pPr>
        <w:tabs>
          <w:tab w:val="num" w:pos="6480"/>
        </w:tabs>
        <w:ind w:left="6480" w:hanging="360"/>
      </w:pPr>
      <w:rPr>
        <w:rFonts w:ascii="Times New Roman" w:hAnsi="Times New Roman" w:hint="default"/>
      </w:rPr>
    </w:lvl>
  </w:abstractNum>
  <w:abstractNum w:abstractNumId="44">
    <w:nsid w:val="39F947D0"/>
    <w:multiLevelType w:val="multilevel"/>
    <w:tmpl w:val="FB70BE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3B63766A"/>
    <w:multiLevelType w:val="hybridMultilevel"/>
    <w:tmpl w:val="1B74B3D8"/>
    <w:lvl w:ilvl="0" w:tplc="1026C898">
      <w:start w:val="1"/>
      <w:numFmt w:val="bullet"/>
      <w:lvlText w:val=""/>
      <w:lvlJc w:val="left"/>
      <w:pPr>
        <w:tabs>
          <w:tab w:val="num" w:pos="360"/>
        </w:tabs>
        <w:ind w:left="360" w:hanging="360"/>
      </w:pPr>
      <w:rPr>
        <w:rFonts w:ascii="Symbol" w:hAnsi="Symbol" w:hint="default"/>
      </w:rPr>
    </w:lvl>
    <w:lvl w:ilvl="1" w:tplc="8442613C">
      <w:start w:val="1"/>
      <w:numFmt w:val="bullet"/>
      <w:lvlText w:val="-"/>
      <w:lvlJc w:val="left"/>
      <w:pPr>
        <w:tabs>
          <w:tab w:val="num" w:pos="625"/>
        </w:tabs>
        <w:ind w:left="625" w:hanging="360"/>
      </w:pPr>
      <w:rPr>
        <w:rFonts w:ascii="Courier New" w:hAnsi="Courier New" w:hint="default"/>
      </w:rPr>
    </w:lvl>
    <w:lvl w:ilvl="2" w:tplc="04090005" w:tentative="1">
      <w:start w:val="1"/>
      <w:numFmt w:val="bullet"/>
      <w:lvlText w:val=""/>
      <w:lvlJc w:val="left"/>
      <w:pPr>
        <w:tabs>
          <w:tab w:val="num" w:pos="1345"/>
        </w:tabs>
        <w:ind w:left="1345" w:hanging="360"/>
      </w:pPr>
      <w:rPr>
        <w:rFonts w:ascii="Wingdings" w:hAnsi="Wingdings" w:hint="default"/>
      </w:rPr>
    </w:lvl>
    <w:lvl w:ilvl="3" w:tplc="04090001" w:tentative="1">
      <w:start w:val="1"/>
      <w:numFmt w:val="bullet"/>
      <w:lvlText w:val=""/>
      <w:lvlJc w:val="left"/>
      <w:pPr>
        <w:tabs>
          <w:tab w:val="num" w:pos="2065"/>
        </w:tabs>
        <w:ind w:left="2065" w:hanging="360"/>
      </w:pPr>
      <w:rPr>
        <w:rFonts w:ascii="Symbol" w:hAnsi="Symbol" w:hint="default"/>
      </w:rPr>
    </w:lvl>
    <w:lvl w:ilvl="4" w:tplc="04090003" w:tentative="1">
      <w:start w:val="1"/>
      <w:numFmt w:val="bullet"/>
      <w:lvlText w:val="o"/>
      <w:lvlJc w:val="left"/>
      <w:pPr>
        <w:tabs>
          <w:tab w:val="num" w:pos="2785"/>
        </w:tabs>
        <w:ind w:left="2785" w:hanging="360"/>
      </w:pPr>
      <w:rPr>
        <w:rFonts w:ascii="Courier New" w:hAnsi="Courier New" w:cs="Courier New" w:hint="default"/>
      </w:rPr>
    </w:lvl>
    <w:lvl w:ilvl="5" w:tplc="04090005" w:tentative="1">
      <w:start w:val="1"/>
      <w:numFmt w:val="bullet"/>
      <w:lvlText w:val=""/>
      <w:lvlJc w:val="left"/>
      <w:pPr>
        <w:tabs>
          <w:tab w:val="num" w:pos="3505"/>
        </w:tabs>
        <w:ind w:left="3505" w:hanging="360"/>
      </w:pPr>
      <w:rPr>
        <w:rFonts w:ascii="Wingdings" w:hAnsi="Wingdings" w:hint="default"/>
      </w:rPr>
    </w:lvl>
    <w:lvl w:ilvl="6" w:tplc="04090001" w:tentative="1">
      <w:start w:val="1"/>
      <w:numFmt w:val="bullet"/>
      <w:lvlText w:val=""/>
      <w:lvlJc w:val="left"/>
      <w:pPr>
        <w:tabs>
          <w:tab w:val="num" w:pos="4225"/>
        </w:tabs>
        <w:ind w:left="4225" w:hanging="360"/>
      </w:pPr>
      <w:rPr>
        <w:rFonts w:ascii="Symbol" w:hAnsi="Symbol" w:hint="default"/>
      </w:rPr>
    </w:lvl>
    <w:lvl w:ilvl="7" w:tplc="04090003" w:tentative="1">
      <w:start w:val="1"/>
      <w:numFmt w:val="bullet"/>
      <w:lvlText w:val="o"/>
      <w:lvlJc w:val="left"/>
      <w:pPr>
        <w:tabs>
          <w:tab w:val="num" w:pos="4945"/>
        </w:tabs>
        <w:ind w:left="4945" w:hanging="360"/>
      </w:pPr>
      <w:rPr>
        <w:rFonts w:ascii="Courier New" w:hAnsi="Courier New" w:cs="Courier New" w:hint="default"/>
      </w:rPr>
    </w:lvl>
    <w:lvl w:ilvl="8" w:tplc="04090005" w:tentative="1">
      <w:start w:val="1"/>
      <w:numFmt w:val="bullet"/>
      <w:lvlText w:val=""/>
      <w:lvlJc w:val="left"/>
      <w:pPr>
        <w:tabs>
          <w:tab w:val="num" w:pos="5665"/>
        </w:tabs>
        <w:ind w:left="5665" w:hanging="360"/>
      </w:pPr>
      <w:rPr>
        <w:rFonts w:ascii="Wingdings" w:hAnsi="Wingdings" w:hint="default"/>
      </w:rPr>
    </w:lvl>
  </w:abstractNum>
  <w:abstractNum w:abstractNumId="46">
    <w:nsid w:val="3C694C1C"/>
    <w:multiLevelType w:val="hybridMultilevel"/>
    <w:tmpl w:val="2C926A3E"/>
    <w:lvl w:ilvl="0" w:tplc="08090001">
      <w:start w:val="1"/>
      <w:numFmt w:val="bullet"/>
      <w:lvlText w:val=""/>
      <w:lvlJc w:val="left"/>
      <w:pPr>
        <w:ind w:left="975"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47">
    <w:nsid w:val="3CB52F71"/>
    <w:multiLevelType w:val="multilevel"/>
    <w:tmpl w:val="9C3AD68E"/>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8">
    <w:nsid w:val="3CEA30A2"/>
    <w:multiLevelType w:val="hybridMultilevel"/>
    <w:tmpl w:val="028CEC36"/>
    <w:lvl w:ilvl="0" w:tplc="8B526B4C">
      <w:start w:val="1"/>
      <w:numFmt w:val="bullet"/>
      <w:lvlText w:val="•"/>
      <w:lvlJc w:val="left"/>
      <w:pPr>
        <w:tabs>
          <w:tab w:val="num" w:pos="720"/>
        </w:tabs>
        <w:ind w:left="720" w:hanging="360"/>
      </w:pPr>
      <w:rPr>
        <w:rFonts w:ascii="Times New Roman" w:hAnsi="Times New Roman" w:hint="default"/>
      </w:rPr>
    </w:lvl>
    <w:lvl w:ilvl="1" w:tplc="AD201602" w:tentative="1">
      <w:start w:val="1"/>
      <w:numFmt w:val="bullet"/>
      <w:lvlText w:val="•"/>
      <w:lvlJc w:val="left"/>
      <w:pPr>
        <w:tabs>
          <w:tab w:val="num" w:pos="1440"/>
        </w:tabs>
        <w:ind w:left="1440" w:hanging="360"/>
      </w:pPr>
      <w:rPr>
        <w:rFonts w:ascii="Times New Roman" w:hAnsi="Times New Roman" w:hint="default"/>
      </w:rPr>
    </w:lvl>
    <w:lvl w:ilvl="2" w:tplc="A37A00AC" w:tentative="1">
      <w:start w:val="1"/>
      <w:numFmt w:val="bullet"/>
      <w:lvlText w:val="•"/>
      <w:lvlJc w:val="left"/>
      <w:pPr>
        <w:tabs>
          <w:tab w:val="num" w:pos="2160"/>
        </w:tabs>
        <w:ind w:left="2160" w:hanging="360"/>
      </w:pPr>
      <w:rPr>
        <w:rFonts w:ascii="Times New Roman" w:hAnsi="Times New Roman" w:hint="default"/>
      </w:rPr>
    </w:lvl>
    <w:lvl w:ilvl="3" w:tplc="3692C9F8" w:tentative="1">
      <w:start w:val="1"/>
      <w:numFmt w:val="bullet"/>
      <w:lvlText w:val="•"/>
      <w:lvlJc w:val="left"/>
      <w:pPr>
        <w:tabs>
          <w:tab w:val="num" w:pos="2880"/>
        </w:tabs>
        <w:ind w:left="2880" w:hanging="360"/>
      </w:pPr>
      <w:rPr>
        <w:rFonts w:ascii="Times New Roman" w:hAnsi="Times New Roman" w:hint="default"/>
      </w:rPr>
    </w:lvl>
    <w:lvl w:ilvl="4" w:tplc="BFDE5A78" w:tentative="1">
      <w:start w:val="1"/>
      <w:numFmt w:val="bullet"/>
      <w:lvlText w:val="•"/>
      <w:lvlJc w:val="left"/>
      <w:pPr>
        <w:tabs>
          <w:tab w:val="num" w:pos="3600"/>
        </w:tabs>
        <w:ind w:left="3600" w:hanging="360"/>
      </w:pPr>
      <w:rPr>
        <w:rFonts w:ascii="Times New Roman" w:hAnsi="Times New Roman" w:hint="default"/>
      </w:rPr>
    </w:lvl>
    <w:lvl w:ilvl="5" w:tplc="32C28936" w:tentative="1">
      <w:start w:val="1"/>
      <w:numFmt w:val="bullet"/>
      <w:lvlText w:val="•"/>
      <w:lvlJc w:val="left"/>
      <w:pPr>
        <w:tabs>
          <w:tab w:val="num" w:pos="4320"/>
        </w:tabs>
        <w:ind w:left="4320" w:hanging="360"/>
      </w:pPr>
      <w:rPr>
        <w:rFonts w:ascii="Times New Roman" w:hAnsi="Times New Roman" w:hint="default"/>
      </w:rPr>
    </w:lvl>
    <w:lvl w:ilvl="6" w:tplc="583A1FAC" w:tentative="1">
      <w:start w:val="1"/>
      <w:numFmt w:val="bullet"/>
      <w:lvlText w:val="•"/>
      <w:lvlJc w:val="left"/>
      <w:pPr>
        <w:tabs>
          <w:tab w:val="num" w:pos="5040"/>
        </w:tabs>
        <w:ind w:left="5040" w:hanging="360"/>
      </w:pPr>
      <w:rPr>
        <w:rFonts w:ascii="Times New Roman" w:hAnsi="Times New Roman" w:hint="default"/>
      </w:rPr>
    </w:lvl>
    <w:lvl w:ilvl="7" w:tplc="6E1ED142" w:tentative="1">
      <w:start w:val="1"/>
      <w:numFmt w:val="bullet"/>
      <w:lvlText w:val="•"/>
      <w:lvlJc w:val="left"/>
      <w:pPr>
        <w:tabs>
          <w:tab w:val="num" w:pos="5760"/>
        </w:tabs>
        <w:ind w:left="5760" w:hanging="360"/>
      </w:pPr>
      <w:rPr>
        <w:rFonts w:ascii="Times New Roman" w:hAnsi="Times New Roman" w:hint="default"/>
      </w:rPr>
    </w:lvl>
    <w:lvl w:ilvl="8" w:tplc="5B648F74" w:tentative="1">
      <w:start w:val="1"/>
      <w:numFmt w:val="bullet"/>
      <w:lvlText w:val="•"/>
      <w:lvlJc w:val="left"/>
      <w:pPr>
        <w:tabs>
          <w:tab w:val="num" w:pos="6480"/>
        </w:tabs>
        <w:ind w:left="6480" w:hanging="360"/>
      </w:pPr>
      <w:rPr>
        <w:rFonts w:ascii="Times New Roman" w:hAnsi="Times New Roman" w:hint="default"/>
      </w:rPr>
    </w:lvl>
  </w:abstractNum>
  <w:abstractNum w:abstractNumId="49">
    <w:nsid w:val="3EA035EC"/>
    <w:multiLevelType w:val="hybridMultilevel"/>
    <w:tmpl w:val="4C6A06F8"/>
    <w:lvl w:ilvl="0" w:tplc="993CFC70">
      <w:start w:val="1"/>
      <w:numFmt w:val="bullet"/>
      <w:pStyle w:val="Numberedheading"/>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0">
    <w:nsid w:val="3F585E43"/>
    <w:multiLevelType w:val="hybridMultilevel"/>
    <w:tmpl w:val="103C1DDE"/>
    <w:lvl w:ilvl="0" w:tplc="1026C898">
      <w:start w:val="1"/>
      <w:numFmt w:val="bullet"/>
      <w:lvlText w:val=""/>
      <w:lvlJc w:val="left"/>
      <w:pPr>
        <w:tabs>
          <w:tab w:val="num" w:pos="1295"/>
        </w:tabs>
        <w:ind w:left="1295"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41023096"/>
    <w:multiLevelType w:val="hybridMultilevel"/>
    <w:tmpl w:val="692C164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426441C7"/>
    <w:multiLevelType w:val="multilevel"/>
    <w:tmpl w:val="46EAF56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44576D9D"/>
    <w:multiLevelType w:val="hybridMultilevel"/>
    <w:tmpl w:val="E1809368"/>
    <w:lvl w:ilvl="0" w:tplc="2982AF78">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54">
    <w:nsid w:val="448F64CD"/>
    <w:multiLevelType w:val="hybridMultilevel"/>
    <w:tmpl w:val="B3B4ADF4"/>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5">
    <w:nsid w:val="44A06970"/>
    <w:multiLevelType w:val="hybridMultilevel"/>
    <w:tmpl w:val="69CE60B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nsid w:val="47AD6963"/>
    <w:multiLevelType w:val="hybridMultilevel"/>
    <w:tmpl w:val="FB5477AC"/>
    <w:lvl w:ilvl="0" w:tplc="2780D2AC">
      <w:start w:val="1"/>
      <w:numFmt w:val="bullet"/>
      <w:lvlText w:val=""/>
      <w:lvlJc w:val="left"/>
      <w:pPr>
        <w:ind w:left="720" w:hanging="360"/>
      </w:pPr>
      <w:rPr>
        <w:rFonts w:ascii="Symbol" w:hAnsi="Symbol" w:hint="default"/>
      </w:rPr>
    </w:lvl>
    <w:lvl w:ilvl="1" w:tplc="65BEBFA4">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nsid w:val="48582160"/>
    <w:multiLevelType w:val="hybridMultilevel"/>
    <w:tmpl w:val="1034E460"/>
    <w:lvl w:ilvl="0" w:tplc="270440E8">
      <w:start w:val="1"/>
      <w:numFmt w:val="bullet"/>
      <w:lvlText w:val=""/>
      <w:lvlJc w:val="left"/>
      <w:pPr>
        <w:tabs>
          <w:tab w:val="num" w:pos="1418"/>
        </w:tabs>
        <w:ind w:left="1418" w:hanging="567"/>
      </w:pPr>
      <w:rPr>
        <w:rFonts w:ascii="Symbol" w:hAnsi="Symbol" w:hint="default"/>
      </w:rPr>
    </w:lvl>
    <w:lvl w:ilvl="1" w:tplc="405684D0">
      <w:start w:val="1"/>
      <w:numFmt w:val="bullet"/>
      <w:lvlText w:val="-"/>
      <w:lvlJc w:val="left"/>
      <w:pPr>
        <w:tabs>
          <w:tab w:val="num" w:pos="1985"/>
        </w:tabs>
        <w:ind w:left="1985" w:hanging="567"/>
      </w:pPr>
      <w:rPr>
        <w:rFonts w:ascii="LinePrinter" w:hAnsi="LinePrinter" w:hint="default"/>
      </w:rPr>
    </w:lvl>
    <w:lvl w:ilvl="2" w:tplc="1026C898">
      <w:start w:val="1"/>
      <w:numFmt w:val="bullet"/>
      <w:lvlText w:val=""/>
      <w:lvlJc w:val="left"/>
      <w:pPr>
        <w:tabs>
          <w:tab w:val="num" w:pos="3020"/>
        </w:tabs>
        <w:ind w:left="3020" w:hanging="360"/>
      </w:pPr>
      <w:rPr>
        <w:rFonts w:ascii="Symbol" w:hAnsi="Symbol" w:hint="default"/>
      </w:rPr>
    </w:lvl>
    <w:lvl w:ilvl="3" w:tplc="04090001" w:tentative="1">
      <w:start w:val="1"/>
      <w:numFmt w:val="bullet"/>
      <w:lvlText w:val=""/>
      <w:lvlJc w:val="left"/>
      <w:pPr>
        <w:tabs>
          <w:tab w:val="num" w:pos="3740"/>
        </w:tabs>
        <w:ind w:left="3740" w:hanging="360"/>
      </w:pPr>
      <w:rPr>
        <w:rFonts w:ascii="Symbol" w:hAnsi="Symbol" w:hint="default"/>
      </w:rPr>
    </w:lvl>
    <w:lvl w:ilvl="4" w:tplc="04090003" w:tentative="1">
      <w:start w:val="1"/>
      <w:numFmt w:val="bullet"/>
      <w:lvlText w:val="o"/>
      <w:lvlJc w:val="left"/>
      <w:pPr>
        <w:tabs>
          <w:tab w:val="num" w:pos="4460"/>
        </w:tabs>
        <w:ind w:left="4460" w:hanging="360"/>
      </w:pPr>
      <w:rPr>
        <w:rFonts w:ascii="Courier New" w:hAnsi="Courier New" w:hint="default"/>
      </w:rPr>
    </w:lvl>
    <w:lvl w:ilvl="5" w:tplc="04090005" w:tentative="1">
      <w:start w:val="1"/>
      <w:numFmt w:val="bullet"/>
      <w:lvlText w:val=""/>
      <w:lvlJc w:val="left"/>
      <w:pPr>
        <w:tabs>
          <w:tab w:val="num" w:pos="5180"/>
        </w:tabs>
        <w:ind w:left="5180" w:hanging="360"/>
      </w:pPr>
      <w:rPr>
        <w:rFonts w:ascii="Wingdings" w:hAnsi="Wingdings" w:hint="default"/>
      </w:rPr>
    </w:lvl>
    <w:lvl w:ilvl="6" w:tplc="04090001" w:tentative="1">
      <w:start w:val="1"/>
      <w:numFmt w:val="bullet"/>
      <w:lvlText w:val=""/>
      <w:lvlJc w:val="left"/>
      <w:pPr>
        <w:tabs>
          <w:tab w:val="num" w:pos="5900"/>
        </w:tabs>
        <w:ind w:left="5900" w:hanging="360"/>
      </w:pPr>
      <w:rPr>
        <w:rFonts w:ascii="Symbol" w:hAnsi="Symbol" w:hint="default"/>
      </w:rPr>
    </w:lvl>
    <w:lvl w:ilvl="7" w:tplc="04090003" w:tentative="1">
      <w:start w:val="1"/>
      <w:numFmt w:val="bullet"/>
      <w:lvlText w:val="o"/>
      <w:lvlJc w:val="left"/>
      <w:pPr>
        <w:tabs>
          <w:tab w:val="num" w:pos="6620"/>
        </w:tabs>
        <w:ind w:left="6620" w:hanging="360"/>
      </w:pPr>
      <w:rPr>
        <w:rFonts w:ascii="Courier New" w:hAnsi="Courier New" w:hint="default"/>
      </w:rPr>
    </w:lvl>
    <w:lvl w:ilvl="8" w:tplc="04090005" w:tentative="1">
      <w:start w:val="1"/>
      <w:numFmt w:val="bullet"/>
      <w:lvlText w:val=""/>
      <w:lvlJc w:val="left"/>
      <w:pPr>
        <w:tabs>
          <w:tab w:val="num" w:pos="7340"/>
        </w:tabs>
        <w:ind w:left="7340" w:hanging="360"/>
      </w:pPr>
      <w:rPr>
        <w:rFonts w:ascii="Wingdings" w:hAnsi="Wingdings" w:hint="default"/>
      </w:rPr>
    </w:lvl>
  </w:abstractNum>
  <w:abstractNum w:abstractNumId="58">
    <w:nsid w:val="4BD905D6"/>
    <w:multiLevelType w:val="multilevel"/>
    <w:tmpl w:val="42180DFA"/>
    <w:lvl w:ilvl="0">
      <w:start w:val="2"/>
      <w:numFmt w:val="decimal"/>
      <w:lvlText w:val="%1"/>
      <w:lvlJc w:val="left"/>
      <w:pPr>
        <w:tabs>
          <w:tab w:val="num" w:pos="360"/>
        </w:tabs>
        <w:ind w:left="360" w:hanging="360"/>
      </w:pPr>
      <w:rPr>
        <w:rFonts w:ascii="Arial" w:hAnsi="Arial" w:cs="Arial" w:hint="default"/>
      </w:rPr>
    </w:lvl>
    <w:lvl w:ilvl="1">
      <w:start w:val="4"/>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ascii="Arial" w:hAnsi="Arial" w:cs="Arial" w:hint="default"/>
      </w:rPr>
    </w:lvl>
    <w:lvl w:ilvl="3">
      <w:start w:val="1"/>
      <w:numFmt w:val="decimal"/>
      <w:lvlText w:val="%1.%2.%3.%4"/>
      <w:lvlJc w:val="left"/>
      <w:pPr>
        <w:tabs>
          <w:tab w:val="num" w:pos="720"/>
        </w:tabs>
        <w:ind w:left="720" w:hanging="720"/>
      </w:pPr>
      <w:rPr>
        <w:rFonts w:ascii="Arial" w:hAnsi="Arial" w:cs="Arial" w:hint="default"/>
      </w:rPr>
    </w:lvl>
    <w:lvl w:ilvl="4">
      <w:start w:val="1"/>
      <w:numFmt w:val="decimal"/>
      <w:lvlText w:val="%1.%2.%3.%4.%5"/>
      <w:lvlJc w:val="left"/>
      <w:pPr>
        <w:tabs>
          <w:tab w:val="num" w:pos="1080"/>
        </w:tabs>
        <w:ind w:left="1080" w:hanging="1080"/>
      </w:pPr>
      <w:rPr>
        <w:rFonts w:ascii="Arial" w:hAnsi="Arial" w:cs="Arial" w:hint="default"/>
      </w:rPr>
    </w:lvl>
    <w:lvl w:ilvl="5">
      <w:start w:val="1"/>
      <w:numFmt w:val="decimal"/>
      <w:lvlText w:val="%1.%2.%3.%4.%5.%6"/>
      <w:lvlJc w:val="left"/>
      <w:pPr>
        <w:tabs>
          <w:tab w:val="num" w:pos="1080"/>
        </w:tabs>
        <w:ind w:left="1080" w:hanging="1080"/>
      </w:pPr>
      <w:rPr>
        <w:rFonts w:ascii="Arial" w:hAnsi="Arial" w:cs="Arial" w:hint="default"/>
      </w:rPr>
    </w:lvl>
    <w:lvl w:ilvl="6">
      <w:start w:val="1"/>
      <w:numFmt w:val="decimal"/>
      <w:lvlText w:val="%1.%2.%3.%4.%5.%6.%7"/>
      <w:lvlJc w:val="left"/>
      <w:pPr>
        <w:tabs>
          <w:tab w:val="num" w:pos="1440"/>
        </w:tabs>
        <w:ind w:left="1440" w:hanging="1440"/>
      </w:pPr>
      <w:rPr>
        <w:rFonts w:ascii="Arial" w:hAnsi="Arial" w:cs="Arial" w:hint="default"/>
      </w:rPr>
    </w:lvl>
    <w:lvl w:ilvl="7">
      <w:start w:val="1"/>
      <w:numFmt w:val="decimal"/>
      <w:lvlText w:val="%1.%2.%3.%4.%5.%6.%7.%8"/>
      <w:lvlJc w:val="left"/>
      <w:pPr>
        <w:tabs>
          <w:tab w:val="num" w:pos="1440"/>
        </w:tabs>
        <w:ind w:left="1440" w:hanging="1440"/>
      </w:pPr>
      <w:rPr>
        <w:rFonts w:ascii="Arial" w:hAnsi="Arial" w:cs="Arial" w:hint="default"/>
      </w:rPr>
    </w:lvl>
    <w:lvl w:ilvl="8">
      <w:start w:val="1"/>
      <w:numFmt w:val="decimal"/>
      <w:lvlText w:val="%1.%2.%3.%4.%5.%6.%7.%8.%9"/>
      <w:lvlJc w:val="left"/>
      <w:pPr>
        <w:tabs>
          <w:tab w:val="num" w:pos="1800"/>
        </w:tabs>
        <w:ind w:left="1800" w:hanging="1800"/>
      </w:pPr>
      <w:rPr>
        <w:rFonts w:ascii="Arial" w:hAnsi="Arial" w:cs="Arial" w:hint="default"/>
      </w:rPr>
    </w:lvl>
  </w:abstractNum>
  <w:abstractNum w:abstractNumId="59">
    <w:nsid w:val="4D2E175B"/>
    <w:multiLevelType w:val="hybridMultilevel"/>
    <w:tmpl w:val="401AB9F0"/>
    <w:lvl w:ilvl="0" w:tplc="FFF87622">
      <w:start w:val="1"/>
      <w:numFmt w:val="bullet"/>
      <w:lvlText w:val=""/>
      <w:lvlJc w:val="left"/>
      <w:pPr>
        <w:tabs>
          <w:tab w:val="num" w:pos="578"/>
        </w:tabs>
        <w:ind w:left="578" w:hanging="567"/>
      </w:pPr>
      <w:rPr>
        <w:rFonts w:ascii="Symbol" w:hAnsi="Symbol" w:hint="default"/>
      </w:rPr>
    </w:lvl>
    <w:lvl w:ilvl="1" w:tplc="BCFED358">
      <w:start w:val="1"/>
      <w:numFmt w:val="bullet"/>
      <w:lvlText w:val=""/>
      <w:lvlJc w:val="left"/>
      <w:pPr>
        <w:tabs>
          <w:tab w:val="num" w:pos="600"/>
        </w:tabs>
        <w:ind w:left="600" w:hanging="360"/>
      </w:pPr>
      <w:rPr>
        <w:rFonts w:ascii="Symbol" w:hAnsi="Symbol" w:hint="default"/>
      </w:rPr>
    </w:lvl>
    <w:lvl w:ilvl="2" w:tplc="04090005">
      <w:start w:val="1"/>
      <w:numFmt w:val="bullet"/>
      <w:lvlText w:val=""/>
      <w:lvlJc w:val="left"/>
      <w:pPr>
        <w:tabs>
          <w:tab w:val="num" w:pos="1320"/>
        </w:tabs>
        <w:ind w:left="1320" w:hanging="360"/>
      </w:pPr>
      <w:rPr>
        <w:rFonts w:ascii="Wingdings" w:hAnsi="Wingdings" w:hint="default"/>
      </w:rPr>
    </w:lvl>
    <w:lvl w:ilvl="3" w:tplc="04090001" w:tentative="1">
      <w:start w:val="1"/>
      <w:numFmt w:val="bullet"/>
      <w:lvlText w:val=""/>
      <w:lvlJc w:val="left"/>
      <w:pPr>
        <w:tabs>
          <w:tab w:val="num" w:pos="2040"/>
        </w:tabs>
        <w:ind w:left="2040" w:hanging="360"/>
      </w:pPr>
      <w:rPr>
        <w:rFonts w:ascii="Symbol" w:hAnsi="Symbol" w:hint="default"/>
      </w:rPr>
    </w:lvl>
    <w:lvl w:ilvl="4" w:tplc="04090003" w:tentative="1">
      <w:start w:val="1"/>
      <w:numFmt w:val="bullet"/>
      <w:lvlText w:val="o"/>
      <w:lvlJc w:val="left"/>
      <w:pPr>
        <w:tabs>
          <w:tab w:val="num" w:pos="2760"/>
        </w:tabs>
        <w:ind w:left="2760" w:hanging="360"/>
      </w:pPr>
      <w:rPr>
        <w:rFonts w:ascii="Courier New" w:hAnsi="Courier New" w:hint="default"/>
      </w:rPr>
    </w:lvl>
    <w:lvl w:ilvl="5" w:tplc="04090005" w:tentative="1">
      <w:start w:val="1"/>
      <w:numFmt w:val="bullet"/>
      <w:lvlText w:val=""/>
      <w:lvlJc w:val="left"/>
      <w:pPr>
        <w:tabs>
          <w:tab w:val="num" w:pos="3480"/>
        </w:tabs>
        <w:ind w:left="3480" w:hanging="360"/>
      </w:pPr>
      <w:rPr>
        <w:rFonts w:ascii="Wingdings" w:hAnsi="Wingdings" w:hint="default"/>
      </w:rPr>
    </w:lvl>
    <w:lvl w:ilvl="6" w:tplc="04090001" w:tentative="1">
      <w:start w:val="1"/>
      <w:numFmt w:val="bullet"/>
      <w:lvlText w:val=""/>
      <w:lvlJc w:val="left"/>
      <w:pPr>
        <w:tabs>
          <w:tab w:val="num" w:pos="4200"/>
        </w:tabs>
        <w:ind w:left="4200" w:hanging="360"/>
      </w:pPr>
      <w:rPr>
        <w:rFonts w:ascii="Symbol" w:hAnsi="Symbol" w:hint="default"/>
      </w:rPr>
    </w:lvl>
    <w:lvl w:ilvl="7" w:tplc="04090003" w:tentative="1">
      <w:start w:val="1"/>
      <w:numFmt w:val="bullet"/>
      <w:lvlText w:val="o"/>
      <w:lvlJc w:val="left"/>
      <w:pPr>
        <w:tabs>
          <w:tab w:val="num" w:pos="4920"/>
        </w:tabs>
        <w:ind w:left="4920" w:hanging="360"/>
      </w:pPr>
      <w:rPr>
        <w:rFonts w:ascii="Courier New" w:hAnsi="Courier New" w:hint="default"/>
      </w:rPr>
    </w:lvl>
    <w:lvl w:ilvl="8" w:tplc="04090005" w:tentative="1">
      <w:start w:val="1"/>
      <w:numFmt w:val="bullet"/>
      <w:lvlText w:val=""/>
      <w:lvlJc w:val="left"/>
      <w:pPr>
        <w:tabs>
          <w:tab w:val="num" w:pos="5640"/>
        </w:tabs>
        <w:ind w:left="5640" w:hanging="360"/>
      </w:pPr>
      <w:rPr>
        <w:rFonts w:ascii="Wingdings" w:hAnsi="Wingdings" w:hint="default"/>
      </w:rPr>
    </w:lvl>
  </w:abstractNum>
  <w:abstractNum w:abstractNumId="60">
    <w:nsid w:val="4EC523E4"/>
    <w:multiLevelType w:val="hybridMultilevel"/>
    <w:tmpl w:val="448C2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4F3E4F1C"/>
    <w:multiLevelType w:val="multilevel"/>
    <w:tmpl w:val="690698B6"/>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nsid w:val="4F7B5DE4"/>
    <w:multiLevelType w:val="multilevel"/>
    <w:tmpl w:val="6B8A056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nsid w:val="500D4720"/>
    <w:multiLevelType w:val="multilevel"/>
    <w:tmpl w:val="A90A796C"/>
    <w:lvl w:ilvl="0">
      <w:start w:val="2"/>
      <w:numFmt w:val="decimal"/>
      <w:lvlText w:val="%1"/>
      <w:lvlJc w:val="left"/>
      <w:pPr>
        <w:tabs>
          <w:tab w:val="num" w:pos="852"/>
        </w:tabs>
        <w:ind w:left="852" w:hanging="852"/>
      </w:pPr>
      <w:rPr>
        <w:rFonts w:hint="default"/>
      </w:rPr>
    </w:lvl>
    <w:lvl w:ilvl="1">
      <w:start w:val="1"/>
      <w:numFmt w:val="decimal"/>
      <w:lvlText w:val="%1.%2"/>
      <w:lvlJc w:val="left"/>
      <w:pPr>
        <w:tabs>
          <w:tab w:val="num" w:pos="1703"/>
        </w:tabs>
        <w:ind w:left="1703" w:hanging="852"/>
      </w:pPr>
      <w:rPr>
        <w:rFonts w:hint="default"/>
      </w:rPr>
    </w:lvl>
    <w:lvl w:ilvl="2">
      <w:start w:val="1"/>
      <w:numFmt w:val="decimal"/>
      <w:lvlText w:val="%1.%2.%3"/>
      <w:lvlJc w:val="left"/>
      <w:pPr>
        <w:tabs>
          <w:tab w:val="num" w:pos="2554"/>
        </w:tabs>
        <w:ind w:left="2554" w:hanging="852"/>
      </w:pPr>
      <w:rPr>
        <w:rFonts w:hint="default"/>
      </w:rPr>
    </w:lvl>
    <w:lvl w:ilvl="3">
      <w:start w:val="1"/>
      <w:numFmt w:val="decimal"/>
      <w:lvlText w:val="%1.%2.%3.%4"/>
      <w:lvlJc w:val="left"/>
      <w:pPr>
        <w:tabs>
          <w:tab w:val="num" w:pos="3405"/>
        </w:tabs>
        <w:ind w:left="3405" w:hanging="852"/>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64">
    <w:nsid w:val="502D24C2"/>
    <w:multiLevelType w:val="hybridMultilevel"/>
    <w:tmpl w:val="BE7C324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5">
    <w:nsid w:val="5201478B"/>
    <w:multiLevelType w:val="multilevel"/>
    <w:tmpl w:val="A5F66F4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6">
    <w:nsid w:val="525677D3"/>
    <w:multiLevelType w:val="hybridMultilevel"/>
    <w:tmpl w:val="39B8CC34"/>
    <w:lvl w:ilvl="0" w:tplc="5FCC768C">
      <w:start w:val="1"/>
      <w:numFmt w:val="bullet"/>
      <w:lvlText w:val="•"/>
      <w:lvlJc w:val="left"/>
      <w:pPr>
        <w:tabs>
          <w:tab w:val="num" w:pos="720"/>
        </w:tabs>
        <w:ind w:left="720" w:hanging="360"/>
      </w:pPr>
      <w:rPr>
        <w:rFonts w:ascii="Times New Roman" w:hAnsi="Times New Roman" w:hint="default"/>
      </w:rPr>
    </w:lvl>
    <w:lvl w:ilvl="1" w:tplc="5DBED798" w:tentative="1">
      <w:start w:val="1"/>
      <w:numFmt w:val="bullet"/>
      <w:lvlText w:val="•"/>
      <w:lvlJc w:val="left"/>
      <w:pPr>
        <w:tabs>
          <w:tab w:val="num" w:pos="1440"/>
        </w:tabs>
        <w:ind w:left="1440" w:hanging="360"/>
      </w:pPr>
      <w:rPr>
        <w:rFonts w:ascii="Times New Roman" w:hAnsi="Times New Roman" w:hint="default"/>
      </w:rPr>
    </w:lvl>
    <w:lvl w:ilvl="2" w:tplc="972876F4" w:tentative="1">
      <w:start w:val="1"/>
      <w:numFmt w:val="bullet"/>
      <w:lvlText w:val="•"/>
      <w:lvlJc w:val="left"/>
      <w:pPr>
        <w:tabs>
          <w:tab w:val="num" w:pos="2160"/>
        </w:tabs>
        <w:ind w:left="2160" w:hanging="360"/>
      </w:pPr>
      <w:rPr>
        <w:rFonts w:ascii="Times New Roman" w:hAnsi="Times New Roman" w:hint="default"/>
      </w:rPr>
    </w:lvl>
    <w:lvl w:ilvl="3" w:tplc="D50A75BA" w:tentative="1">
      <w:start w:val="1"/>
      <w:numFmt w:val="bullet"/>
      <w:lvlText w:val="•"/>
      <w:lvlJc w:val="left"/>
      <w:pPr>
        <w:tabs>
          <w:tab w:val="num" w:pos="2880"/>
        </w:tabs>
        <w:ind w:left="2880" w:hanging="360"/>
      </w:pPr>
      <w:rPr>
        <w:rFonts w:ascii="Times New Roman" w:hAnsi="Times New Roman" w:hint="default"/>
      </w:rPr>
    </w:lvl>
    <w:lvl w:ilvl="4" w:tplc="E3387266" w:tentative="1">
      <w:start w:val="1"/>
      <w:numFmt w:val="bullet"/>
      <w:lvlText w:val="•"/>
      <w:lvlJc w:val="left"/>
      <w:pPr>
        <w:tabs>
          <w:tab w:val="num" w:pos="3600"/>
        </w:tabs>
        <w:ind w:left="3600" w:hanging="360"/>
      </w:pPr>
      <w:rPr>
        <w:rFonts w:ascii="Times New Roman" w:hAnsi="Times New Roman" w:hint="default"/>
      </w:rPr>
    </w:lvl>
    <w:lvl w:ilvl="5" w:tplc="0FE06B98" w:tentative="1">
      <w:start w:val="1"/>
      <w:numFmt w:val="bullet"/>
      <w:lvlText w:val="•"/>
      <w:lvlJc w:val="left"/>
      <w:pPr>
        <w:tabs>
          <w:tab w:val="num" w:pos="4320"/>
        </w:tabs>
        <w:ind w:left="4320" w:hanging="360"/>
      </w:pPr>
      <w:rPr>
        <w:rFonts w:ascii="Times New Roman" w:hAnsi="Times New Roman" w:hint="default"/>
      </w:rPr>
    </w:lvl>
    <w:lvl w:ilvl="6" w:tplc="00C6E890" w:tentative="1">
      <w:start w:val="1"/>
      <w:numFmt w:val="bullet"/>
      <w:lvlText w:val="•"/>
      <w:lvlJc w:val="left"/>
      <w:pPr>
        <w:tabs>
          <w:tab w:val="num" w:pos="5040"/>
        </w:tabs>
        <w:ind w:left="5040" w:hanging="360"/>
      </w:pPr>
      <w:rPr>
        <w:rFonts w:ascii="Times New Roman" w:hAnsi="Times New Roman" w:hint="default"/>
      </w:rPr>
    </w:lvl>
    <w:lvl w:ilvl="7" w:tplc="967EE912" w:tentative="1">
      <w:start w:val="1"/>
      <w:numFmt w:val="bullet"/>
      <w:lvlText w:val="•"/>
      <w:lvlJc w:val="left"/>
      <w:pPr>
        <w:tabs>
          <w:tab w:val="num" w:pos="5760"/>
        </w:tabs>
        <w:ind w:left="5760" w:hanging="360"/>
      </w:pPr>
      <w:rPr>
        <w:rFonts w:ascii="Times New Roman" w:hAnsi="Times New Roman" w:hint="default"/>
      </w:rPr>
    </w:lvl>
    <w:lvl w:ilvl="8" w:tplc="09FEC068" w:tentative="1">
      <w:start w:val="1"/>
      <w:numFmt w:val="bullet"/>
      <w:lvlText w:val="•"/>
      <w:lvlJc w:val="left"/>
      <w:pPr>
        <w:tabs>
          <w:tab w:val="num" w:pos="6480"/>
        </w:tabs>
        <w:ind w:left="6480" w:hanging="360"/>
      </w:pPr>
      <w:rPr>
        <w:rFonts w:ascii="Times New Roman" w:hAnsi="Times New Roman" w:hint="default"/>
      </w:rPr>
    </w:lvl>
  </w:abstractNum>
  <w:abstractNum w:abstractNumId="67">
    <w:nsid w:val="543B1F05"/>
    <w:multiLevelType w:val="hybridMultilevel"/>
    <w:tmpl w:val="C1A8F938"/>
    <w:lvl w:ilvl="0" w:tplc="468CB4FC">
      <w:start w:val="1"/>
      <w:numFmt w:val="decimal"/>
      <w:pStyle w:val="References"/>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nsid w:val="55A0193D"/>
    <w:multiLevelType w:val="hybridMultilevel"/>
    <w:tmpl w:val="25E296C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9">
    <w:nsid w:val="568F615D"/>
    <w:multiLevelType w:val="multilevel"/>
    <w:tmpl w:val="AD26F5EE"/>
    <w:lvl w:ilvl="0">
      <w:start w:val="3"/>
      <w:numFmt w:val="decimal"/>
      <w:lvlText w:val="%1"/>
      <w:lvlJc w:val="left"/>
      <w:pPr>
        <w:tabs>
          <w:tab w:val="num" w:pos="852"/>
        </w:tabs>
        <w:ind w:left="852" w:hanging="852"/>
      </w:pPr>
      <w:rPr>
        <w:rFonts w:hint="default"/>
      </w:rPr>
    </w:lvl>
    <w:lvl w:ilvl="1">
      <w:start w:val="1"/>
      <w:numFmt w:val="decimal"/>
      <w:lvlText w:val="%1.%2"/>
      <w:lvlJc w:val="left"/>
      <w:pPr>
        <w:tabs>
          <w:tab w:val="num" w:pos="1703"/>
        </w:tabs>
        <w:ind w:left="1703" w:hanging="852"/>
      </w:pPr>
      <w:rPr>
        <w:rFonts w:hint="default"/>
      </w:rPr>
    </w:lvl>
    <w:lvl w:ilvl="2">
      <w:start w:val="1"/>
      <w:numFmt w:val="decimal"/>
      <w:lvlText w:val="%1.%2.%3"/>
      <w:lvlJc w:val="left"/>
      <w:pPr>
        <w:tabs>
          <w:tab w:val="num" w:pos="2554"/>
        </w:tabs>
        <w:ind w:left="2554" w:hanging="852"/>
      </w:pPr>
      <w:rPr>
        <w:rFonts w:hint="default"/>
      </w:rPr>
    </w:lvl>
    <w:lvl w:ilvl="3">
      <w:start w:val="1"/>
      <w:numFmt w:val="decimal"/>
      <w:lvlText w:val="%1.%2.%3.%4"/>
      <w:lvlJc w:val="left"/>
      <w:pPr>
        <w:tabs>
          <w:tab w:val="num" w:pos="3405"/>
        </w:tabs>
        <w:ind w:left="3405" w:hanging="852"/>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70">
    <w:nsid w:val="58D648CB"/>
    <w:multiLevelType w:val="hybridMultilevel"/>
    <w:tmpl w:val="D68C37BE"/>
    <w:lvl w:ilvl="0" w:tplc="3760D27E">
      <w:start w:val="11"/>
      <w:numFmt w:val="decimal"/>
      <w:lvlText w:val="%1."/>
      <w:lvlJc w:val="left"/>
      <w:pPr>
        <w:tabs>
          <w:tab w:val="num" w:pos="855"/>
        </w:tabs>
        <w:ind w:left="855" w:hanging="855"/>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1">
    <w:nsid w:val="5A890CAC"/>
    <w:multiLevelType w:val="hybridMultilevel"/>
    <w:tmpl w:val="CA606820"/>
    <w:lvl w:ilvl="0" w:tplc="F624615E">
      <w:start w:val="1"/>
      <w:numFmt w:val="bullet"/>
      <w:lvlText w:val="•"/>
      <w:lvlJc w:val="left"/>
      <w:pPr>
        <w:tabs>
          <w:tab w:val="num" w:pos="720"/>
        </w:tabs>
        <w:ind w:left="720" w:hanging="360"/>
      </w:pPr>
      <w:rPr>
        <w:rFonts w:ascii="Times New Roman" w:hAnsi="Times New Roman" w:hint="default"/>
      </w:rPr>
    </w:lvl>
    <w:lvl w:ilvl="1" w:tplc="C1B0F3D6" w:tentative="1">
      <w:start w:val="1"/>
      <w:numFmt w:val="bullet"/>
      <w:lvlText w:val="•"/>
      <w:lvlJc w:val="left"/>
      <w:pPr>
        <w:tabs>
          <w:tab w:val="num" w:pos="1440"/>
        </w:tabs>
        <w:ind w:left="1440" w:hanging="360"/>
      </w:pPr>
      <w:rPr>
        <w:rFonts w:ascii="Times New Roman" w:hAnsi="Times New Roman" w:hint="default"/>
      </w:rPr>
    </w:lvl>
    <w:lvl w:ilvl="2" w:tplc="E08AB6E8" w:tentative="1">
      <w:start w:val="1"/>
      <w:numFmt w:val="bullet"/>
      <w:lvlText w:val="•"/>
      <w:lvlJc w:val="left"/>
      <w:pPr>
        <w:tabs>
          <w:tab w:val="num" w:pos="2160"/>
        </w:tabs>
        <w:ind w:left="2160" w:hanging="360"/>
      </w:pPr>
      <w:rPr>
        <w:rFonts w:ascii="Times New Roman" w:hAnsi="Times New Roman" w:hint="default"/>
      </w:rPr>
    </w:lvl>
    <w:lvl w:ilvl="3" w:tplc="8F52E820" w:tentative="1">
      <w:start w:val="1"/>
      <w:numFmt w:val="bullet"/>
      <w:lvlText w:val="•"/>
      <w:lvlJc w:val="left"/>
      <w:pPr>
        <w:tabs>
          <w:tab w:val="num" w:pos="2880"/>
        </w:tabs>
        <w:ind w:left="2880" w:hanging="360"/>
      </w:pPr>
      <w:rPr>
        <w:rFonts w:ascii="Times New Roman" w:hAnsi="Times New Roman" w:hint="default"/>
      </w:rPr>
    </w:lvl>
    <w:lvl w:ilvl="4" w:tplc="CA0E1618" w:tentative="1">
      <w:start w:val="1"/>
      <w:numFmt w:val="bullet"/>
      <w:lvlText w:val="•"/>
      <w:lvlJc w:val="left"/>
      <w:pPr>
        <w:tabs>
          <w:tab w:val="num" w:pos="3600"/>
        </w:tabs>
        <w:ind w:left="3600" w:hanging="360"/>
      </w:pPr>
      <w:rPr>
        <w:rFonts w:ascii="Times New Roman" w:hAnsi="Times New Roman" w:hint="default"/>
      </w:rPr>
    </w:lvl>
    <w:lvl w:ilvl="5" w:tplc="D7E0282E" w:tentative="1">
      <w:start w:val="1"/>
      <w:numFmt w:val="bullet"/>
      <w:lvlText w:val="•"/>
      <w:lvlJc w:val="left"/>
      <w:pPr>
        <w:tabs>
          <w:tab w:val="num" w:pos="4320"/>
        </w:tabs>
        <w:ind w:left="4320" w:hanging="360"/>
      </w:pPr>
      <w:rPr>
        <w:rFonts w:ascii="Times New Roman" w:hAnsi="Times New Roman" w:hint="default"/>
      </w:rPr>
    </w:lvl>
    <w:lvl w:ilvl="6" w:tplc="E6D03CA0" w:tentative="1">
      <w:start w:val="1"/>
      <w:numFmt w:val="bullet"/>
      <w:lvlText w:val="•"/>
      <w:lvlJc w:val="left"/>
      <w:pPr>
        <w:tabs>
          <w:tab w:val="num" w:pos="5040"/>
        </w:tabs>
        <w:ind w:left="5040" w:hanging="360"/>
      </w:pPr>
      <w:rPr>
        <w:rFonts w:ascii="Times New Roman" w:hAnsi="Times New Roman" w:hint="default"/>
      </w:rPr>
    </w:lvl>
    <w:lvl w:ilvl="7" w:tplc="27D4378A" w:tentative="1">
      <w:start w:val="1"/>
      <w:numFmt w:val="bullet"/>
      <w:lvlText w:val="•"/>
      <w:lvlJc w:val="left"/>
      <w:pPr>
        <w:tabs>
          <w:tab w:val="num" w:pos="5760"/>
        </w:tabs>
        <w:ind w:left="5760" w:hanging="360"/>
      </w:pPr>
      <w:rPr>
        <w:rFonts w:ascii="Times New Roman" w:hAnsi="Times New Roman" w:hint="default"/>
      </w:rPr>
    </w:lvl>
    <w:lvl w:ilvl="8" w:tplc="276CE81E" w:tentative="1">
      <w:start w:val="1"/>
      <w:numFmt w:val="bullet"/>
      <w:lvlText w:val="•"/>
      <w:lvlJc w:val="left"/>
      <w:pPr>
        <w:tabs>
          <w:tab w:val="num" w:pos="6480"/>
        </w:tabs>
        <w:ind w:left="6480" w:hanging="360"/>
      </w:pPr>
      <w:rPr>
        <w:rFonts w:ascii="Times New Roman" w:hAnsi="Times New Roman" w:hint="default"/>
      </w:rPr>
    </w:lvl>
  </w:abstractNum>
  <w:abstractNum w:abstractNumId="72">
    <w:nsid w:val="6031718D"/>
    <w:multiLevelType w:val="hybridMultilevel"/>
    <w:tmpl w:val="070A68A2"/>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625"/>
        </w:tabs>
        <w:ind w:left="625" w:hanging="360"/>
      </w:pPr>
      <w:rPr>
        <w:rFonts w:ascii="Courier New" w:hAnsi="Courier New" w:cs="Courier New" w:hint="default"/>
      </w:rPr>
    </w:lvl>
    <w:lvl w:ilvl="2" w:tplc="04090005" w:tentative="1">
      <w:start w:val="1"/>
      <w:numFmt w:val="bullet"/>
      <w:lvlText w:val=""/>
      <w:lvlJc w:val="left"/>
      <w:pPr>
        <w:tabs>
          <w:tab w:val="num" w:pos="1345"/>
        </w:tabs>
        <w:ind w:left="1345" w:hanging="360"/>
      </w:pPr>
      <w:rPr>
        <w:rFonts w:ascii="Wingdings" w:hAnsi="Wingdings" w:hint="default"/>
      </w:rPr>
    </w:lvl>
    <w:lvl w:ilvl="3" w:tplc="04090001" w:tentative="1">
      <w:start w:val="1"/>
      <w:numFmt w:val="bullet"/>
      <w:lvlText w:val=""/>
      <w:lvlJc w:val="left"/>
      <w:pPr>
        <w:tabs>
          <w:tab w:val="num" w:pos="2065"/>
        </w:tabs>
        <w:ind w:left="2065" w:hanging="360"/>
      </w:pPr>
      <w:rPr>
        <w:rFonts w:ascii="Symbol" w:hAnsi="Symbol" w:hint="default"/>
      </w:rPr>
    </w:lvl>
    <w:lvl w:ilvl="4" w:tplc="04090003" w:tentative="1">
      <w:start w:val="1"/>
      <w:numFmt w:val="bullet"/>
      <w:lvlText w:val="o"/>
      <w:lvlJc w:val="left"/>
      <w:pPr>
        <w:tabs>
          <w:tab w:val="num" w:pos="2785"/>
        </w:tabs>
        <w:ind w:left="2785" w:hanging="360"/>
      </w:pPr>
      <w:rPr>
        <w:rFonts w:ascii="Courier New" w:hAnsi="Courier New" w:cs="Courier New" w:hint="default"/>
      </w:rPr>
    </w:lvl>
    <w:lvl w:ilvl="5" w:tplc="04090005" w:tentative="1">
      <w:start w:val="1"/>
      <w:numFmt w:val="bullet"/>
      <w:lvlText w:val=""/>
      <w:lvlJc w:val="left"/>
      <w:pPr>
        <w:tabs>
          <w:tab w:val="num" w:pos="3505"/>
        </w:tabs>
        <w:ind w:left="3505" w:hanging="360"/>
      </w:pPr>
      <w:rPr>
        <w:rFonts w:ascii="Wingdings" w:hAnsi="Wingdings" w:hint="default"/>
      </w:rPr>
    </w:lvl>
    <w:lvl w:ilvl="6" w:tplc="04090001" w:tentative="1">
      <w:start w:val="1"/>
      <w:numFmt w:val="bullet"/>
      <w:lvlText w:val=""/>
      <w:lvlJc w:val="left"/>
      <w:pPr>
        <w:tabs>
          <w:tab w:val="num" w:pos="4225"/>
        </w:tabs>
        <w:ind w:left="4225" w:hanging="360"/>
      </w:pPr>
      <w:rPr>
        <w:rFonts w:ascii="Symbol" w:hAnsi="Symbol" w:hint="default"/>
      </w:rPr>
    </w:lvl>
    <w:lvl w:ilvl="7" w:tplc="04090003" w:tentative="1">
      <w:start w:val="1"/>
      <w:numFmt w:val="bullet"/>
      <w:lvlText w:val="o"/>
      <w:lvlJc w:val="left"/>
      <w:pPr>
        <w:tabs>
          <w:tab w:val="num" w:pos="4945"/>
        </w:tabs>
        <w:ind w:left="4945" w:hanging="360"/>
      </w:pPr>
      <w:rPr>
        <w:rFonts w:ascii="Courier New" w:hAnsi="Courier New" w:cs="Courier New" w:hint="default"/>
      </w:rPr>
    </w:lvl>
    <w:lvl w:ilvl="8" w:tplc="04090005" w:tentative="1">
      <w:start w:val="1"/>
      <w:numFmt w:val="bullet"/>
      <w:lvlText w:val=""/>
      <w:lvlJc w:val="left"/>
      <w:pPr>
        <w:tabs>
          <w:tab w:val="num" w:pos="5665"/>
        </w:tabs>
        <w:ind w:left="5665" w:hanging="360"/>
      </w:pPr>
      <w:rPr>
        <w:rFonts w:ascii="Wingdings" w:hAnsi="Wingdings" w:hint="default"/>
      </w:rPr>
    </w:lvl>
  </w:abstractNum>
  <w:abstractNum w:abstractNumId="73">
    <w:nsid w:val="61566FC6"/>
    <w:multiLevelType w:val="hybridMultilevel"/>
    <w:tmpl w:val="8698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1EA24B6"/>
    <w:multiLevelType w:val="hybridMultilevel"/>
    <w:tmpl w:val="20CEF53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nsid w:val="63765FF3"/>
    <w:multiLevelType w:val="hybridMultilevel"/>
    <w:tmpl w:val="795A0D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6">
    <w:nsid w:val="638A6E8A"/>
    <w:multiLevelType w:val="singleLevel"/>
    <w:tmpl w:val="EF08A88C"/>
    <w:lvl w:ilvl="0">
      <w:start w:val="1"/>
      <w:numFmt w:val="bullet"/>
      <w:lvlText w:val=""/>
      <w:lvlJc w:val="left"/>
      <w:pPr>
        <w:tabs>
          <w:tab w:val="num" w:pos="360"/>
        </w:tabs>
        <w:ind w:left="360" w:hanging="360"/>
      </w:pPr>
      <w:rPr>
        <w:rFonts w:ascii="Symbol" w:hAnsi="Symbol" w:hint="default"/>
      </w:rPr>
    </w:lvl>
  </w:abstractNum>
  <w:abstractNum w:abstractNumId="77">
    <w:nsid w:val="68514112"/>
    <w:multiLevelType w:val="hybridMultilevel"/>
    <w:tmpl w:val="4396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nsid w:val="68FF572C"/>
    <w:multiLevelType w:val="hybridMultilevel"/>
    <w:tmpl w:val="DE0AE8B2"/>
    <w:lvl w:ilvl="0" w:tplc="04090001">
      <w:start w:val="1"/>
      <w:numFmt w:val="bullet"/>
      <w:lvlText w:val=""/>
      <w:lvlJc w:val="left"/>
      <w:pPr>
        <w:tabs>
          <w:tab w:val="num" w:pos="720"/>
        </w:tabs>
        <w:ind w:left="720" w:hanging="360"/>
      </w:pPr>
      <w:rPr>
        <w:rFonts w:ascii="Symbol" w:hAnsi="Symbol" w:hint="default"/>
      </w:rPr>
    </w:lvl>
    <w:lvl w:ilvl="1" w:tplc="8442613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6962151E"/>
    <w:multiLevelType w:val="hybridMultilevel"/>
    <w:tmpl w:val="54F6CF9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nsid w:val="698F5E88"/>
    <w:multiLevelType w:val="multilevel"/>
    <w:tmpl w:val="B07E7EEE"/>
    <w:lvl w:ilvl="0">
      <w:start w:val="3"/>
      <w:numFmt w:val="decimal"/>
      <w:lvlText w:val="%1"/>
      <w:lvlJc w:val="left"/>
      <w:pPr>
        <w:tabs>
          <w:tab w:val="num" w:pos="855"/>
        </w:tabs>
        <w:ind w:left="855" w:hanging="855"/>
      </w:pPr>
      <w:rPr>
        <w:rFonts w:hint="default"/>
        <w:u w:val="none"/>
      </w:rPr>
    </w:lvl>
    <w:lvl w:ilvl="1">
      <w:start w:val="1"/>
      <w:numFmt w:val="decimal"/>
      <w:lvlText w:val="%1.%2"/>
      <w:lvlJc w:val="left"/>
      <w:pPr>
        <w:tabs>
          <w:tab w:val="num" w:pos="855"/>
        </w:tabs>
        <w:ind w:left="855" w:hanging="855"/>
      </w:pPr>
      <w:rPr>
        <w:rFonts w:hint="default"/>
        <w:u w:val="none"/>
      </w:rPr>
    </w:lvl>
    <w:lvl w:ilvl="2">
      <w:start w:val="1"/>
      <w:numFmt w:val="decimal"/>
      <w:lvlText w:val="%1.%2.%3"/>
      <w:lvlJc w:val="left"/>
      <w:pPr>
        <w:tabs>
          <w:tab w:val="num" w:pos="855"/>
        </w:tabs>
        <w:ind w:left="855" w:hanging="855"/>
      </w:pPr>
      <w:rPr>
        <w:rFonts w:hint="default"/>
        <w:u w:val="none"/>
      </w:rPr>
    </w:lvl>
    <w:lvl w:ilvl="3">
      <w:start w:val="1"/>
      <w:numFmt w:val="decimal"/>
      <w:lvlText w:val="%1.%2.%3.%4"/>
      <w:lvlJc w:val="left"/>
      <w:pPr>
        <w:tabs>
          <w:tab w:val="num" w:pos="855"/>
        </w:tabs>
        <w:ind w:left="855" w:hanging="855"/>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81">
    <w:nsid w:val="6A4231B9"/>
    <w:multiLevelType w:val="hybridMultilevel"/>
    <w:tmpl w:val="B7549B9E"/>
    <w:lvl w:ilvl="0" w:tplc="08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abstractNum w:abstractNumId="82">
    <w:nsid w:val="6AC730B9"/>
    <w:multiLevelType w:val="hybridMultilevel"/>
    <w:tmpl w:val="C55E42C4"/>
    <w:lvl w:ilvl="0" w:tplc="1026C898">
      <w:start w:val="1"/>
      <w:numFmt w:val="bullet"/>
      <w:lvlText w:val=""/>
      <w:lvlJc w:val="left"/>
      <w:pPr>
        <w:tabs>
          <w:tab w:val="num" w:pos="815"/>
        </w:tabs>
        <w:ind w:left="815" w:hanging="360"/>
      </w:pPr>
      <w:rPr>
        <w:rFonts w:ascii="Symbol" w:hAnsi="Symbol" w:hint="default"/>
      </w:rPr>
    </w:lvl>
    <w:lvl w:ilvl="1" w:tplc="04090003" w:tentative="1">
      <w:start w:val="1"/>
      <w:numFmt w:val="bullet"/>
      <w:lvlText w:val="o"/>
      <w:lvlJc w:val="left"/>
      <w:pPr>
        <w:tabs>
          <w:tab w:val="num" w:pos="960"/>
        </w:tabs>
        <w:ind w:left="960" w:hanging="360"/>
      </w:pPr>
      <w:rPr>
        <w:rFonts w:ascii="Courier New" w:hAnsi="Courier New" w:cs="Courier New" w:hint="default"/>
      </w:rPr>
    </w:lvl>
    <w:lvl w:ilvl="2" w:tplc="04090005" w:tentative="1">
      <w:start w:val="1"/>
      <w:numFmt w:val="bullet"/>
      <w:lvlText w:val=""/>
      <w:lvlJc w:val="left"/>
      <w:pPr>
        <w:tabs>
          <w:tab w:val="num" w:pos="1680"/>
        </w:tabs>
        <w:ind w:left="1680" w:hanging="360"/>
      </w:pPr>
      <w:rPr>
        <w:rFonts w:ascii="Wingdings" w:hAnsi="Wingdings" w:hint="default"/>
      </w:rPr>
    </w:lvl>
    <w:lvl w:ilvl="3" w:tplc="04090001" w:tentative="1">
      <w:start w:val="1"/>
      <w:numFmt w:val="bullet"/>
      <w:lvlText w:val=""/>
      <w:lvlJc w:val="left"/>
      <w:pPr>
        <w:tabs>
          <w:tab w:val="num" w:pos="2400"/>
        </w:tabs>
        <w:ind w:left="2400" w:hanging="360"/>
      </w:pPr>
      <w:rPr>
        <w:rFonts w:ascii="Symbol" w:hAnsi="Symbol" w:hint="default"/>
      </w:rPr>
    </w:lvl>
    <w:lvl w:ilvl="4" w:tplc="04090003" w:tentative="1">
      <w:start w:val="1"/>
      <w:numFmt w:val="bullet"/>
      <w:lvlText w:val="o"/>
      <w:lvlJc w:val="left"/>
      <w:pPr>
        <w:tabs>
          <w:tab w:val="num" w:pos="3120"/>
        </w:tabs>
        <w:ind w:left="3120" w:hanging="360"/>
      </w:pPr>
      <w:rPr>
        <w:rFonts w:ascii="Courier New" w:hAnsi="Courier New" w:cs="Courier New" w:hint="default"/>
      </w:rPr>
    </w:lvl>
    <w:lvl w:ilvl="5" w:tplc="04090005" w:tentative="1">
      <w:start w:val="1"/>
      <w:numFmt w:val="bullet"/>
      <w:lvlText w:val=""/>
      <w:lvlJc w:val="left"/>
      <w:pPr>
        <w:tabs>
          <w:tab w:val="num" w:pos="3840"/>
        </w:tabs>
        <w:ind w:left="3840" w:hanging="360"/>
      </w:pPr>
      <w:rPr>
        <w:rFonts w:ascii="Wingdings" w:hAnsi="Wingdings" w:hint="default"/>
      </w:rPr>
    </w:lvl>
    <w:lvl w:ilvl="6" w:tplc="04090001" w:tentative="1">
      <w:start w:val="1"/>
      <w:numFmt w:val="bullet"/>
      <w:lvlText w:val=""/>
      <w:lvlJc w:val="left"/>
      <w:pPr>
        <w:tabs>
          <w:tab w:val="num" w:pos="4560"/>
        </w:tabs>
        <w:ind w:left="4560" w:hanging="360"/>
      </w:pPr>
      <w:rPr>
        <w:rFonts w:ascii="Symbol" w:hAnsi="Symbol" w:hint="default"/>
      </w:rPr>
    </w:lvl>
    <w:lvl w:ilvl="7" w:tplc="04090003" w:tentative="1">
      <w:start w:val="1"/>
      <w:numFmt w:val="bullet"/>
      <w:lvlText w:val="o"/>
      <w:lvlJc w:val="left"/>
      <w:pPr>
        <w:tabs>
          <w:tab w:val="num" w:pos="5280"/>
        </w:tabs>
        <w:ind w:left="5280" w:hanging="360"/>
      </w:pPr>
      <w:rPr>
        <w:rFonts w:ascii="Courier New" w:hAnsi="Courier New" w:cs="Courier New" w:hint="default"/>
      </w:rPr>
    </w:lvl>
    <w:lvl w:ilvl="8" w:tplc="04090005" w:tentative="1">
      <w:start w:val="1"/>
      <w:numFmt w:val="bullet"/>
      <w:lvlText w:val=""/>
      <w:lvlJc w:val="left"/>
      <w:pPr>
        <w:tabs>
          <w:tab w:val="num" w:pos="6000"/>
        </w:tabs>
        <w:ind w:left="6000" w:hanging="360"/>
      </w:pPr>
      <w:rPr>
        <w:rFonts w:ascii="Wingdings" w:hAnsi="Wingdings" w:hint="default"/>
      </w:rPr>
    </w:lvl>
  </w:abstractNum>
  <w:abstractNum w:abstractNumId="83">
    <w:nsid w:val="6ACA158A"/>
    <w:multiLevelType w:val="hybridMultilevel"/>
    <w:tmpl w:val="0C5A5D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6BA30DAB"/>
    <w:multiLevelType w:val="hybridMultilevel"/>
    <w:tmpl w:val="0FF8F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6C2C2EA9"/>
    <w:multiLevelType w:val="hybridMultilevel"/>
    <w:tmpl w:val="81FABC4E"/>
    <w:lvl w:ilvl="0" w:tplc="1026C89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71B91585"/>
    <w:multiLevelType w:val="hybridMultilevel"/>
    <w:tmpl w:val="6A024B3E"/>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7">
    <w:nsid w:val="76573884"/>
    <w:multiLevelType w:val="hybridMultilevel"/>
    <w:tmpl w:val="9EC21BBE"/>
    <w:lvl w:ilvl="0" w:tplc="08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625"/>
        </w:tabs>
        <w:ind w:left="625" w:hanging="360"/>
      </w:pPr>
      <w:rPr>
        <w:rFonts w:ascii="Courier New" w:hAnsi="Courier New" w:cs="Courier New" w:hint="default"/>
      </w:rPr>
    </w:lvl>
    <w:lvl w:ilvl="2" w:tplc="04090005" w:tentative="1">
      <w:start w:val="1"/>
      <w:numFmt w:val="bullet"/>
      <w:lvlText w:val=""/>
      <w:lvlJc w:val="left"/>
      <w:pPr>
        <w:tabs>
          <w:tab w:val="num" w:pos="1345"/>
        </w:tabs>
        <w:ind w:left="1345" w:hanging="360"/>
      </w:pPr>
      <w:rPr>
        <w:rFonts w:ascii="Wingdings" w:hAnsi="Wingdings" w:hint="default"/>
      </w:rPr>
    </w:lvl>
    <w:lvl w:ilvl="3" w:tplc="04090001" w:tentative="1">
      <w:start w:val="1"/>
      <w:numFmt w:val="bullet"/>
      <w:lvlText w:val=""/>
      <w:lvlJc w:val="left"/>
      <w:pPr>
        <w:tabs>
          <w:tab w:val="num" w:pos="2065"/>
        </w:tabs>
        <w:ind w:left="2065" w:hanging="360"/>
      </w:pPr>
      <w:rPr>
        <w:rFonts w:ascii="Symbol" w:hAnsi="Symbol" w:hint="default"/>
      </w:rPr>
    </w:lvl>
    <w:lvl w:ilvl="4" w:tplc="04090003" w:tentative="1">
      <w:start w:val="1"/>
      <w:numFmt w:val="bullet"/>
      <w:lvlText w:val="o"/>
      <w:lvlJc w:val="left"/>
      <w:pPr>
        <w:tabs>
          <w:tab w:val="num" w:pos="2785"/>
        </w:tabs>
        <w:ind w:left="2785" w:hanging="360"/>
      </w:pPr>
      <w:rPr>
        <w:rFonts w:ascii="Courier New" w:hAnsi="Courier New" w:cs="Courier New" w:hint="default"/>
      </w:rPr>
    </w:lvl>
    <w:lvl w:ilvl="5" w:tplc="04090005" w:tentative="1">
      <w:start w:val="1"/>
      <w:numFmt w:val="bullet"/>
      <w:lvlText w:val=""/>
      <w:lvlJc w:val="left"/>
      <w:pPr>
        <w:tabs>
          <w:tab w:val="num" w:pos="3505"/>
        </w:tabs>
        <w:ind w:left="3505" w:hanging="360"/>
      </w:pPr>
      <w:rPr>
        <w:rFonts w:ascii="Wingdings" w:hAnsi="Wingdings" w:hint="default"/>
      </w:rPr>
    </w:lvl>
    <w:lvl w:ilvl="6" w:tplc="04090001" w:tentative="1">
      <w:start w:val="1"/>
      <w:numFmt w:val="bullet"/>
      <w:lvlText w:val=""/>
      <w:lvlJc w:val="left"/>
      <w:pPr>
        <w:tabs>
          <w:tab w:val="num" w:pos="4225"/>
        </w:tabs>
        <w:ind w:left="4225" w:hanging="360"/>
      </w:pPr>
      <w:rPr>
        <w:rFonts w:ascii="Symbol" w:hAnsi="Symbol" w:hint="default"/>
      </w:rPr>
    </w:lvl>
    <w:lvl w:ilvl="7" w:tplc="04090003" w:tentative="1">
      <w:start w:val="1"/>
      <w:numFmt w:val="bullet"/>
      <w:lvlText w:val="o"/>
      <w:lvlJc w:val="left"/>
      <w:pPr>
        <w:tabs>
          <w:tab w:val="num" w:pos="4945"/>
        </w:tabs>
        <w:ind w:left="4945" w:hanging="360"/>
      </w:pPr>
      <w:rPr>
        <w:rFonts w:ascii="Courier New" w:hAnsi="Courier New" w:cs="Courier New" w:hint="default"/>
      </w:rPr>
    </w:lvl>
    <w:lvl w:ilvl="8" w:tplc="04090005" w:tentative="1">
      <w:start w:val="1"/>
      <w:numFmt w:val="bullet"/>
      <w:lvlText w:val=""/>
      <w:lvlJc w:val="left"/>
      <w:pPr>
        <w:tabs>
          <w:tab w:val="num" w:pos="5665"/>
        </w:tabs>
        <w:ind w:left="5665" w:hanging="360"/>
      </w:pPr>
      <w:rPr>
        <w:rFonts w:ascii="Wingdings" w:hAnsi="Wingdings" w:hint="default"/>
      </w:rPr>
    </w:lvl>
  </w:abstractNum>
  <w:abstractNum w:abstractNumId="88">
    <w:nsid w:val="78786C56"/>
    <w:multiLevelType w:val="hybridMultilevel"/>
    <w:tmpl w:val="C7B2A878"/>
    <w:lvl w:ilvl="0" w:tplc="1026C898">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797C5B0A"/>
    <w:multiLevelType w:val="hybridMultilevel"/>
    <w:tmpl w:val="9EA6A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nsid w:val="79825153"/>
    <w:multiLevelType w:val="hybridMultilevel"/>
    <w:tmpl w:val="678A96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1">
    <w:nsid w:val="7B9262B2"/>
    <w:multiLevelType w:val="hybridMultilevel"/>
    <w:tmpl w:val="323230F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2">
    <w:nsid w:val="7D2F49E8"/>
    <w:multiLevelType w:val="hybridMultilevel"/>
    <w:tmpl w:val="BEBA6184"/>
    <w:lvl w:ilvl="0" w:tplc="52701A48">
      <w:start w:val="16"/>
      <w:numFmt w:val="decimal"/>
      <w:lvlText w:val="%1."/>
      <w:lvlJc w:val="left"/>
      <w:pPr>
        <w:tabs>
          <w:tab w:val="num" w:pos="1215"/>
        </w:tabs>
        <w:ind w:left="1215" w:hanging="85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nsid w:val="7E5F6449"/>
    <w:multiLevelType w:val="hybridMultilevel"/>
    <w:tmpl w:val="1C5C57CC"/>
    <w:lvl w:ilvl="0" w:tplc="08090001">
      <w:start w:val="1"/>
      <w:numFmt w:val="bullet"/>
      <w:lvlText w:val=""/>
      <w:lvlJc w:val="left"/>
      <w:pPr>
        <w:tabs>
          <w:tab w:val="num" w:pos="720"/>
        </w:tabs>
        <w:ind w:left="720" w:hanging="360"/>
      </w:pPr>
      <w:rPr>
        <w:rFonts w:ascii="Symbol" w:hAnsi="Symbol" w:hint="default"/>
      </w:rPr>
    </w:lvl>
    <w:lvl w:ilvl="1" w:tplc="E294DEB8">
      <w:numFmt w:val="bullet"/>
      <w:lvlText w:val="-"/>
      <w:lvlJc w:val="left"/>
      <w:pPr>
        <w:tabs>
          <w:tab w:val="num" w:pos="1440"/>
        </w:tabs>
        <w:ind w:left="1440" w:hanging="360"/>
      </w:pPr>
      <w:rPr>
        <w:rFonts w:ascii="Arial" w:eastAsia="MS Mincho" w:hAnsi="Arial"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4">
    <w:nsid w:val="7EB65373"/>
    <w:multiLevelType w:val="hybridMultilevel"/>
    <w:tmpl w:val="3D40303E"/>
    <w:lvl w:ilvl="0" w:tplc="04090001">
      <w:start w:val="1"/>
      <w:numFmt w:val="bullet"/>
      <w:lvlText w:val=""/>
      <w:lvlJc w:val="left"/>
      <w:pPr>
        <w:tabs>
          <w:tab w:val="num" w:pos="720"/>
        </w:tabs>
        <w:ind w:left="720" w:hanging="360"/>
      </w:pPr>
      <w:rPr>
        <w:rFonts w:ascii="Symbol" w:hAnsi="Symbol" w:hint="default"/>
      </w:rPr>
    </w:lvl>
    <w:lvl w:ilvl="1" w:tplc="8442613C">
      <w:start w:val="1"/>
      <w:numFmt w:val="bullet"/>
      <w:lvlText w:val="-"/>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7F733A8C"/>
    <w:multiLevelType w:val="hybridMultilevel"/>
    <w:tmpl w:val="75BAB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9"/>
  </w:num>
  <w:num w:numId="2">
    <w:abstractNumId w:val="26"/>
  </w:num>
  <w:num w:numId="3">
    <w:abstractNumId w:val="10"/>
  </w:num>
  <w:num w:numId="4">
    <w:abstractNumId w:val="60"/>
  </w:num>
  <w:num w:numId="5">
    <w:abstractNumId w:val="46"/>
  </w:num>
  <w:num w:numId="6">
    <w:abstractNumId w:val="25"/>
  </w:num>
  <w:num w:numId="7">
    <w:abstractNumId w:val="76"/>
  </w:num>
  <w:num w:numId="8">
    <w:abstractNumId w:val="63"/>
  </w:num>
  <w:num w:numId="9">
    <w:abstractNumId w:val="3"/>
  </w:num>
  <w:num w:numId="10">
    <w:abstractNumId w:val="19"/>
  </w:num>
  <w:num w:numId="11">
    <w:abstractNumId w:val="69"/>
  </w:num>
  <w:num w:numId="12">
    <w:abstractNumId w:val="35"/>
  </w:num>
  <w:num w:numId="13">
    <w:abstractNumId w:val="21"/>
  </w:num>
  <w:num w:numId="14">
    <w:abstractNumId w:val="79"/>
  </w:num>
  <w:num w:numId="15">
    <w:abstractNumId w:val="77"/>
  </w:num>
  <w:num w:numId="16">
    <w:abstractNumId w:val="2"/>
  </w:num>
  <w:num w:numId="17">
    <w:abstractNumId w:val="75"/>
  </w:num>
  <w:num w:numId="18">
    <w:abstractNumId w:val="95"/>
  </w:num>
  <w:num w:numId="19">
    <w:abstractNumId w:val="30"/>
  </w:num>
  <w:num w:numId="20">
    <w:abstractNumId w:val="81"/>
  </w:num>
  <w:num w:numId="21">
    <w:abstractNumId w:val="40"/>
  </w:num>
  <w:num w:numId="22">
    <w:abstractNumId w:val="32"/>
  </w:num>
  <w:num w:numId="23">
    <w:abstractNumId w:val="38"/>
  </w:num>
  <w:num w:numId="24">
    <w:abstractNumId w:val="74"/>
  </w:num>
  <w:num w:numId="25">
    <w:abstractNumId w:val="15"/>
  </w:num>
  <w:num w:numId="26">
    <w:abstractNumId w:val="49"/>
  </w:num>
  <w:num w:numId="27">
    <w:abstractNumId w:val="80"/>
  </w:num>
  <w:num w:numId="28">
    <w:abstractNumId w:val="65"/>
  </w:num>
  <w:num w:numId="29">
    <w:abstractNumId w:val="28"/>
  </w:num>
  <w:num w:numId="30">
    <w:abstractNumId w:val="93"/>
  </w:num>
  <w:num w:numId="31">
    <w:abstractNumId w:val="44"/>
    <w:lvlOverride w:ilvl="0">
      <w:startOverride w:val="2"/>
    </w:lvlOverride>
    <w:lvlOverride w:ilvl="1">
      <w:startOverride w:val="3"/>
    </w:lvlOverride>
  </w:num>
  <w:num w:numId="32">
    <w:abstractNumId w:val="23"/>
  </w:num>
  <w:num w:numId="33">
    <w:abstractNumId w:val="61"/>
  </w:num>
  <w:num w:numId="34">
    <w:abstractNumId w:val="62"/>
  </w:num>
  <w:num w:numId="35">
    <w:abstractNumId w:val="11"/>
  </w:num>
  <w:num w:numId="36">
    <w:abstractNumId w:val="58"/>
  </w:num>
  <w:num w:numId="37">
    <w:abstractNumId w:val="64"/>
  </w:num>
  <w:num w:numId="38">
    <w:abstractNumId w:val="59"/>
  </w:num>
  <w:num w:numId="39">
    <w:abstractNumId w:val="68"/>
  </w:num>
  <w:num w:numId="40">
    <w:abstractNumId w:val="47"/>
  </w:num>
  <w:num w:numId="41">
    <w:abstractNumId w:val="22"/>
  </w:num>
  <w:num w:numId="42">
    <w:abstractNumId w:val="41"/>
  </w:num>
  <w:num w:numId="43">
    <w:abstractNumId w:val="82"/>
  </w:num>
  <w:num w:numId="44">
    <w:abstractNumId w:val="16"/>
  </w:num>
  <w:num w:numId="45">
    <w:abstractNumId w:val="34"/>
  </w:num>
  <w:num w:numId="46">
    <w:abstractNumId w:val="52"/>
  </w:num>
  <w:num w:numId="47">
    <w:abstractNumId w:val="70"/>
  </w:num>
  <w:num w:numId="48">
    <w:abstractNumId w:val="54"/>
  </w:num>
  <w:num w:numId="49">
    <w:abstractNumId w:val="83"/>
  </w:num>
  <w:num w:numId="50">
    <w:abstractNumId w:val="31"/>
  </w:num>
  <w:num w:numId="51">
    <w:abstractNumId w:val="4"/>
  </w:num>
  <w:num w:numId="52">
    <w:abstractNumId w:val="1"/>
  </w:num>
  <w:num w:numId="53">
    <w:abstractNumId w:val="92"/>
  </w:num>
  <w:num w:numId="54">
    <w:abstractNumId w:val="8"/>
  </w:num>
  <w:num w:numId="55">
    <w:abstractNumId w:val="6"/>
  </w:num>
  <w:num w:numId="56">
    <w:abstractNumId w:val="67"/>
  </w:num>
  <w:num w:numId="57">
    <w:abstractNumId w:val="50"/>
  </w:num>
  <w:num w:numId="58">
    <w:abstractNumId w:val="37"/>
  </w:num>
  <w:num w:numId="59">
    <w:abstractNumId w:val="57"/>
  </w:num>
  <w:num w:numId="60">
    <w:abstractNumId w:val="39"/>
  </w:num>
  <w:num w:numId="61">
    <w:abstractNumId w:val="14"/>
  </w:num>
  <w:num w:numId="62">
    <w:abstractNumId w:val="17"/>
  </w:num>
  <w:num w:numId="63">
    <w:abstractNumId w:val="88"/>
  </w:num>
  <w:num w:numId="64">
    <w:abstractNumId w:val="5"/>
  </w:num>
  <w:num w:numId="65">
    <w:abstractNumId w:val="13"/>
  </w:num>
  <w:num w:numId="66">
    <w:abstractNumId w:val="56"/>
  </w:num>
  <w:num w:numId="67">
    <w:abstractNumId w:val="20"/>
  </w:num>
  <w:num w:numId="68">
    <w:abstractNumId w:val="53"/>
  </w:num>
  <w:num w:numId="69">
    <w:abstractNumId w:val="91"/>
  </w:num>
  <w:num w:numId="70">
    <w:abstractNumId w:val="24"/>
  </w:num>
  <w:num w:numId="71">
    <w:abstractNumId w:val="84"/>
  </w:num>
  <w:num w:numId="72">
    <w:abstractNumId w:val="73"/>
  </w:num>
  <w:num w:numId="73">
    <w:abstractNumId w:val="90"/>
  </w:num>
  <w:num w:numId="74">
    <w:abstractNumId w:val="27"/>
  </w:num>
  <w:num w:numId="75">
    <w:abstractNumId w:val="0"/>
  </w:num>
  <w:num w:numId="76">
    <w:abstractNumId w:val="36"/>
  </w:num>
  <w:num w:numId="77">
    <w:abstractNumId w:val="94"/>
  </w:num>
  <w:num w:numId="78">
    <w:abstractNumId w:val="18"/>
  </w:num>
  <w:num w:numId="79">
    <w:abstractNumId w:val="86"/>
  </w:num>
  <w:num w:numId="80">
    <w:abstractNumId w:val="7"/>
  </w:num>
  <w:num w:numId="81">
    <w:abstractNumId w:val="29"/>
  </w:num>
  <w:num w:numId="82">
    <w:abstractNumId w:val="85"/>
  </w:num>
  <w:num w:numId="83">
    <w:abstractNumId w:val="55"/>
  </w:num>
  <w:num w:numId="84">
    <w:abstractNumId w:val="72"/>
  </w:num>
  <w:num w:numId="85">
    <w:abstractNumId w:val="45"/>
  </w:num>
  <w:num w:numId="86">
    <w:abstractNumId w:val="87"/>
  </w:num>
  <w:num w:numId="87">
    <w:abstractNumId w:val="78"/>
  </w:num>
  <w:num w:numId="88">
    <w:abstractNumId w:val="51"/>
  </w:num>
  <w:num w:numId="89">
    <w:abstractNumId w:val="33"/>
  </w:num>
  <w:num w:numId="90">
    <w:abstractNumId w:val="12"/>
  </w:num>
  <w:num w:numId="91">
    <w:abstractNumId w:val="9"/>
  </w:num>
  <w:num w:numId="92">
    <w:abstractNumId w:val="43"/>
  </w:num>
  <w:num w:numId="93">
    <w:abstractNumId w:val="71"/>
  </w:num>
  <w:num w:numId="94">
    <w:abstractNumId w:val="66"/>
  </w:num>
  <w:num w:numId="95">
    <w:abstractNumId w:val="48"/>
  </w:num>
  <w:num w:numId="96">
    <w:abstractNumId w:val="4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1075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818"/>
    <w:rsid w:val="000026CA"/>
    <w:rsid w:val="00003274"/>
    <w:rsid w:val="00026B85"/>
    <w:rsid w:val="0003480D"/>
    <w:rsid w:val="0003597B"/>
    <w:rsid w:val="000442C1"/>
    <w:rsid w:val="00052310"/>
    <w:rsid w:val="000661D9"/>
    <w:rsid w:val="00067B14"/>
    <w:rsid w:val="00067CD5"/>
    <w:rsid w:val="00073ED1"/>
    <w:rsid w:val="00090192"/>
    <w:rsid w:val="00091F69"/>
    <w:rsid w:val="000A09FD"/>
    <w:rsid w:val="000E36D4"/>
    <w:rsid w:val="000F3CCA"/>
    <w:rsid w:val="00101846"/>
    <w:rsid w:val="0010589F"/>
    <w:rsid w:val="0012499F"/>
    <w:rsid w:val="00126AE9"/>
    <w:rsid w:val="00132FCA"/>
    <w:rsid w:val="00134EF3"/>
    <w:rsid w:val="00135230"/>
    <w:rsid w:val="001545B1"/>
    <w:rsid w:val="001601E9"/>
    <w:rsid w:val="00166DEA"/>
    <w:rsid w:val="001800EF"/>
    <w:rsid w:val="00194276"/>
    <w:rsid w:val="001A5771"/>
    <w:rsid w:val="001A6B0D"/>
    <w:rsid w:val="001A6B4F"/>
    <w:rsid w:val="001A731D"/>
    <w:rsid w:val="001B127C"/>
    <w:rsid w:val="001B28A3"/>
    <w:rsid w:val="001B759B"/>
    <w:rsid w:val="001D6423"/>
    <w:rsid w:val="001E4801"/>
    <w:rsid w:val="001E4CF0"/>
    <w:rsid w:val="001F5E14"/>
    <w:rsid w:val="001F64F1"/>
    <w:rsid w:val="002076BE"/>
    <w:rsid w:val="00211787"/>
    <w:rsid w:val="00220B02"/>
    <w:rsid w:val="00222D20"/>
    <w:rsid w:val="002307F0"/>
    <w:rsid w:val="002336D2"/>
    <w:rsid w:val="00240D5D"/>
    <w:rsid w:val="00255B16"/>
    <w:rsid w:val="00257316"/>
    <w:rsid w:val="00277C93"/>
    <w:rsid w:val="00283FE8"/>
    <w:rsid w:val="00286F73"/>
    <w:rsid w:val="002904FF"/>
    <w:rsid w:val="002A5510"/>
    <w:rsid w:val="002A7AE1"/>
    <w:rsid w:val="002B1EA0"/>
    <w:rsid w:val="002C2AEC"/>
    <w:rsid w:val="002D3278"/>
    <w:rsid w:val="002D453F"/>
    <w:rsid w:val="002E1279"/>
    <w:rsid w:val="002E77DE"/>
    <w:rsid w:val="003110C9"/>
    <w:rsid w:val="00331D95"/>
    <w:rsid w:val="0033253B"/>
    <w:rsid w:val="00335978"/>
    <w:rsid w:val="00337C5C"/>
    <w:rsid w:val="003438D4"/>
    <w:rsid w:val="00365E02"/>
    <w:rsid w:val="00366DA7"/>
    <w:rsid w:val="00374710"/>
    <w:rsid w:val="0038439B"/>
    <w:rsid w:val="00386596"/>
    <w:rsid w:val="003961C4"/>
    <w:rsid w:val="00396818"/>
    <w:rsid w:val="003D3684"/>
    <w:rsid w:val="003F7625"/>
    <w:rsid w:val="0040061D"/>
    <w:rsid w:val="00421C17"/>
    <w:rsid w:val="0042487A"/>
    <w:rsid w:val="00470B89"/>
    <w:rsid w:val="00470D0A"/>
    <w:rsid w:val="00471821"/>
    <w:rsid w:val="004718B6"/>
    <w:rsid w:val="00476B5D"/>
    <w:rsid w:val="00484020"/>
    <w:rsid w:val="00484449"/>
    <w:rsid w:val="0049051D"/>
    <w:rsid w:val="004920C2"/>
    <w:rsid w:val="004942EA"/>
    <w:rsid w:val="004A0BDD"/>
    <w:rsid w:val="004A692A"/>
    <w:rsid w:val="004B51A8"/>
    <w:rsid w:val="004D01E8"/>
    <w:rsid w:val="004E17D6"/>
    <w:rsid w:val="004E2AA6"/>
    <w:rsid w:val="004F13F7"/>
    <w:rsid w:val="00504C05"/>
    <w:rsid w:val="00533642"/>
    <w:rsid w:val="00535AA9"/>
    <w:rsid w:val="00536643"/>
    <w:rsid w:val="00556934"/>
    <w:rsid w:val="00557B8D"/>
    <w:rsid w:val="00574832"/>
    <w:rsid w:val="00587599"/>
    <w:rsid w:val="00593175"/>
    <w:rsid w:val="005B22ED"/>
    <w:rsid w:val="005B4906"/>
    <w:rsid w:val="005C690F"/>
    <w:rsid w:val="005E4A22"/>
    <w:rsid w:val="005F2334"/>
    <w:rsid w:val="005F3DE0"/>
    <w:rsid w:val="005F4D6A"/>
    <w:rsid w:val="00607DB2"/>
    <w:rsid w:val="00617159"/>
    <w:rsid w:val="0062707D"/>
    <w:rsid w:val="006374A7"/>
    <w:rsid w:val="00637DFB"/>
    <w:rsid w:val="0064088E"/>
    <w:rsid w:val="00643F9C"/>
    <w:rsid w:val="0066254D"/>
    <w:rsid w:val="00672B54"/>
    <w:rsid w:val="006737F5"/>
    <w:rsid w:val="006842D9"/>
    <w:rsid w:val="00690AFB"/>
    <w:rsid w:val="00695D75"/>
    <w:rsid w:val="006966F2"/>
    <w:rsid w:val="006A02F2"/>
    <w:rsid w:val="006A6FCD"/>
    <w:rsid w:val="006C3CE9"/>
    <w:rsid w:val="006C44BF"/>
    <w:rsid w:val="006D6AFE"/>
    <w:rsid w:val="006E0A7D"/>
    <w:rsid w:val="00701D58"/>
    <w:rsid w:val="00702A2E"/>
    <w:rsid w:val="0071779C"/>
    <w:rsid w:val="00725425"/>
    <w:rsid w:val="00734930"/>
    <w:rsid w:val="00751695"/>
    <w:rsid w:val="00752325"/>
    <w:rsid w:val="0075544A"/>
    <w:rsid w:val="00756C02"/>
    <w:rsid w:val="0077514E"/>
    <w:rsid w:val="0078231B"/>
    <w:rsid w:val="007910E3"/>
    <w:rsid w:val="007B348D"/>
    <w:rsid w:val="007B4F54"/>
    <w:rsid w:val="007C36FD"/>
    <w:rsid w:val="007C484A"/>
    <w:rsid w:val="007D0ECB"/>
    <w:rsid w:val="007D175B"/>
    <w:rsid w:val="007E0A15"/>
    <w:rsid w:val="007E4B39"/>
    <w:rsid w:val="007F2D1A"/>
    <w:rsid w:val="007F403D"/>
    <w:rsid w:val="007F6F00"/>
    <w:rsid w:val="00800C1F"/>
    <w:rsid w:val="00806EFC"/>
    <w:rsid w:val="00824BA6"/>
    <w:rsid w:val="00840F5B"/>
    <w:rsid w:val="0085758E"/>
    <w:rsid w:val="00861D56"/>
    <w:rsid w:val="00865676"/>
    <w:rsid w:val="0086606E"/>
    <w:rsid w:val="00874C29"/>
    <w:rsid w:val="00875FC0"/>
    <w:rsid w:val="00887F61"/>
    <w:rsid w:val="008966D1"/>
    <w:rsid w:val="0089799B"/>
    <w:rsid w:val="008A07F9"/>
    <w:rsid w:val="008B5AA8"/>
    <w:rsid w:val="008F1E2C"/>
    <w:rsid w:val="008F2908"/>
    <w:rsid w:val="008F41D1"/>
    <w:rsid w:val="00902456"/>
    <w:rsid w:val="009107BC"/>
    <w:rsid w:val="00911728"/>
    <w:rsid w:val="00921FEE"/>
    <w:rsid w:val="009340C5"/>
    <w:rsid w:val="00934CBD"/>
    <w:rsid w:val="00945C96"/>
    <w:rsid w:val="009518DC"/>
    <w:rsid w:val="009602E1"/>
    <w:rsid w:val="009820ED"/>
    <w:rsid w:val="00982755"/>
    <w:rsid w:val="00983647"/>
    <w:rsid w:val="009A0C78"/>
    <w:rsid w:val="009A761F"/>
    <w:rsid w:val="009B27DD"/>
    <w:rsid w:val="009C7C4A"/>
    <w:rsid w:val="009E0868"/>
    <w:rsid w:val="009F20AC"/>
    <w:rsid w:val="009F2D7F"/>
    <w:rsid w:val="009F4F5B"/>
    <w:rsid w:val="009F6E1C"/>
    <w:rsid w:val="00A04B78"/>
    <w:rsid w:val="00A13731"/>
    <w:rsid w:val="00A162C4"/>
    <w:rsid w:val="00A24902"/>
    <w:rsid w:val="00A30B1B"/>
    <w:rsid w:val="00A30FEA"/>
    <w:rsid w:val="00A377DE"/>
    <w:rsid w:val="00A428A9"/>
    <w:rsid w:val="00A507C5"/>
    <w:rsid w:val="00A5354B"/>
    <w:rsid w:val="00A949D6"/>
    <w:rsid w:val="00A9629C"/>
    <w:rsid w:val="00AA28D9"/>
    <w:rsid w:val="00AA3C9F"/>
    <w:rsid w:val="00AA5DE2"/>
    <w:rsid w:val="00AB117A"/>
    <w:rsid w:val="00AC2466"/>
    <w:rsid w:val="00AC3F82"/>
    <w:rsid w:val="00AC5EBF"/>
    <w:rsid w:val="00AD4421"/>
    <w:rsid w:val="00AE18CE"/>
    <w:rsid w:val="00AE6AA7"/>
    <w:rsid w:val="00AF1068"/>
    <w:rsid w:val="00AF614A"/>
    <w:rsid w:val="00B078BE"/>
    <w:rsid w:val="00B1655E"/>
    <w:rsid w:val="00B223D0"/>
    <w:rsid w:val="00B243D7"/>
    <w:rsid w:val="00B247FB"/>
    <w:rsid w:val="00B2510F"/>
    <w:rsid w:val="00B43483"/>
    <w:rsid w:val="00B43883"/>
    <w:rsid w:val="00B51268"/>
    <w:rsid w:val="00B53928"/>
    <w:rsid w:val="00B6792E"/>
    <w:rsid w:val="00B70CF1"/>
    <w:rsid w:val="00B81A08"/>
    <w:rsid w:val="00B85177"/>
    <w:rsid w:val="00B93ECD"/>
    <w:rsid w:val="00B95632"/>
    <w:rsid w:val="00BA1CBB"/>
    <w:rsid w:val="00BA29CE"/>
    <w:rsid w:val="00BB186A"/>
    <w:rsid w:val="00BD475C"/>
    <w:rsid w:val="00BD7CA4"/>
    <w:rsid w:val="00BE2D13"/>
    <w:rsid w:val="00BE69C4"/>
    <w:rsid w:val="00BF1DF5"/>
    <w:rsid w:val="00BF2AF5"/>
    <w:rsid w:val="00C22666"/>
    <w:rsid w:val="00C30F7D"/>
    <w:rsid w:val="00C51AD2"/>
    <w:rsid w:val="00C56E05"/>
    <w:rsid w:val="00C57952"/>
    <w:rsid w:val="00C62CA2"/>
    <w:rsid w:val="00C66803"/>
    <w:rsid w:val="00C722BC"/>
    <w:rsid w:val="00C907FA"/>
    <w:rsid w:val="00CA6445"/>
    <w:rsid w:val="00CB70F1"/>
    <w:rsid w:val="00CC011A"/>
    <w:rsid w:val="00CC0D83"/>
    <w:rsid w:val="00CC32BE"/>
    <w:rsid w:val="00CD6100"/>
    <w:rsid w:val="00D03313"/>
    <w:rsid w:val="00D24CEE"/>
    <w:rsid w:val="00D42450"/>
    <w:rsid w:val="00D45A6C"/>
    <w:rsid w:val="00D63536"/>
    <w:rsid w:val="00D71ECA"/>
    <w:rsid w:val="00D808E3"/>
    <w:rsid w:val="00D844BE"/>
    <w:rsid w:val="00D86E33"/>
    <w:rsid w:val="00D935D5"/>
    <w:rsid w:val="00DA033A"/>
    <w:rsid w:val="00DA2036"/>
    <w:rsid w:val="00DA56F3"/>
    <w:rsid w:val="00DD6A4E"/>
    <w:rsid w:val="00DD7389"/>
    <w:rsid w:val="00DE5EA3"/>
    <w:rsid w:val="00DF4578"/>
    <w:rsid w:val="00DF74F4"/>
    <w:rsid w:val="00E01833"/>
    <w:rsid w:val="00E07A8B"/>
    <w:rsid w:val="00E17967"/>
    <w:rsid w:val="00E25408"/>
    <w:rsid w:val="00E25B01"/>
    <w:rsid w:val="00E503A0"/>
    <w:rsid w:val="00E52495"/>
    <w:rsid w:val="00E535D6"/>
    <w:rsid w:val="00E53AA3"/>
    <w:rsid w:val="00E576B9"/>
    <w:rsid w:val="00E954D2"/>
    <w:rsid w:val="00E95EA1"/>
    <w:rsid w:val="00EB0B14"/>
    <w:rsid w:val="00EB402E"/>
    <w:rsid w:val="00EC6952"/>
    <w:rsid w:val="00EE2C28"/>
    <w:rsid w:val="00EE4B97"/>
    <w:rsid w:val="00EE54D8"/>
    <w:rsid w:val="00EE751E"/>
    <w:rsid w:val="00EE7E47"/>
    <w:rsid w:val="00EF45FE"/>
    <w:rsid w:val="00F00704"/>
    <w:rsid w:val="00F25919"/>
    <w:rsid w:val="00F41D06"/>
    <w:rsid w:val="00F439E3"/>
    <w:rsid w:val="00F43EEA"/>
    <w:rsid w:val="00F444FF"/>
    <w:rsid w:val="00F5054D"/>
    <w:rsid w:val="00F645E3"/>
    <w:rsid w:val="00F74D7B"/>
    <w:rsid w:val="00F7604B"/>
    <w:rsid w:val="00F805A2"/>
    <w:rsid w:val="00FA0FB1"/>
    <w:rsid w:val="00FA663E"/>
    <w:rsid w:val="00FB31C3"/>
    <w:rsid w:val="00FC301B"/>
    <w:rsid w:val="00FE036D"/>
    <w:rsid w:val="00FE19D1"/>
    <w:rsid w:val="00FF06A4"/>
    <w:rsid w:val="00FF5754"/>
    <w:rsid w:val="00FF7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602E1"/>
    <w:pPr>
      <w:keepNext/>
      <w:keepLines/>
      <w:spacing w:before="480" w:after="0"/>
      <w:outlineLvl w:val="0"/>
    </w:pPr>
    <w:rPr>
      <w:rFonts w:ascii="Arial" w:eastAsiaTheme="majorEastAsia" w:hAnsi="Arial" w:cs="Arial"/>
      <w:b/>
      <w:bCs/>
    </w:rPr>
  </w:style>
  <w:style w:type="paragraph" w:styleId="Heading2">
    <w:name w:val="heading 2"/>
    <w:aliases w:val="Outline2"/>
    <w:basedOn w:val="Normal"/>
    <w:next w:val="Normal"/>
    <w:link w:val="Heading2Char"/>
    <w:qFormat/>
    <w:rsid w:val="0049051D"/>
    <w:pPr>
      <w:keepNext/>
      <w:spacing w:after="0" w:line="240" w:lineRule="auto"/>
      <w:jc w:val="center"/>
      <w:outlineLvl w:val="1"/>
    </w:pPr>
    <w:rPr>
      <w:rFonts w:ascii="Arial" w:eastAsia="Times New Roman" w:hAnsi="Arial" w:cs="Times New Roman"/>
      <w:b/>
      <w:sz w:val="24"/>
      <w:szCs w:val="20"/>
    </w:rPr>
  </w:style>
  <w:style w:type="paragraph" w:styleId="Heading3">
    <w:name w:val="heading 3"/>
    <w:basedOn w:val="Normal"/>
    <w:next w:val="Normal"/>
    <w:link w:val="Heading3Char"/>
    <w:unhideWhenUsed/>
    <w:qFormat/>
    <w:rsid w:val="008A07F9"/>
    <w:pPr>
      <w:autoSpaceDE w:val="0"/>
      <w:autoSpaceDN w:val="0"/>
      <w:adjustRightInd w:val="0"/>
      <w:spacing w:after="0"/>
      <w:ind w:left="709" w:hanging="709"/>
      <w:jc w:val="both"/>
      <w:outlineLvl w:val="2"/>
    </w:pPr>
    <w:rPr>
      <w:rFonts w:ascii="Arial" w:hAnsi="Arial" w:cs="Arial"/>
      <w:bCs/>
      <w:color w:val="000000"/>
    </w:rPr>
  </w:style>
  <w:style w:type="paragraph" w:styleId="Heading4">
    <w:name w:val="heading 4"/>
    <w:basedOn w:val="TOC1"/>
    <w:next w:val="Normal"/>
    <w:link w:val="Heading4Char"/>
    <w:unhideWhenUsed/>
    <w:qFormat/>
    <w:rsid w:val="00BD7CA4"/>
    <w:pPr>
      <w:spacing w:after="0"/>
      <w:outlineLvl w:val="3"/>
    </w:pPr>
    <w:rPr>
      <w:rFonts w:cs="Arial"/>
      <w:sz w:val="22"/>
    </w:rPr>
  </w:style>
  <w:style w:type="paragraph" w:styleId="Heading5">
    <w:name w:val="heading 5"/>
    <w:basedOn w:val="Normal"/>
    <w:next w:val="Normal"/>
    <w:link w:val="Heading5Char"/>
    <w:qFormat/>
    <w:rsid w:val="00286F73"/>
    <w:pPr>
      <w:spacing w:before="240" w:after="60" w:line="240" w:lineRule="auto"/>
      <w:outlineLvl w:val="4"/>
    </w:pPr>
    <w:rPr>
      <w:rFonts w:ascii="Times New Roman" w:eastAsia="Times New Roman" w:hAnsi="Times New Roman" w:cs="Times New Roman"/>
      <w:b/>
      <w:bCs/>
      <w:i/>
      <w:iCs/>
      <w:sz w:val="26"/>
      <w:szCs w:val="26"/>
    </w:rPr>
  </w:style>
  <w:style w:type="paragraph" w:styleId="Heading8">
    <w:name w:val="heading 8"/>
    <w:basedOn w:val="Normal"/>
    <w:next w:val="Normal"/>
    <w:link w:val="Heading8Char"/>
    <w:qFormat/>
    <w:rsid w:val="00286F73"/>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02E1"/>
    <w:rPr>
      <w:rFonts w:ascii="Arial" w:eastAsiaTheme="majorEastAsia" w:hAnsi="Arial" w:cs="Arial"/>
      <w:b/>
      <w:bCs/>
    </w:rPr>
  </w:style>
  <w:style w:type="character" w:customStyle="1" w:styleId="Heading2Char">
    <w:name w:val="Heading 2 Char"/>
    <w:aliases w:val="Outline2 Char"/>
    <w:basedOn w:val="DefaultParagraphFont"/>
    <w:link w:val="Heading2"/>
    <w:rsid w:val="0049051D"/>
    <w:rPr>
      <w:rFonts w:ascii="Arial" w:eastAsia="Times New Roman" w:hAnsi="Arial" w:cs="Times New Roman"/>
      <w:b/>
      <w:sz w:val="24"/>
      <w:szCs w:val="20"/>
    </w:rPr>
  </w:style>
  <w:style w:type="character" w:customStyle="1" w:styleId="Heading3Char">
    <w:name w:val="Heading 3 Char"/>
    <w:basedOn w:val="DefaultParagraphFont"/>
    <w:link w:val="Heading3"/>
    <w:uiPriority w:val="9"/>
    <w:rsid w:val="008A07F9"/>
    <w:rPr>
      <w:rFonts w:ascii="Arial" w:hAnsi="Arial" w:cs="Arial"/>
      <w:bCs/>
      <w:color w:val="000000"/>
      <w:lang w:eastAsia="en-GB"/>
    </w:rPr>
  </w:style>
  <w:style w:type="character" w:customStyle="1" w:styleId="Heading4Char">
    <w:name w:val="Heading 4 Char"/>
    <w:basedOn w:val="DefaultParagraphFont"/>
    <w:link w:val="Heading4"/>
    <w:rsid w:val="00BD7CA4"/>
    <w:rPr>
      <w:rFonts w:ascii="Arial" w:eastAsia="Calibri" w:hAnsi="Arial" w:cs="Arial"/>
      <w:b/>
    </w:rPr>
  </w:style>
  <w:style w:type="character" w:customStyle="1" w:styleId="Heading5Char">
    <w:name w:val="Heading 5 Char"/>
    <w:basedOn w:val="DefaultParagraphFont"/>
    <w:link w:val="Heading5"/>
    <w:rsid w:val="00286F73"/>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286F73"/>
    <w:rPr>
      <w:rFonts w:ascii="Times New Roman" w:eastAsia="Times New Roman" w:hAnsi="Times New Roman" w:cs="Times New Roman"/>
      <w:i/>
      <w:iCs/>
      <w:sz w:val="24"/>
      <w:szCs w:val="24"/>
      <w:lang w:eastAsia="en-GB"/>
    </w:rPr>
  </w:style>
  <w:style w:type="paragraph" w:styleId="Header">
    <w:name w:val="header"/>
    <w:basedOn w:val="Normal"/>
    <w:link w:val="HeaderChar"/>
    <w:unhideWhenUsed/>
    <w:rsid w:val="00396818"/>
    <w:pPr>
      <w:tabs>
        <w:tab w:val="center" w:pos="4513"/>
        <w:tab w:val="right" w:pos="9026"/>
      </w:tabs>
      <w:spacing w:after="0" w:line="240" w:lineRule="auto"/>
    </w:pPr>
  </w:style>
  <w:style w:type="character" w:customStyle="1" w:styleId="HeaderChar">
    <w:name w:val="Header Char"/>
    <w:basedOn w:val="DefaultParagraphFont"/>
    <w:link w:val="Header"/>
    <w:rsid w:val="00396818"/>
  </w:style>
  <w:style w:type="paragraph" w:styleId="Footer">
    <w:name w:val="footer"/>
    <w:basedOn w:val="Normal"/>
    <w:link w:val="FooterChar"/>
    <w:uiPriority w:val="99"/>
    <w:unhideWhenUsed/>
    <w:rsid w:val="00396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818"/>
  </w:style>
  <w:style w:type="paragraph" w:styleId="BalloonText">
    <w:name w:val="Balloon Text"/>
    <w:basedOn w:val="Normal"/>
    <w:link w:val="BalloonTextChar"/>
    <w:semiHidden/>
    <w:unhideWhenUsed/>
    <w:rsid w:val="00396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818"/>
    <w:rPr>
      <w:rFonts w:ascii="Tahoma" w:hAnsi="Tahoma" w:cs="Tahoma"/>
      <w:sz w:val="16"/>
      <w:szCs w:val="16"/>
    </w:rPr>
  </w:style>
  <w:style w:type="table" w:styleId="TableGrid">
    <w:name w:val="Table Grid"/>
    <w:basedOn w:val="TableNormal"/>
    <w:rsid w:val="003968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86E33"/>
    <w:pPr>
      <w:ind w:left="720"/>
      <w:contextualSpacing/>
    </w:pPr>
  </w:style>
  <w:style w:type="paragraph" w:styleId="BodyTextIndent3">
    <w:name w:val="Body Text Indent 3"/>
    <w:basedOn w:val="Normal"/>
    <w:link w:val="BodyTextIndent3Char"/>
    <w:rsid w:val="0062707D"/>
    <w:pPr>
      <w:spacing w:after="0" w:line="240" w:lineRule="auto"/>
      <w:ind w:left="720" w:hanging="720"/>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62707D"/>
    <w:rPr>
      <w:rFonts w:ascii="Arial" w:eastAsia="Times New Roman" w:hAnsi="Arial" w:cs="Times New Roman"/>
      <w:szCs w:val="20"/>
    </w:rPr>
  </w:style>
  <w:style w:type="paragraph" w:styleId="BodyTextIndent">
    <w:name w:val="Body Text Indent"/>
    <w:basedOn w:val="Normal"/>
    <w:link w:val="BodyTextIndentChar"/>
    <w:unhideWhenUsed/>
    <w:rsid w:val="0062707D"/>
    <w:pPr>
      <w:spacing w:after="120"/>
      <w:ind w:left="283"/>
    </w:pPr>
  </w:style>
  <w:style w:type="character" w:customStyle="1" w:styleId="BodyTextIndentChar">
    <w:name w:val="Body Text Indent Char"/>
    <w:basedOn w:val="DefaultParagraphFont"/>
    <w:link w:val="BodyTextIndent"/>
    <w:uiPriority w:val="99"/>
    <w:semiHidden/>
    <w:rsid w:val="0062707D"/>
  </w:style>
  <w:style w:type="paragraph" w:styleId="TOC1">
    <w:name w:val="toc 1"/>
    <w:basedOn w:val="Normal"/>
    <w:next w:val="Normal"/>
    <w:autoRedefine/>
    <w:uiPriority w:val="39"/>
    <w:unhideWhenUsed/>
    <w:rsid w:val="0078231B"/>
    <w:pPr>
      <w:tabs>
        <w:tab w:val="left" w:pos="709"/>
        <w:tab w:val="right" w:leader="dot" w:pos="9034"/>
      </w:tabs>
    </w:pPr>
    <w:rPr>
      <w:rFonts w:ascii="Arial" w:eastAsia="Calibri" w:hAnsi="Arial" w:cs="Times New Roman"/>
      <w:b/>
      <w:sz w:val="28"/>
    </w:rPr>
  </w:style>
  <w:style w:type="character" w:styleId="CommentReference">
    <w:name w:val="annotation reference"/>
    <w:basedOn w:val="DefaultParagraphFont"/>
    <w:semiHidden/>
    <w:unhideWhenUsed/>
    <w:rsid w:val="009E0868"/>
    <w:rPr>
      <w:sz w:val="16"/>
      <w:szCs w:val="16"/>
    </w:rPr>
  </w:style>
  <w:style w:type="paragraph" w:styleId="CommentText">
    <w:name w:val="annotation text"/>
    <w:basedOn w:val="Normal"/>
    <w:link w:val="CommentTextChar"/>
    <w:semiHidden/>
    <w:unhideWhenUsed/>
    <w:rsid w:val="009E0868"/>
    <w:pPr>
      <w:spacing w:line="240" w:lineRule="auto"/>
    </w:pPr>
    <w:rPr>
      <w:sz w:val="20"/>
      <w:szCs w:val="20"/>
    </w:rPr>
  </w:style>
  <w:style w:type="character" w:customStyle="1" w:styleId="CommentTextChar">
    <w:name w:val="Comment Text Char"/>
    <w:basedOn w:val="DefaultParagraphFont"/>
    <w:link w:val="CommentText"/>
    <w:uiPriority w:val="99"/>
    <w:semiHidden/>
    <w:rsid w:val="009E0868"/>
    <w:rPr>
      <w:sz w:val="20"/>
      <w:szCs w:val="20"/>
    </w:rPr>
  </w:style>
  <w:style w:type="paragraph" w:styleId="CommentSubject">
    <w:name w:val="annotation subject"/>
    <w:basedOn w:val="CommentText"/>
    <w:next w:val="CommentText"/>
    <w:link w:val="CommentSubjectChar"/>
    <w:semiHidden/>
    <w:unhideWhenUsed/>
    <w:rsid w:val="009E0868"/>
    <w:rPr>
      <w:b/>
      <w:bCs/>
    </w:rPr>
  </w:style>
  <w:style w:type="character" w:customStyle="1" w:styleId="CommentSubjectChar">
    <w:name w:val="Comment Subject Char"/>
    <w:basedOn w:val="CommentTextChar"/>
    <w:link w:val="CommentSubject"/>
    <w:uiPriority w:val="99"/>
    <w:semiHidden/>
    <w:rsid w:val="009E0868"/>
    <w:rPr>
      <w:b/>
      <w:bCs/>
      <w:sz w:val="20"/>
      <w:szCs w:val="20"/>
    </w:rPr>
  </w:style>
  <w:style w:type="paragraph" w:styleId="Revision">
    <w:name w:val="Revision"/>
    <w:hidden/>
    <w:uiPriority w:val="99"/>
    <w:semiHidden/>
    <w:rsid w:val="009E0868"/>
    <w:pPr>
      <w:spacing w:after="0" w:line="240" w:lineRule="auto"/>
    </w:pPr>
  </w:style>
  <w:style w:type="paragraph" w:customStyle="1" w:styleId="Numberedheading">
    <w:name w:val="Numbered heading"/>
    <w:basedOn w:val="Normal"/>
    <w:autoRedefine/>
    <w:rsid w:val="00BE2D13"/>
    <w:pPr>
      <w:numPr>
        <w:numId w:val="26"/>
      </w:numPr>
      <w:spacing w:after="0" w:line="240" w:lineRule="auto"/>
      <w:ind w:right="975"/>
      <w:jc w:val="both"/>
    </w:pPr>
    <w:rPr>
      <w:rFonts w:ascii="Arial" w:eastAsia="Times New Roman" w:hAnsi="Arial" w:cs="Times New Roman"/>
      <w:iCs/>
    </w:rPr>
  </w:style>
  <w:style w:type="paragraph" w:styleId="BodyText">
    <w:name w:val="Body Text"/>
    <w:basedOn w:val="Normal"/>
    <w:link w:val="BodyTextChar"/>
    <w:unhideWhenUsed/>
    <w:rsid w:val="00286F73"/>
    <w:pPr>
      <w:spacing w:after="120"/>
    </w:pPr>
  </w:style>
  <w:style w:type="character" w:customStyle="1" w:styleId="BodyTextChar">
    <w:name w:val="Body Text Char"/>
    <w:basedOn w:val="DefaultParagraphFont"/>
    <w:link w:val="BodyText"/>
    <w:uiPriority w:val="99"/>
    <w:semiHidden/>
    <w:rsid w:val="00286F73"/>
  </w:style>
  <w:style w:type="character" w:styleId="PageNumber">
    <w:name w:val="page number"/>
    <w:basedOn w:val="DefaultParagraphFont"/>
    <w:rsid w:val="00286F73"/>
  </w:style>
  <w:style w:type="paragraph" w:styleId="BodyText2">
    <w:name w:val="Body Text 2"/>
    <w:basedOn w:val="Normal"/>
    <w:link w:val="BodyText2Char"/>
    <w:rsid w:val="00286F73"/>
    <w:pPr>
      <w:tabs>
        <w:tab w:val="left" w:pos="851"/>
        <w:tab w:val="left" w:pos="1701"/>
      </w:tabs>
      <w:spacing w:after="0" w:line="240" w:lineRule="auto"/>
      <w:jc w:val="both"/>
    </w:pPr>
    <w:rPr>
      <w:rFonts w:ascii="Arial" w:eastAsia="Times New Roman" w:hAnsi="Arial" w:cs="Times New Roman"/>
      <w:szCs w:val="20"/>
    </w:rPr>
  </w:style>
  <w:style w:type="character" w:customStyle="1" w:styleId="BodyText2Char">
    <w:name w:val="Body Text 2 Char"/>
    <w:basedOn w:val="DefaultParagraphFont"/>
    <w:link w:val="BodyText2"/>
    <w:rsid w:val="00286F73"/>
    <w:rPr>
      <w:rFonts w:ascii="Arial" w:eastAsia="Times New Roman" w:hAnsi="Arial" w:cs="Times New Roman"/>
      <w:szCs w:val="20"/>
    </w:rPr>
  </w:style>
  <w:style w:type="paragraph" w:styleId="BodyTextIndent2">
    <w:name w:val="Body Text Indent 2"/>
    <w:basedOn w:val="Normal"/>
    <w:link w:val="BodyTextIndent2Char"/>
    <w:rsid w:val="00286F73"/>
    <w:pPr>
      <w:tabs>
        <w:tab w:val="left" w:pos="851"/>
        <w:tab w:val="left" w:pos="1701"/>
      </w:tabs>
      <w:spacing w:after="0" w:line="240" w:lineRule="auto"/>
      <w:ind w:left="851"/>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286F73"/>
    <w:rPr>
      <w:rFonts w:ascii="Arial" w:eastAsia="Times New Roman" w:hAnsi="Arial" w:cs="Times New Roman"/>
      <w:szCs w:val="20"/>
    </w:rPr>
  </w:style>
  <w:style w:type="paragraph" w:customStyle="1" w:styleId="Table">
    <w:name w:val="Table"/>
    <w:basedOn w:val="Normal"/>
    <w:rsid w:val="00286F73"/>
    <w:pPr>
      <w:keepNext/>
      <w:spacing w:before="60" w:after="60" w:line="240" w:lineRule="auto"/>
    </w:pPr>
    <w:rPr>
      <w:rFonts w:ascii="Arial" w:eastAsia="Times New Roman" w:hAnsi="Arial" w:cs="Times New Roman"/>
      <w:szCs w:val="20"/>
    </w:rPr>
  </w:style>
  <w:style w:type="paragraph" w:styleId="Date">
    <w:name w:val="Date"/>
    <w:basedOn w:val="Normal"/>
    <w:next w:val="Normal"/>
    <w:link w:val="DateChar"/>
    <w:rsid w:val="00286F73"/>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rsid w:val="00286F73"/>
    <w:rPr>
      <w:rFonts w:ascii="Times New Roman" w:eastAsia="Times New Roman" w:hAnsi="Times New Roman" w:cs="Times New Roman"/>
      <w:szCs w:val="20"/>
    </w:rPr>
  </w:style>
  <w:style w:type="character" w:styleId="Hyperlink">
    <w:name w:val="Hyperlink"/>
    <w:basedOn w:val="DefaultParagraphFont"/>
    <w:rsid w:val="00286F73"/>
    <w:rPr>
      <w:color w:val="0000FF"/>
      <w:u w:val="single"/>
    </w:rPr>
  </w:style>
  <w:style w:type="paragraph" w:customStyle="1" w:styleId="SECTIONHEADING">
    <w:name w:val="SECTION HEADING"/>
    <w:basedOn w:val="Normal"/>
    <w:autoRedefine/>
    <w:rsid w:val="00286F73"/>
    <w:pPr>
      <w:spacing w:before="240" w:after="60" w:line="240" w:lineRule="auto"/>
      <w:ind w:left="851" w:hanging="851"/>
      <w:jc w:val="both"/>
    </w:pPr>
    <w:rPr>
      <w:rFonts w:ascii="Arial" w:eastAsia="Times New Roman" w:hAnsi="Arial" w:cs="Arial"/>
      <w:u w:val="single"/>
    </w:rPr>
  </w:style>
  <w:style w:type="paragraph" w:customStyle="1" w:styleId="Bulletpara">
    <w:name w:val="Bullet para"/>
    <w:basedOn w:val="Normal"/>
    <w:rsid w:val="00286F73"/>
    <w:pPr>
      <w:numPr>
        <w:numId w:val="35"/>
      </w:numPr>
      <w:spacing w:before="120" w:after="120" w:line="240" w:lineRule="auto"/>
      <w:jc w:val="both"/>
    </w:pPr>
    <w:rPr>
      <w:rFonts w:ascii="Arial" w:eastAsia="Times New Roman" w:hAnsi="Arial" w:cs="Times New Roman"/>
      <w:szCs w:val="24"/>
    </w:rPr>
  </w:style>
  <w:style w:type="paragraph" w:styleId="NormalWeb">
    <w:name w:val="Normal (Web)"/>
    <w:basedOn w:val="Normal"/>
    <w:uiPriority w:val="99"/>
    <w:semiHidden/>
    <w:rsid w:val="00286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286F73"/>
    <w:pPr>
      <w:spacing w:after="240" w:line="312" w:lineRule="atLeast"/>
    </w:pPr>
    <w:rPr>
      <w:rFonts w:ascii="Times New Roman" w:eastAsia="Times New Roman" w:hAnsi="Times New Roman" w:cs="Times New Roman"/>
      <w:sz w:val="24"/>
      <w:szCs w:val="20"/>
    </w:rPr>
  </w:style>
  <w:style w:type="paragraph" w:styleId="Title">
    <w:name w:val="Title"/>
    <w:basedOn w:val="Normal"/>
    <w:link w:val="TitleChar"/>
    <w:qFormat/>
    <w:rsid w:val="00286F73"/>
    <w:pPr>
      <w:spacing w:after="0" w:line="240" w:lineRule="auto"/>
      <w:jc w:val="center"/>
    </w:pPr>
    <w:rPr>
      <w:rFonts w:ascii="Arial" w:eastAsia="Times New Roman" w:hAnsi="Arial" w:cs="Arial"/>
      <w:b/>
      <w:bCs/>
      <w:sz w:val="24"/>
      <w:szCs w:val="24"/>
      <w:lang w:val="en-US"/>
    </w:rPr>
  </w:style>
  <w:style w:type="character" w:customStyle="1" w:styleId="TitleChar">
    <w:name w:val="Title Char"/>
    <w:basedOn w:val="DefaultParagraphFont"/>
    <w:link w:val="Title"/>
    <w:rsid w:val="00286F73"/>
    <w:rPr>
      <w:rFonts w:ascii="Arial" w:eastAsia="Times New Roman" w:hAnsi="Arial" w:cs="Arial"/>
      <w:b/>
      <w:bCs/>
      <w:sz w:val="24"/>
      <w:szCs w:val="24"/>
      <w:lang w:val="en-US"/>
    </w:rPr>
  </w:style>
  <w:style w:type="paragraph" w:customStyle="1" w:styleId="Comment">
    <w:name w:val="Comment"/>
    <w:basedOn w:val="Normal"/>
    <w:next w:val="Text"/>
    <w:rsid w:val="00286F73"/>
    <w:pPr>
      <w:keepLines/>
      <w:spacing w:before="120" w:after="0" w:line="240" w:lineRule="auto"/>
      <w:jc w:val="both"/>
    </w:pPr>
    <w:rPr>
      <w:rFonts w:ascii="Times New Roman" w:eastAsia="Times New Roman" w:hAnsi="Times New Roman" w:cs="Times New Roman"/>
      <w:i/>
      <w:color w:val="BF30B5"/>
      <w:sz w:val="24"/>
      <w:szCs w:val="24"/>
      <w:lang w:val="en-US"/>
    </w:rPr>
  </w:style>
  <w:style w:type="paragraph" w:customStyle="1" w:styleId="Doctype">
    <w:name w:val="Doctype"/>
    <w:basedOn w:val="Normal"/>
    <w:rsid w:val="00286F73"/>
    <w:pPr>
      <w:keepNext/>
      <w:spacing w:before="240" w:after="0" w:line="240" w:lineRule="auto"/>
    </w:pPr>
    <w:rPr>
      <w:rFonts w:ascii="Arial" w:eastAsia="Times New Roman" w:hAnsi="Arial" w:cs="Times New Roman"/>
      <w:sz w:val="24"/>
      <w:szCs w:val="20"/>
      <w:lang w:val="en-US"/>
    </w:rPr>
  </w:style>
  <w:style w:type="paragraph" w:customStyle="1" w:styleId="Firstpageinfo">
    <w:name w:val="Firstpageinfo"/>
    <w:basedOn w:val="Heading5"/>
    <w:rsid w:val="00286F73"/>
    <w:pPr>
      <w:keepNext/>
      <w:keepLines/>
      <w:spacing w:after="0"/>
      <w:outlineLvl w:val="9"/>
    </w:pPr>
    <w:rPr>
      <w:rFonts w:ascii="Arial" w:hAnsi="Arial"/>
      <w:b w:val="0"/>
      <w:bCs w:val="0"/>
      <w:i w:val="0"/>
      <w:iCs w:val="0"/>
      <w:sz w:val="24"/>
      <w:szCs w:val="20"/>
      <w:lang w:val="en-US"/>
    </w:rPr>
  </w:style>
  <w:style w:type="paragraph" w:customStyle="1" w:styleId="Nottoc-headings">
    <w:name w:val="Not toc-headings"/>
    <w:basedOn w:val="Normal"/>
    <w:next w:val="Text"/>
    <w:rsid w:val="00286F73"/>
    <w:pPr>
      <w:keepNext/>
      <w:keepLines/>
      <w:spacing w:before="240" w:after="60" w:line="240" w:lineRule="auto"/>
      <w:ind w:left="1701" w:hanging="1701"/>
    </w:pPr>
    <w:rPr>
      <w:rFonts w:ascii="Arial" w:eastAsia="Times New Roman" w:hAnsi="Arial" w:cs="Times New Roman"/>
      <w:b/>
      <w:sz w:val="24"/>
      <w:szCs w:val="20"/>
      <w:lang w:val="en-US"/>
    </w:rPr>
  </w:style>
  <w:style w:type="paragraph" w:customStyle="1" w:styleId="Propertystatement">
    <w:name w:val="Propertystatement"/>
    <w:basedOn w:val="Normal"/>
    <w:rsid w:val="00286F73"/>
    <w:pPr>
      <w:spacing w:before="1200" w:after="0" w:line="240" w:lineRule="auto"/>
      <w:jc w:val="center"/>
    </w:pPr>
    <w:rPr>
      <w:rFonts w:ascii="Arial" w:eastAsia="Times New Roman" w:hAnsi="Arial" w:cs="Times New Roman"/>
      <w:sz w:val="20"/>
      <w:szCs w:val="20"/>
      <w:lang w:val="en-US"/>
    </w:rPr>
  </w:style>
  <w:style w:type="paragraph" w:customStyle="1" w:styleId="Reference">
    <w:name w:val="Reference"/>
    <w:basedOn w:val="Normal"/>
    <w:rsid w:val="00286F73"/>
    <w:pPr>
      <w:spacing w:before="80" w:after="60" w:line="240" w:lineRule="auto"/>
    </w:pPr>
    <w:rPr>
      <w:rFonts w:ascii="Times New Roman" w:eastAsia="Times New Roman" w:hAnsi="Times New Roman" w:cs="Times New Roman"/>
      <w:sz w:val="24"/>
      <w:szCs w:val="20"/>
      <w:lang w:val="en-US"/>
    </w:rPr>
  </w:style>
  <w:style w:type="paragraph" w:customStyle="1" w:styleId="Releasedate">
    <w:name w:val="Releasedate"/>
    <w:basedOn w:val="Normal"/>
    <w:rsid w:val="00286F73"/>
    <w:pPr>
      <w:keepNext/>
      <w:spacing w:before="240" w:after="0" w:line="240" w:lineRule="auto"/>
    </w:pPr>
    <w:rPr>
      <w:rFonts w:ascii="Arial" w:eastAsia="Times New Roman" w:hAnsi="Arial" w:cs="Times New Roman"/>
      <w:sz w:val="24"/>
      <w:szCs w:val="20"/>
      <w:lang w:val="en-US"/>
    </w:rPr>
  </w:style>
  <w:style w:type="paragraph" w:customStyle="1" w:styleId="nonHeading2">
    <w:name w:val="non Heading 2"/>
    <w:basedOn w:val="Normal"/>
    <w:next w:val="Text"/>
    <w:rsid w:val="00286F73"/>
    <w:pPr>
      <w:spacing w:after="240" w:line="312" w:lineRule="atLeast"/>
    </w:pPr>
    <w:rPr>
      <w:rFonts w:ascii="Times New Roman" w:eastAsia="Times New Roman" w:hAnsi="Times New Roman" w:cs="Times New Roman"/>
      <w:b/>
      <w:sz w:val="28"/>
      <w:szCs w:val="20"/>
    </w:rPr>
  </w:style>
  <w:style w:type="paragraph" w:customStyle="1" w:styleId="Bulletsubpara">
    <w:name w:val="Bullet sub para"/>
    <w:basedOn w:val="Normal"/>
    <w:rsid w:val="00286F73"/>
    <w:pPr>
      <w:numPr>
        <w:numId w:val="55"/>
      </w:numPr>
      <w:spacing w:before="60" w:after="60" w:line="240" w:lineRule="auto"/>
      <w:jc w:val="both"/>
    </w:pPr>
    <w:rPr>
      <w:rFonts w:ascii="Arial" w:eastAsia="Times New Roman" w:hAnsi="Arial" w:cs="Times New Roman"/>
      <w:szCs w:val="24"/>
    </w:rPr>
  </w:style>
  <w:style w:type="paragraph" w:customStyle="1" w:styleId="References">
    <w:name w:val="References"/>
    <w:basedOn w:val="Normal"/>
    <w:rsid w:val="00286F73"/>
    <w:pPr>
      <w:numPr>
        <w:numId w:val="56"/>
      </w:numPr>
      <w:tabs>
        <w:tab w:val="left" w:pos="851"/>
      </w:tabs>
      <w:spacing w:after="0" w:line="480" w:lineRule="auto"/>
    </w:pPr>
    <w:rPr>
      <w:rFonts w:ascii="Arial" w:eastAsia="Times New Roman" w:hAnsi="Arial" w:cs="Times New Roman"/>
      <w:szCs w:val="20"/>
    </w:rPr>
  </w:style>
  <w:style w:type="paragraph" w:customStyle="1" w:styleId="Default">
    <w:name w:val="Default"/>
    <w:rsid w:val="00286F73"/>
    <w:pPr>
      <w:autoSpaceDE w:val="0"/>
      <w:autoSpaceDN w:val="0"/>
      <w:adjustRightInd w:val="0"/>
      <w:spacing w:after="0" w:line="240" w:lineRule="auto"/>
    </w:pPr>
    <w:rPr>
      <w:rFonts w:ascii="Verdana" w:eastAsia="MS Mincho" w:hAnsi="Verdana" w:cs="Verdana"/>
      <w:color w:val="000000"/>
      <w:sz w:val="24"/>
      <w:szCs w:val="24"/>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602E1"/>
    <w:pPr>
      <w:keepNext/>
      <w:keepLines/>
      <w:spacing w:before="480" w:after="0"/>
      <w:outlineLvl w:val="0"/>
    </w:pPr>
    <w:rPr>
      <w:rFonts w:ascii="Arial" w:eastAsiaTheme="majorEastAsia" w:hAnsi="Arial" w:cs="Arial"/>
      <w:b/>
      <w:bCs/>
    </w:rPr>
  </w:style>
  <w:style w:type="paragraph" w:styleId="Heading2">
    <w:name w:val="heading 2"/>
    <w:aliases w:val="Outline2"/>
    <w:basedOn w:val="Normal"/>
    <w:next w:val="Normal"/>
    <w:link w:val="Heading2Char"/>
    <w:qFormat/>
    <w:rsid w:val="0049051D"/>
    <w:pPr>
      <w:keepNext/>
      <w:spacing w:after="0" w:line="240" w:lineRule="auto"/>
      <w:jc w:val="center"/>
      <w:outlineLvl w:val="1"/>
    </w:pPr>
    <w:rPr>
      <w:rFonts w:ascii="Arial" w:eastAsia="Times New Roman" w:hAnsi="Arial" w:cs="Times New Roman"/>
      <w:b/>
      <w:sz w:val="24"/>
      <w:szCs w:val="20"/>
    </w:rPr>
  </w:style>
  <w:style w:type="paragraph" w:styleId="Heading3">
    <w:name w:val="heading 3"/>
    <w:basedOn w:val="Normal"/>
    <w:next w:val="Normal"/>
    <w:link w:val="Heading3Char"/>
    <w:unhideWhenUsed/>
    <w:qFormat/>
    <w:rsid w:val="008A07F9"/>
    <w:pPr>
      <w:autoSpaceDE w:val="0"/>
      <w:autoSpaceDN w:val="0"/>
      <w:adjustRightInd w:val="0"/>
      <w:spacing w:after="0"/>
      <w:ind w:left="709" w:hanging="709"/>
      <w:jc w:val="both"/>
      <w:outlineLvl w:val="2"/>
    </w:pPr>
    <w:rPr>
      <w:rFonts w:ascii="Arial" w:hAnsi="Arial" w:cs="Arial"/>
      <w:bCs/>
      <w:color w:val="000000"/>
    </w:rPr>
  </w:style>
  <w:style w:type="paragraph" w:styleId="Heading4">
    <w:name w:val="heading 4"/>
    <w:basedOn w:val="TOC1"/>
    <w:next w:val="Normal"/>
    <w:link w:val="Heading4Char"/>
    <w:unhideWhenUsed/>
    <w:qFormat/>
    <w:rsid w:val="00BD7CA4"/>
    <w:pPr>
      <w:spacing w:after="0"/>
      <w:outlineLvl w:val="3"/>
    </w:pPr>
    <w:rPr>
      <w:rFonts w:cs="Arial"/>
      <w:sz w:val="22"/>
    </w:rPr>
  </w:style>
  <w:style w:type="paragraph" w:styleId="Heading5">
    <w:name w:val="heading 5"/>
    <w:basedOn w:val="Normal"/>
    <w:next w:val="Normal"/>
    <w:link w:val="Heading5Char"/>
    <w:qFormat/>
    <w:rsid w:val="00286F73"/>
    <w:pPr>
      <w:spacing w:before="240" w:after="60" w:line="240" w:lineRule="auto"/>
      <w:outlineLvl w:val="4"/>
    </w:pPr>
    <w:rPr>
      <w:rFonts w:ascii="Times New Roman" w:eastAsia="Times New Roman" w:hAnsi="Times New Roman" w:cs="Times New Roman"/>
      <w:b/>
      <w:bCs/>
      <w:i/>
      <w:iCs/>
      <w:sz w:val="26"/>
      <w:szCs w:val="26"/>
    </w:rPr>
  </w:style>
  <w:style w:type="paragraph" w:styleId="Heading8">
    <w:name w:val="heading 8"/>
    <w:basedOn w:val="Normal"/>
    <w:next w:val="Normal"/>
    <w:link w:val="Heading8Char"/>
    <w:qFormat/>
    <w:rsid w:val="00286F73"/>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602E1"/>
    <w:rPr>
      <w:rFonts w:ascii="Arial" w:eastAsiaTheme="majorEastAsia" w:hAnsi="Arial" w:cs="Arial"/>
      <w:b/>
      <w:bCs/>
    </w:rPr>
  </w:style>
  <w:style w:type="character" w:customStyle="1" w:styleId="Heading2Char">
    <w:name w:val="Heading 2 Char"/>
    <w:aliases w:val="Outline2 Char"/>
    <w:basedOn w:val="DefaultParagraphFont"/>
    <w:link w:val="Heading2"/>
    <w:rsid w:val="0049051D"/>
    <w:rPr>
      <w:rFonts w:ascii="Arial" w:eastAsia="Times New Roman" w:hAnsi="Arial" w:cs="Times New Roman"/>
      <w:b/>
      <w:sz w:val="24"/>
      <w:szCs w:val="20"/>
    </w:rPr>
  </w:style>
  <w:style w:type="character" w:customStyle="1" w:styleId="Heading3Char">
    <w:name w:val="Heading 3 Char"/>
    <w:basedOn w:val="DefaultParagraphFont"/>
    <w:link w:val="Heading3"/>
    <w:uiPriority w:val="9"/>
    <w:rsid w:val="008A07F9"/>
    <w:rPr>
      <w:rFonts w:ascii="Arial" w:hAnsi="Arial" w:cs="Arial"/>
      <w:bCs/>
      <w:color w:val="000000"/>
      <w:lang w:eastAsia="en-GB"/>
    </w:rPr>
  </w:style>
  <w:style w:type="character" w:customStyle="1" w:styleId="Heading4Char">
    <w:name w:val="Heading 4 Char"/>
    <w:basedOn w:val="DefaultParagraphFont"/>
    <w:link w:val="Heading4"/>
    <w:rsid w:val="00BD7CA4"/>
    <w:rPr>
      <w:rFonts w:ascii="Arial" w:eastAsia="Calibri" w:hAnsi="Arial" w:cs="Arial"/>
      <w:b/>
    </w:rPr>
  </w:style>
  <w:style w:type="character" w:customStyle="1" w:styleId="Heading5Char">
    <w:name w:val="Heading 5 Char"/>
    <w:basedOn w:val="DefaultParagraphFont"/>
    <w:link w:val="Heading5"/>
    <w:rsid w:val="00286F73"/>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286F73"/>
    <w:rPr>
      <w:rFonts w:ascii="Times New Roman" w:eastAsia="Times New Roman" w:hAnsi="Times New Roman" w:cs="Times New Roman"/>
      <w:i/>
      <w:iCs/>
      <w:sz w:val="24"/>
      <w:szCs w:val="24"/>
      <w:lang w:eastAsia="en-GB"/>
    </w:rPr>
  </w:style>
  <w:style w:type="paragraph" w:styleId="Header">
    <w:name w:val="header"/>
    <w:basedOn w:val="Normal"/>
    <w:link w:val="HeaderChar"/>
    <w:unhideWhenUsed/>
    <w:rsid w:val="00396818"/>
    <w:pPr>
      <w:tabs>
        <w:tab w:val="center" w:pos="4513"/>
        <w:tab w:val="right" w:pos="9026"/>
      </w:tabs>
      <w:spacing w:after="0" w:line="240" w:lineRule="auto"/>
    </w:pPr>
  </w:style>
  <w:style w:type="character" w:customStyle="1" w:styleId="HeaderChar">
    <w:name w:val="Header Char"/>
    <w:basedOn w:val="DefaultParagraphFont"/>
    <w:link w:val="Header"/>
    <w:rsid w:val="00396818"/>
  </w:style>
  <w:style w:type="paragraph" w:styleId="Footer">
    <w:name w:val="footer"/>
    <w:basedOn w:val="Normal"/>
    <w:link w:val="FooterChar"/>
    <w:uiPriority w:val="99"/>
    <w:unhideWhenUsed/>
    <w:rsid w:val="003968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6818"/>
  </w:style>
  <w:style w:type="paragraph" w:styleId="BalloonText">
    <w:name w:val="Balloon Text"/>
    <w:basedOn w:val="Normal"/>
    <w:link w:val="BalloonTextChar"/>
    <w:semiHidden/>
    <w:unhideWhenUsed/>
    <w:rsid w:val="003968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6818"/>
    <w:rPr>
      <w:rFonts w:ascii="Tahoma" w:hAnsi="Tahoma" w:cs="Tahoma"/>
      <w:sz w:val="16"/>
      <w:szCs w:val="16"/>
    </w:rPr>
  </w:style>
  <w:style w:type="table" w:styleId="TableGrid">
    <w:name w:val="Table Grid"/>
    <w:basedOn w:val="TableNormal"/>
    <w:rsid w:val="003968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D86E33"/>
    <w:pPr>
      <w:ind w:left="720"/>
      <w:contextualSpacing/>
    </w:pPr>
  </w:style>
  <w:style w:type="paragraph" w:styleId="BodyTextIndent3">
    <w:name w:val="Body Text Indent 3"/>
    <w:basedOn w:val="Normal"/>
    <w:link w:val="BodyTextIndent3Char"/>
    <w:rsid w:val="0062707D"/>
    <w:pPr>
      <w:spacing w:after="0" w:line="240" w:lineRule="auto"/>
      <w:ind w:left="720" w:hanging="720"/>
      <w:jc w:val="both"/>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62707D"/>
    <w:rPr>
      <w:rFonts w:ascii="Arial" w:eastAsia="Times New Roman" w:hAnsi="Arial" w:cs="Times New Roman"/>
      <w:szCs w:val="20"/>
    </w:rPr>
  </w:style>
  <w:style w:type="paragraph" w:styleId="BodyTextIndent">
    <w:name w:val="Body Text Indent"/>
    <w:basedOn w:val="Normal"/>
    <w:link w:val="BodyTextIndentChar"/>
    <w:unhideWhenUsed/>
    <w:rsid w:val="0062707D"/>
    <w:pPr>
      <w:spacing w:after="120"/>
      <w:ind w:left="283"/>
    </w:pPr>
  </w:style>
  <w:style w:type="character" w:customStyle="1" w:styleId="BodyTextIndentChar">
    <w:name w:val="Body Text Indent Char"/>
    <w:basedOn w:val="DefaultParagraphFont"/>
    <w:link w:val="BodyTextIndent"/>
    <w:uiPriority w:val="99"/>
    <w:semiHidden/>
    <w:rsid w:val="0062707D"/>
  </w:style>
  <w:style w:type="paragraph" w:styleId="TOC1">
    <w:name w:val="toc 1"/>
    <w:basedOn w:val="Normal"/>
    <w:next w:val="Normal"/>
    <w:autoRedefine/>
    <w:uiPriority w:val="39"/>
    <w:unhideWhenUsed/>
    <w:rsid w:val="0078231B"/>
    <w:pPr>
      <w:tabs>
        <w:tab w:val="left" w:pos="709"/>
        <w:tab w:val="right" w:leader="dot" w:pos="9034"/>
      </w:tabs>
    </w:pPr>
    <w:rPr>
      <w:rFonts w:ascii="Arial" w:eastAsia="Calibri" w:hAnsi="Arial" w:cs="Times New Roman"/>
      <w:b/>
      <w:sz w:val="28"/>
    </w:rPr>
  </w:style>
  <w:style w:type="character" w:styleId="CommentReference">
    <w:name w:val="annotation reference"/>
    <w:basedOn w:val="DefaultParagraphFont"/>
    <w:semiHidden/>
    <w:unhideWhenUsed/>
    <w:rsid w:val="009E0868"/>
    <w:rPr>
      <w:sz w:val="16"/>
      <w:szCs w:val="16"/>
    </w:rPr>
  </w:style>
  <w:style w:type="paragraph" w:styleId="CommentText">
    <w:name w:val="annotation text"/>
    <w:basedOn w:val="Normal"/>
    <w:link w:val="CommentTextChar"/>
    <w:semiHidden/>
    <w:unhideWhenUsed/>
    <w:rsid w:val="009E0868"/>
    <w:pPr>
      <w:spacing w:line="240" w:lineRule="auto"/>
    </w:pPr>
    <w:rPr>
      <w:sz w:val="20"/>
      <w:szCs w:val="20"/>
    </w:rPr>
  </w:style>
  <w:style w:type="character" w:customStyle="1" w:styleId="CommentTextChar">
    <w:name w:val="Comment Text Char"/>
    <w:basedOn w:val="DefaultParagraphFont"/>
    <w:link w:val="CommentText"/>
    <w:uiPriority w:val="99"/>
    <w:semiHidden/>
    <w:rsid w:val="009E0868"/>
    <w:rPr>
      <w:sz w:val="20"/>
      <w:szCs w:val="20"/>
    </w:rPr>
  </w:style>
  <w:style w:type="paragraph" w:styleId="CommentSubject">
    <w:name w:val="annotation subject"/>
    <w:basedOn w:val="CommentText"/>
    <w:next w:val="CommentText"/>
    <w:link w:val="CommentSubjectChar"/>
    <w:semiHidden/>
    <w:unhideWhenUsed/>
    <w:rsid w:val="009E0868"/>
    <w:rPr>
      <w:b/>
      <w:bCs/>
    </w:rPr>
  </w:style>
  <w:style w:type="character" w:customStyle="1" w:styleId="CommentSubjectChar">
    <w:name w:val="Comment Subject Char"/>
    <w:basedOn w:val="CommentTextChar"/>
    <w:link w:val="CommentSubject"/>
    <w:uiPriority w:val="99"/>
    <w:semiHidden/>
    <w:rsid w:val="009E0868"/>
    <w:rPr>
      <w:b/>
      <w:bCs/>
      <w:sz w:val="20"/>
      <w:szCs w:val="20"/>
    </w:rPr>
  </w:style>
  <w:style w:type="paragraph" w:styleId="Revision">
    <w:name w:val="Revision"/>
    <w:hidden/>
    <w:uiPriority w:val="99"/>
    <w:semiHidden/>
    <w:rsid w:val="009E0868"/>
    <w:pPr>
      <w:spacing w:after="0" w:line="240" w:lineRule="auto"/>
    </w:pPr>
  </w:style>
  <w:style w:type="paragraph" w:customStyle="1" w:styleId="Numberedheading">
    <w:name w:val="Numbered heading"/>
    <w:basedOn w:val="Normal"/>
    <w:autoRedefine/>
    <w:rsid w:val="00BE2D13"/>
    <w:pPr>
      <w:numPr>
        <w:numId w:val="26"/>
      </w:numPr>
      <w:spacing w:after="0" w:line="240" w:lineRule="auto"/>
      <w:ind w:right="975"/>
      <w:jc w:val="both"/>
    </w:pPr>
    <w:rPr>
      <w:rFonts w:ascii="Arial" w:eastAsia="Times New Roman" w:hAnsi="Arial" w:cs="Times New Roman"/>
      <w:iCs/>
    </w:rPr>
  </w:style>
  <w:style w:type="paragraph" w:styleId="BodyText">
    <w:name w:val="Body Text"/>
    <w:basedOn w:val="Normal"/>
    <w:link w:val="BodyTextChar"/>
    <w:unhideWhenUsed/>
    <w:rsid w:val="00286F73"/>
    <w:pPr>
      <w:spacing w:after="120"/>
    </w:pPr>
  </w:style>
  <w:style w:type="character" w:customStyle="1" w:styleId="BodyTextChar">
    <w:name w:val="Body Text Char"/>
    <w:basedOn w:val="DefaultParagraphFont"/>
    <w:link w:val="BodyText"/>
    <w:uiPriority w:val="99"/>
    <w:semiHidden/>
    <w:rsid w:val="00286F73"/>
  </w:style>
  <w:style w:type="character" w:styleId="PageNumber">
    <w:name w:val="page number"/>
    <w:basedOn w:val="DefaultParagraphFont"/>
    <w:rsid w:val="00286F73"/>
  </w:style>
  <w:style w:type="paragraph" w:styleId="BodyText2">
    <w:name w:val="Body Text 2"/>
    <w:basedOn w:val="Normal"/>
    <w:link w:val="BodyText2Char"/>
    <w:rsid w:val="00286F73"/>
    <w:pPr>
      <w:tabs>
        <w:tab w:val="left" w:pos="851"/>
        <w:tab w:val="left" w:pos="1701"/>
      </w:tabs>
      <w:spacing w:after="0" w:line="240" w:lineRule="auto"/>
      <w:jc w:val="both"/>
    </w:pPr>
    <w:rPr>
      <w:rFonts w:ascii="Arial" w:eastAsia="Times New Roman" w:hAnsi="Arial" w:cs="Times New Roman"/>
      <w:szCs w:val="20"/>
    </w:rPr>
  </w:style>
  <w:style w:type="character" w:customStyle="1" w:styleId="BodyText2Char">
    <w:name w:val="Body Text 2 Char"/>
    <w:basedOn w:val="DefaultParagraphFont"/>
    <w:link w:val="BodyText2"/>
    <w:rsid w:val="00286F73"/>
    <w:rPr>
      <w:rFonts w:ascii="Arial" w:eastAsia="Times New Roman" w:hAnsi="Arial" w:cs="Times New Roman"/>
      <w:szCs w:val="20"/>
    </w:rPr>
  </w:style>
  <w:style w:type="paragraph" w:styleId="BodyTextIndent2">
    <w:name w:val="Body Text Indent 2"/>
    <w:basedOn w:val="Normal"/>
    <w:link w:val="BodyTextIndent2Char"/>
    <w:rsid w:val="00286F73"/>
    <w:pPr>
      <w:tabs>
        <w:tab w:val="left" w:pos="851"/>
        <w:tab w:val="left" w:pos="1701"/>
      </w:tabs>
      <w:spacing w:after="0" w:line="240" w:lineRule="auto"/>
      <w:ind w:left="851"/>
      <w:jc w:val="both"/>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286F73"/>
    <w:rPr>
      <w:rFonts w:ascii="Arial" w:eastAsia="Times New Roman" w:hAnsi="Arial" w:cs="Times New Roman"/>
      <w:szCs w:val="20"/>
    </w:rPr>
  </w:style>
  <w:style w:type="paragraph" w:customStyle="1" w:styleId="Table">
    <w:name w:val="Table"/>
    <w:basedOn w:val="Normal"/>
    <w:rsid w:val="00286F73"/>
    <w:pPr>
      <w:keepNext/>
      <w:spacing w:before="60" w:after="60" w:line="240" w:lineRule="auto"/>
    </w:pPr>
    <w:rPr>
      <w:rFonts w:ascii="Arial" w:eastAsia="Times New Roman" w:hAnsi="Arial" w:cs="Times New Roman"/>
      <w:szCs w:val="20"/>
    </w:rPr>
  </w:style>
  <w:style w:type="paragraph" w:styleId="Date">
    <w:name w:val="Date"/>
    <w:basedOn w:val="Normal"/>
    <w:next w:val="Normal"/>
    <w:link w:val="DateChar"/>
    <w:rsid w:val="00286F73"/>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rsid w:val="00286F73"/>
    <w:rPr>
      <w:rFonts w:ascii="Times New Roman" w:eastAsia="Times New Roman" w:hAnsi="Times New Roman" w:cs="Times New Roman"/>
      <w:szCs w:val="20"/>
    </w:rPr>
  </w:style>
  <w:style w:type="character" w:styleId="Hyperlink">
    <w:name w:val="Hyperlink"/>
    <w:basedOn w:val="DefaultParagraphFont"/>
    <w:rsid w:val="00286F73"/>
    <w:rPr>
      <w:color w:val="0000FF"/>
      <w:u w:val="single"/>
    </w:rPr>
  </w:style>
  <w:style w:type="paragraph" w:customStyle="1" w:styleId="SECTIONHEADING">
    <w:name w:val="SECTION HEADING"/>
    <w:basedOn w:val="Normal"/>
    <w:autoRedefine/>
    <w:rsid w:val="00286F73"/>
    <w:pPr>
      <w:spacing w:before="240" w:after="60" w:line="240" w:lineRule="auto"/>
      <w:ind w:left="851" w:hanging="851"/>
      <w:jc w:val="both"/>
    </w:pPr>
    <w:rPr>
      <w:rFonts w:ascii="Arial" w:eastAsia="Times New Roman" w:hAnsi="Arial" w:cs="Arial"/>
      <w:u w:val="single"/>
    </w:rPr>
  </w:style>
  <w:style w:type="paragraph" w:customStyle="1" w:styleId="Bulletpara">
    <w:name w:val="Bullet para"/>
    <w:basedOn w:val="Normal"/>
    <w:rsid w:val="00286F73"/>
    <w:pPr>
      <w:numPr>
        <w:numId w:val="35"/>
      </w:numPr>
      <w:spacing w:before="120" w:after="120" w:line="240" w:lineRule="auto"/>
      <w:jc w:val="both"/>
    </w:pPr>
    <w:rPr>
      <w:rFonts w:ascii="Arial" w:eastAsia="Times New Roman" w:hAnsi="Arial" w:cs="Times New Roman"/>
      <w:szCs w:val="24"/>
    </w:rPr>
  </w:style>
  <w:style w:type="paragraph" w:styleId="NormalWeb">
    <w:name w:val="Normal (Web)"/>
    <w:basedOn w:val="Normal"/>
    <w:uiPriority w:val="99"/>
    <w:semiHidden/>
    <w:rsid w:val="00286F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
    <w:rsid w:val="00286F73"/>
    <w:pPr>
      <w:spacing w:after="240" w:line="312" w:lineRule="atLeast"/>
    </w:pPr>
    <w:rPr>
      <w:rFonts w:ascii="Times New Roman" w:eastAsia="Times New Roman" w:hAnsi="Times New Roman" w:cs="Times New Roman"/>
      <w:sz w:val="24"/>
      <w:szCs w:val="20"/>
    </w:rPr>
  </w:style>
  <w:style w:type="paragraph" w:styleId="Title">
    <w:name w:val="Title"/>
    <w:basedOn w:val="Normal"/>
    <w:link w:val="TitleChar"/>
    <w:qFormat/>
    <w:rsid w:val="00286F73"/>
    <w:pPr>
      <w:spacing w:after="0" w:line="240" w:lineRule="auto"/>
      <w:jc w:val="center"/>
    </w:pPr>
    <w:rPr>
      <w:rFonts w:ascii="Arial" w:eastAsia="Times New Roman" w:hAnsi="Arial" w:cs="Arial"/>
      <w:b/>
      <w:bCs/>
      <w:sz w:val="24"/>
      <w:szCs w:val="24"/>
      <w:lang w:val="en-US"/>
    </w:rPr>
  </w:style>
  <w:style w:type="character" w:customStyle="1" w:styleId="TitleChar">
    <w:name w:val="Title Char"/>
    <w:basedOn w:val="DefaultParagraphFont"/>
    <w:link w:val="Title"/>
    <w:rsid w:val="00286F73"/>
    <w:rPr>
      <w:rFonts w:ascii="Arial" w:eastAsia="Times New Roman" w:hAnsi="Arial" w:cs="Arial"/>
      <w:b/>
      <w:bCs/>
      <w:sz w:val="24"/>
      <w:szCs w:val="24"/>
      <w:lang w:val="en-US"/>
    </w:rPr>
  </w:style>
  <w:style w:type="paragraph" w:customStyle="1" w:styleId="Comment">
    <w:name w:val="Comment"/>
    <w:basedOn w:val="Normal"/>
    <w:next w:val="Text"/>
    <w:rsid w:val="00286F73"/>
    <w:pPr>
      <w:keepLines/>
      <w:spacing w:before="120" w:after="0" w:line="240" w:lineRule="auto"/>
      <w:jc w:val="both"/>
    </w:pPr>
    <w:rPr>
      <w:rFonts w:ascii="Times New Roman" w:eastAsia="Times New Roman" w:hAnsi="Times New Roman" w:cs="Times New Roman"/>
      <w:i/>
      <w:color w:val="BF30B5"/>
      <w:sz w:val="24"/>
      <w:szCs w:val="24"/>
      <w:lang w:val="en-US"/>
    </w:rPr>
  </w:style>
  <w:style w:type="paragraph" w:customStyle="1" w:styleId="Doctype">
    <w:name w:val="Doctype"/>
    <w:basedOn w:val="Normal"/>
    <w:rsid w:val="00286F73"/>
    <w:pPr>
      <w:keepNext/>
      <w:spacing w:before="240" w:after="0" w:line="240" w:lineRule="auto"/>
    </w:pPr>
    <w:rPr>
      <w:rFonts w:ascii="Arial" w:eastAsia="Times New Roman" w:hAnsi="Arial" w:cs="Times New Roman"/>
      <w:sz w:val="24"/>
      <w:szCs w:val="20"/>
      <w:lang w:val="en-US"/>
    </w:rPr>
  </w:style>
  <w:style w:type="paragraph" w:customStyle="1" w:styleId="Firstpageinfo">
    <w:name w:val="Firstpageinfo"/>
    <w:basedOn w:val="Heading5"/>
    <w:rsid w:val="00286F73"/>
    <w:pPr>
      <w:keepNext/>
      <w:keepLines/>
      <w:spacing w:after="0"/>
      <w:outlineLvl w:val="9"/>
    </w:pPr>
    <w:rPr>
      <w:rFonts w:ascii="Arial" w:hAnsi="Arial"/>
      <w:b w:val="0"/>
      <w:bCs w:val="0"/>
      <w:i w:val="0"/>
      <w:iCs w:val="0"/>
      <w:sz w:val="24"/>
      <w:szCs w:val="20"/>
      <w:lang w:val="en-US"/>
    </w:rPr>
  </w:style>
  <w:style w:type="paragraph" w:customStyle="1" w:styleId="Nottoc-headings">
    <w:name w:val="Not toc-headings"/>
    <w:basedOn w:val="Normal"/>
    <w:next w:val="Text"/>
    <w:rsid w:val="00286F73"/>
    <w:pPr>
      <w:keepNext/>
      <w:keepLines/>
      <w:spacing w:before="240" w:after="60" w:line="240" w:lineRule="auto"/>
      <w:ind w:left="1701" w:hanging="1701"/>
    </w:pPr>
    <w:rPr>
      <w:rFonts w:ascii="Arial" w:eastAsia="Times New Roman" w:hAnsi="Arial" w:cs="Times New Roman"/>
      <w:b/>
      <w:sz w:val="24"/>
      <w:szCs w:val="20"/>
      <w:lang w:val="en-US"/>
    </w:rPr>
  </w:style>
  <w:style w:type="paragraph" w:customStyle="1" w:styleId="Propertystatement">
    <w:name w:val="Propertystatement"/>
    <w:basedOn w:val="Normal"/>
    <w:rsid w:val="00286F73"/>
    <w:pPr>
      <w:spacing w:before="1200" w:after="0" w:line="240" w:lineRule="auto"/>
      <w:jc w:val="center"/>
    </w:pPr>
    <w:rPr>
      <w:rFonts w:ascii="Arial" w:eastAsia="Times New Roman" w:hAnsi="Arial" w:cs="Times New Roman"/>
      <w:sz w:val="20"/>
      <w:szCs w:val="20"/>
      <w:lang w:val="en-US"/>
    </w:rPr>
  </w:style>
  <w:style w:type="paragraph" w:customStyle="1" w:styleId="Reference">
    <w:name w:val="Reference"/>
    <w:basedOn w:val="Normal"/>
    <w:rsid w:val="00286F73"/>
    <w:pPr>
      <w:spacing w:before="80" w:after="60" w:line="240" w:lineRule="auto"/>
    </w:pPr>
    <w:rPr>
      <w:rFonts w:ascii="Times New Roman" w:eastAsia="Times New Roman" w:hAnsi="Times New Roman" w:cs="Times New Roman"/>
      <w:sz w:val="24"/>
      <w:szCs w:val="20"/>
      <w:lang w:val="en-US"/>
    </w:rPr>
  </w:style>
  <w:style w:type="paragraph" w:customStyle="1" w:styleId="Releasedate">
    <w:name w:val="Releasedate"/>
    <w:basedOn w:val="Normal"/>
    <w:rsid w:val="00286F73"/>
    <w:pPr>
      <w:keepNext/>
      <w:spacing w:before="240" w:after="0" w:line="240" w:lineRule="auto"/>
    </w:pPr>
    <w:rPr>
      <w:rFonts w:ascii="Arial" w:eastAsia="Times New Roman" w:hAnsi="Arial" w:cs="Times New Roman"/>
      <w:sz w:val="24"/>
      <w:szCs w:val="20"/>
      <w:lang w:val="en-US"/>
    </w:rPr>
  </w:style>
  <w:style w:type="paragraph" w:customStyle="1" w:styleId="nonHeading2">
    <w:name w:val="non Heading 2"/>
    <w:basedOn w:val="Normal"/>
    <w:next w:val="Text"/>
    <w:rsid w:val="00286F73"/>
    <w:pPr>
      <w:spacing w:after="240" w:line="312" w:lineRule="atLeast"/>
    </w:pPr>
    <w:rPr>
      <w:rFonts w:ascii="Times New Roman" w:eastAsia="Times New Roman" w:hAnsi="Times New Roman" w:cs="Times New Roman"/>
      <w:b/>
      <w:sz w:val="28"/>
      <w:szCs w:val="20"/>
    </w:rPr>
  </w:style>
  <w:style w:type="paragraph" w:customStyle="1" w:styleId="Bulletsubpara">
    <w:name w:val="Bullet sub para"/>
    <w:basedOn w:val="Normal"/>
    <w:rsid w:val="00286F73"/>
    <w:pPr>
      <w:numPr>
        <w:numId w:val="55"/>
      </w:numPr>
      <w:spacing w:before="60" w:after="60" w:line="240" w:lineRule="auto"/>
      <w:jc w:val="both"/>
    </w:pPr>
    <w:rPr>
      <w:rFonts w:ascii="Arial" w:eastAsia="Times New Roman" w:hAnsi="Arial" w:cs="Times New Roman"/>
      <w:szCs w:val="24"/>
    </w:rPr>
  </w:style>
  <w:style w:type="paragraph" w:customStyle="1" w:styleId="References">
    <w:name w:val="References"/>
    <w:basedOn w:val="Normal"/>
    <w:rsid w:val="00286F73"/>
    <w:pPr>
      <w:numPr>
        <w:numId w:val="56"/>
      </w:numPr>
      <w:tabs>
        <w:tab w:val="left" w:pos="851"/>
      </w:tabs>
      <w:spacing w:after="0" w:line="480" w:lineRule="auto"/>
    </w:pPr>
    <w:rPr>
      <w:rFonts w:ascii="Arial" w:eastAsia="Times New Roman" w:hAnsi="Arial" w:cs="Times New Roman"/>
      <w:szCs w:val="20"/>
    </w:rPr>
  </w:style>
  <w:style w:type="paragraph" w:customStyle="1" w:styleId="Default">
    <w:name w:val="Default"/>
    <w:rsid w:val="00286F73"/>
    <w:pPr>
      <w:autoSpaceDE w:val="0"/>
      <w:autoSpaceDN w:val="0"/>
      <w:adjustRightInd w:val="0"/>
      <w:spacing w:after="0" w:line="240" w:lineRule="auto"/>
    </w:pPr>
    <w:rPr>
      <w:rFonts w:ascii="Verdana" w:eastAsia="MS Mincho" w:hAnsi="Verdana" w:cs="Verdana"/>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95346">
      <w:bodyDiv w:val="1"/>
      <w:marLeft w:val="0"/>
      <w:marRight w:val="0"/>
      <w:marTop w:val="0"/>
      <w:marBottom w:val="0"/>
      <w:divBdr>
        <w:top w:val="none" w:sz="0" w:space="0" w:color="auto"/>
        <w:left w:val="none" w:sz="0" w:space="0" w:color="auto"/>
        <w:bottom w:val="none" w:sz="0" w:space="0" w:color="auto"/>
        <w:right w:val="none" w:sz="0" w:space="0" w:color="auto"/>
      </w:divBdr>
    </w:div>
    <w:div w:id="299304961">
      <w:bodyDiv w:val="1"/>
      <w:marLeft w:val="0"/>
      <w:marRight w:val="0"/>
      <w:marTop w:val="0"/>
      <w:marBottom w:val="0"/>
      <w:divBdr>
        <w:top w:val="none" w:sz="0" w:space="0" w:color="auto"/>
        <w:left w:val="none" w:sz="0" w:space="0" w:color="auto"/>
        <w:bottom w:val="none" w:sz="0" w:space="0" w:color="auto"/>
        <w:right w:val="none" w:sz="0" w:space="0" w:color="auto"/>
      </w:divBdr>
    </w:div>
    <w:div w:id="713506224">
      <w:bodyDiv w:val="1"/>
      <w:marLeft w:val="0"/>
      <w:marRight w:val="0"/>
      <w:marTop w:val="0"/>
      <w:marBottom w:val="0"/>
      <w:divBdr>
        <w:top w:val="none" w:sz="0" w:space="0" w:color="auto"/>
        <w:left w:val="none" w:sz="0" w:space="0" w:color="auto"/>
        <w:bottom w:val="none" w:sz="0" w:space="0" w:color="auto"/>
        <w:right w:val="none" w:sz="0" w:space="0" w:color="auto"/>
      </w:divBdr>
    </w:div>
    <w:div w:id="742609115">
      <w:bodyDiv w:val="1"/>
      <w:marLeft w:val="0"/>
      <w:marRight w:val="0"/>
      <w:marTop w:val="0"/>
      <w:marBottom w:val="0"/>
      <w:divBdr>
        <w:top w:val="none" w:sz="0" w:space="0" w:color="auto"/>
        <w:left w:val="none" w:sz="0" w:space="0" w:color="auto"/>
        <w:bottom w:val="none" w:sz="0" w:space="0" w:color="auto"/>
        <w:right w:val="none" w:sz="0" w:space="0" w:color="auto"/>
      </w:divBdr>
    </w:div>
    <w:div w:id="901524014">
      <w:bodyDiv w:val="1"/>
      <w:marLeft w:val="0"/>
      <w:marRight w:val="0"/>
      <w:marTop w:val="0"/>
      <w:marBottom w:val="0"/>
      <w:divBdr>
        <w:top w:val="none" w:sz="0" w:space="0" w:color="auto"/>
        <w:left w:val="none" w:sz="0" w:space="0" w:color="auto"/>
        <w:bottom w:val="none" w:sz="0" w:space="0" w:color="auto"/>
        <w:right w:val="none" w:sz="0" w:space="0" w:color="auto"/>
      </w:divBdr>
      <w:divsChild>
        <w:div w:id="53359702">
          <w:marLeft w:val="547"/>
          <w:marRight w:val="0"/>
          <w:marTop w:val="77"/>
          <w:marBottom w:val="0"/>
          <w:divBdr>
            <w:top w:val="none" w:sz="0" w:space="0" w:color="auto"/>
            <w:left w:val="none" w:sz="0" w:space="0" w:color="auto"/>
            <w:bottom w:val="none" w:sz="0" w:space="0" w:color="auto"/>
            <w:right w:val="none" w:sz="0" w:space="0" w:color="auto"/>
          </w:divBdr>
        </w:div>
        <w:div w:id="109863298">
          <w:marLeft w:val="547"/>
          <w:marRight w:val="0"/>
          <w:marTop w:val="77"/>
          <w:marBottom w:val="0"/>
          <w:divBdr>
            <w:top w:val="none" w:sz="0" w:space="0" w:color="auto"/>
            <w:left w:val="none" w:sz="0" w:space="0" w:color="auto"/>
            <w:bottom w:val="none" w:sz="0" w:space="0" w:color="auto"/>
            <w:right w:val="none" w:sz="0" w:space="0" w:color="auto"/>
          </w:divBdr>
        </w:div>
        <w:div w:id="1384793465">
          <w:marLeft w:val="547"/>
          <w:marRight w:val="0"/>
          <w:marTop w:val="77"/>
          <w:marBottom w:val="0"/>
          <w:divBdr>
            <w:top w:val="none" w:sz="0" w:space="0" w:color="auto"/>
            <w:left w:val="none" w:sz="0" w:space="0" w:color="auto"/>
            <w:bottom w:val="none" w:sz="0" w:space="0" w:color="auto"/>
            <w:right w:val="none" w:sz="0" w:space="0" w:color="auto"/>
          </w:divBdr>
        </w:div>
        <w:div w:id="1468821842">
          <w:marLeft w:val="547"/>
          <w:marRight w:val="0"/>
          <w:marTop w:val="77"/>
          <w:marBottom w:val="0"/>
          <w:divBdr>
            <w:top w:val="none" w:sz="0" w:space="0" w:color="auto"/>
            <w:left w:val="none" w:sz="0" w:space="0" w:color="auto"/>
            <w:bottom w:val="none" w:sz="0" w:space="0" w:color="auto"/>
            <w:right w:val="none" w:sz="0" w:space="0" w:color="auto"/>
          </w:divBdr>
        </w:div>
        <w:div w:id="1633245862">
          <w:marLeft w:val="547"/>
          <w:marRight w:val="0"/>
          <w:marTop w:val="77"/>
          <w:marBottom w:val="0"/>
          <w:divBdr>
            <w:top w:val="none" w:sz="0" w:space="0" w:color="auto"/>
            <w:left w:val="none" w:sz="0" w:space="0" w:color="auto"/>
            <w:bottom w:val="none" w:sz="0" w:space="0" w:color="auto"/>
            <w:right w:val="none" w:sz="0" w:space="0" w:color="auto"/>
          </w:divBdr>
        </w:div>
        <w:div w:id="1838036769">
          <w:marLeft w:val="547"/>
          <w:marRight w:val="0"/>
          <w:marTop w:val="77"/>
          <w:marBottom w:val="0"/>
          <w:divBdr>
            <w:top w:val="none" w:sz="0" w:space="0" w:color="auto"/>
            <w:left w:val="none" w:sz="0" w:space="0" w:color="auto"/>
            <w:bottom w:val="none" w:sz="0" w:space="0" w:color="auto"/>
            <w:right w:val="none" w:sz="0" w:space="0" w:color="auto"/>
          </w:divBdr>
        </w:div>
      </w:divsChild>
    </w:div>
    <w:div w:id="1063260734">
      <w:bodyDiv w:val="1"/>
      <w:marLeft w:val="0"/>
      <w:marRight w:val="0"/>
      <w:marTop w:val="0"/>
      <w:marBottom w:val="0"/>
      <w:divBdr>
        <w:top w:val="none" w:sz="0" w:space="0" w:color="auto"/>
        <w:left w:val="none" w:sz="0" w:space="0" w:color="auto"/>
        <w:bottom w:val="none" w:sz="0" w:space="0" w:color="auto"/>
        <w:right w:val="none" w:sz="0" w:space="0" w:color="auto"/>
      </w:divBdr>
    </w:div>
    <w:div w:id="1232042904">
      <w:bodyDiv w:val="1"/>
      <w:marLeft w:val="0"/>
      <w:marRight w:val="0"/>
      <w:marTop w:val="0"/>
      <w:marBottom w:val="0"/>
      <w:divBdr>
        <w:top w:val="none" w:sz="0" w:space="0" w:color="auto"/>
        <w:left w:val="none" w:sz="0" w:space="0" w:color="auto"/>
        <w:bottom w:val="none" w:sz="0" w:space="0" w:color="auto"/>
        <w:right w:val="none" w:sz="0" w:space="0" w:color="auto"/>
      </w:divBdr>
      <w:divsChild>
        <w:div w:id="211578717">
          <w:marLeft w:val="547"/>
          <w:marRight w:val="0"/>
          <w:marTop w:val="77"/>
          <w:marBottom w:val="0"/>
          <w:divBdr>
            <w:top w:val="none" w:sz="0" w:space="0" w:color="auto"/>
            <w:left w:val="none" w:sz="0" w:space="0" w:color="auto"/>
            <w:bottom w:val="none" w:sz="0" w:space="0" w:color="auto"/>
            <w:right w:val="none" w:sz="0" w:space="0" w:color="auto"/>
          </w:divBdr>
        </w:div>
        <w:div w:id="396050901">
          <w:marLeft w:val="547"/>
          <w:marRight w:val="0"/>
          <w:marTop w:val="77"/>
          <w:marBottom w:val="0"/>
          <w:divBdr>
            <w:top w:val="none" w:sz="0" w:space="0" w:color="auto"/>
            <w:left w:val="none" w:sz="0" w:space="0" w:color="auto"/>
            <w:bottom w:val="none" w:sz="0" w:space="0" w:color="auto"/>
            <w:right w:val="none" w:sz="0" w:space="0" w:color="auto"/>
          </w:divBdr>
        </w:div>
        <w:div w:id="526413244">
          <w:marLeft w:val="547"/>
          <w:marRight w:val="0"/>
          <w:marTop w:val="77"/>
          <w:marBottom w:val="0"/>
          <w:divBdr>
            <w:top w:val="none" w:sz="0" w:space="0" w:color="auto"/>
            <w:left w:val="none" w:sz="0" w:space="0" w:color="auto"/>
            <w:bottom w:val="none" w:sz="0" w:space="0" w:color="auto"/>
            <w:right w:val="none" w:sz="0" w:space="0" w:color="auto"/>
          </w:divBdr>
        </w:div>
        <w:div w:id="1598055258">
          <w:marLeft w:val="547"/>
          <w:marRight w:val="0"/>
          <w:marTop w:val="77"/>
          <w:marBottom w:val="0"/>
          <w:divBdr>
            <w:top w:val="none" w:sz="0" w:space="0" w:color="auto"/>
            <w:left w:val="none" w:sz="0" w:space="0" w:color="auto"/>
            <w:bottom w:val="none" w:sz="0" w:space="0" w:color="auto"/>
            <w:right w:val="none" w:sz="0" w:space="0" w:color="auto"/>
          </w:divBdr>
        </w:div>
        <w:div w:id="1973556057">
          <w:marLeft w:val="547"/>
          <w:marRight w:val="0"/>
          <w:marTop w:val="77"/>
          <w:marBottom w:val="0"/>
          <w:divBdr>
            <w:top w:val="none" w:sz="0" w:space="0" w:color="auto"/>
            <w:left w:val="none" w:sz="0" w:space="0" w:color="auto"/>
            <w:bottom w:val="none" w:sz="0" w:space="0" w:color="auto"/>
            <w:right w:val="none" w:sz="0" w:space="0" w:color="auto"/>
          </w:divBdr>
        </w:div>
        <w:div w:id="2060130609">
          <w:marLeft w:val="547"/>
          <w:marRight w:val="0"/>
          <w:marTop w:val="77"/>
          <w:marBottom w:val="0"/>
          <w:divBdr>
            <w:top w:val="none" w:sz="0" w:space="0" w:color="auto"/>
            <w:left w:val="none" w:sz="0" w:space="0" w:color="auto"/>
            <w:bottom w:val="none" w:sz="0" w:space="0" w:color="auto"/>
            <w:right w:val="none" w:sz="0" w:space="0" w:color="auto"/>
          </w:divBdr>
        </w:div>
      </w:divsChild>
    </w:div>
    <w:div w:id="1252274714">
      <w:bodyDiv w:val="1"/>
      <w:marLeft w:val="0"/>
      <w:marRight w:val="0"/>
      <w:marTop w:val="0"/>
      <w:marBottom w:val="0"/>
      <w:divBdr>
        <w:top w:val="none" w:sz="0" w:space="0" w:color="auto"/>
        <w:left w:val="none" w:sz="0" w:space="0" w:color="auto"/>
        <w:bottom w:val="none" w:sz="0" w:space="0" w:color="auto"/>
        <w:right w:val="none" w:sz="0" w:space="0" w:color="auto"/>
      </w:divBdr>
    </w:div>
    <w:div w:id="194268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6D0B1548-0E68-44A9-ABF9-C1E887D70385}">
  <ds:schemaRefs>
    <ds:schemaRef ds:uri="http://schemas.openxmlformats.org/officeDocument/2006/bibliography"/>
  </ds:schemaRefs>
</ds:datastoreItem>
</file>

<file path=customXml/itemProps2.xml><?xml version="1.0" encoding="utf-8"?>
<ds:datastoreItem xmlns:ds="http://schemas.openxmlformats.org/officeDocument/2006/customXml" ds:itemID="{4EFF7738-F6C1-41E6-BA16-364E1EA2549A}"/>
</file>

<file path=customXml/itemProps3.xml><?xml version="1.0" encoding="utf-8"?>
<ds:datastoreItem xmlns:ds="http://schemas.openxmlformats.org/officeDocument/2006/customXml" ds:itemID="{E8323E53-A445-490C-8E23-947AA44064DD}"/>
</file>

<file path=customXml/itemProps4.xml><?xml version="1.0" encoding="utf-8"?>
<ds:datastoreItem xmlns:ds="http://schemas.openxmlformats.org/officeDocument/2006/customXml" ds:itemID="{7EE38984-23D7-4859-9861-36964F5018E6}"/>
</file>

<file path=docProps/app.xml><?xml version="1.0" encoding="utf-8"?>
<Properties xmlns="http://schemas.openxmlformats.org/officeDocument/2006/extended-properties" xmlns:vt="http://schemas.openxmlformats.org/officeDocument/2006/docPropsVTypes">
  <Template>Normal</Template>
  <TotalTime>1</TotalTime>
  <Pages>15</Pages>
  <Words>4084</Words>
  <Characters>23279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ITClarity Ltd</Company>
  <LinksUpToDate>false</LinksUpToDate>
  <CharactersWithSpaces>27309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m156se.0161</dc:creator>
  <cp:lastModifiedBy>Burn L Michelle - R&amp;I Administrator</cp:lastModifiedBy>
  <cp:revision>2</cp:revision>
  <cp:lastPrinted>2021-02-02T14:50:00Z</cp:lastPrinted>
  <dcterms:created xsi:type="dcterms:W3CDTF">2021-08-17T10:04:00Z</dcterms:created>
  <dcterms:modified xsi:type="dcterms:W3CDTF">2021-08-17T10:04:00Z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136354d2-ee21-447c-b39a-77a6f8da18e9</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