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1D" w:rsidRPr="00BA5374" w:rsidRDefault="007A401D" w:rsidP="0065106F">
      <w:pPr>
        <w:pStyle w:val="NoSpacing"/>
      </w:pPr>
      <w:r w:rsidRPr="00BA5374">
        <w:t>Adult Research Space</w:t>
      </w:r>
    </w:p>
    <w:p w:rsidR="007A401D" w:rsidRPr="00BA5374" w:rsidRDefault="007A401D" w:rsidP="007A401D">
      <w:pPr>
        <w:rPr>
          <w:rFonts w:cstheme="minorHAnsi"/>
          <w:b/>
        </w:rPr>
      </w:pPr>
      <w:r w:rsidRPr="00BA5374">
        <w:rPr>
          <w:rFonts w:cstheme="minorHAnsi"/>
          <w:b/>
        </w:rPr>
        <w:t xml:space="preserve">Trainer- </w:t>
      </w:r>
      <w:r w:rsidR="0069797F">
        <w:rPr>
          <w:rFonts w:cstheme="minorHAnsi"/>
          <w:b/>
        </w:rPr>
        <w:t>Research Space Manager or designee</w:t>
      </w: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651"/>
        <w:gridCol w:w="7499"/>
        <w:gridCol w:w="1202"/>
        <w:gridCol w:w="1485"/>
        <w:gridCol w:w="1337"/>
      </w:tblGrid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Location/Topic</w:t>
            </w:r>
          </w:p>
        </w:tc>
        <w:tc>
          <w:tcPr>
            <w:tcW w:w="7499" w:type="dxa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Additional </w:t>
            </w:r>
            <w:r w:rsidRPr="00BA5374">
              <w:rPr>
                <w:rFonts w:cstheme="minorHAnsi"/>
                <w:b/>
              </w:rPr>
              <w:t>Resource(s)</w:t>
            </w:r>
            <w:r>
              <w:rPr>
                <w:rFonts w:cstheme="minorHAnsi"/>
                <w:b/>
              </w:rPr>
              <w:t xml:space="preserve"> Required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Date completed</w:t>
            </w: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Trainer signature</w:t>
            </w:r>
            <w:r w:rsidRPr="00BA537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Trainee s</w:t>
            </w:r>
            <w:r w:rsidRPr="00BA5374">
              <w:rPr>
                <w:rFonts w:cstheme="minorHAnsi"/>
                <w:b/>
              </w:rPr>
              <w:t>ignature</w:t>
            </w: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Waiting area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D90860">
        <w:trPr>
          <w:trHeight w:val="384"/>
        </w:trPr>
        <w:tc>
          <w:tcPr>
            <w:tcW w:w="2651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Booking system</w:t>
            </w:r>
          </w:p>
        </w:tc>
        <w:tc>
          <w:tcPr>
            <w:tcW w:w="7499" w:type="dxa"/>
          </w:tcPr>
          <w:p w:rsidR="007A401D" w:rsidRPr="00D90860" w:rsidRDefault="007A401D" w:rsidP="00D9086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Interim Guidelines</w:t>
            </w:r>
          </w:p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69797F" w:rsidRPr="00BA5374" w:rsidTr="00D90860">
        <w:trPr>
          <w:trHeight w:val="384"/>
        </w:trPr>
        <w:tc>
          <w:tcPr>
            <w:tcW w:w="2651" w:type="dxa"/>
          </w:tcPr>
          <w:p w:rsidR="0069797F" w:rsidRDefault="0069797F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Fire s</w:t>
            </w:r>
            <w:r w:rsidR="003C1A1C">
              <w:rPr>
                <w:rFonts w:cstheme="minorHAnsi"/>
              </w:rPr>
              <w:t>afety</w:t>
            </w:r>
          </w:p>
          <w:p w:rsidR="0069797F" w:rsidRPr="00BA5374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69797F" w:rsidRPr="00D90860" w:rsidRDefault="0069797F" w:rsidP="00D9086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Operations Policy</w:t>
            </w:r>
          </w:p>
        </w:tc>
        <w:tc>
          <w:tcPr>
            <w:tcW w:w="1202" w:type="dxa"/>
          </w:tcPr>
          <w:p w:rsidR="0069797F" w:rsidRPr="00BA5374" w:rsidRDefault="0069797F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9797F" w:rsidRPr="00BA5374" w:rsidRDefault="0069797F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9797F" w:rsidRPr="00BA5374" w:rsidRDefault="0069797F" w:rsidP="0069797F">
            <w:pPr>
              <w:rPr>
                <w:rFonts w:cstheme="minorHAnsi"/>
              </w:rPr>
            </w:pPr>
          </w:p>
        </w:tc>
      </w:tr>
      <w:tr w:rsidR="007A401D" w:rsidRPr="00BA5374" w:rsidTr="00D90860">
        <w:trPr>
          <w:trHeight w:val="384"/>
        </w:trPr>
        <w:tc>
          <w:tcPr>
            <w:tcW w:w="2651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Floor projection system</w:t>
            </w:r>
          </w:p>
        </w:tc>
        <w:tc>
          <w:tcPr>
            <w:tcW w:w="7499" w:type="dxa"/>
          </w:tcPr>
          <w:p w:rsidR="007A401D" w:rsidRPr="00D90860" w:rsidRDefault="007A401D" w:rsidP="00D9086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Interim Guidelines</w:t>
            </w:r>
          </w:p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D90860">
        <w:trPr>
          <w:trHeight w:val="384"/>
        </w:trPr>
        <w:tc>
          <w:tcPr>
            <w:tcW w:w="2651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Swipe access and opening times</w:t>
            </w:r>
          </w:p>
        </w:tc>
        <w:tc>
          <w:tcPr>
            <w:tcW w:w="7499" w:type="dxa"/>
          </w:tcPr>
          <w:p w:rsidR="007A401D" w:rsidRPr="00D90860" w:rsidRDefault="007A401D" w:rsidP="00D9086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Operations Policy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Meeting Room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345C52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auto"/>
          </w:tcPr>
          <w:p w:rsidR="007A401D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Equipment</w:t>
            </w:r>
          </w:p>
          <w:p w:rsidR="0069797F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  <w:shd w:val="clear" w:color="auto" w:fill="auto"/>
          </w:tcPr>
          <w:p w:rsidR="007A401D" w:rsidRPr="00345C52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auto"/>
          </w:tcPr>
          <w:p w:rsidR="007A401D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Housekeeping</w:t>
            </w:r>
          </w:p>
          <w:p w:rsidR="0069797F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  <w:shd w:val="clear" w:color="auto" w:fill="auto"/>
          </w:tcPr>
          <w:p w:rsidR="007A401D" w:rsidRPr="00D90860" w:rsidRDefault="0046796D" w:rsidP="00D9086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D90860">
              <w:rPr>
                <w:rFonts w:cstheme="minorHAnsi"/>
              </w:rPr>
              <w:t>Research Space SOP 5001</w:t>
            </w:r>
            <w:r w:rsidR="008E5F31" w:rsidRPr="00D90860">
              <w:rPr>
                <w:rFonts w:cstheme="minorHAnsi"/>
              </w:rPr>
              <w:t>-</w:t>
            </w:r>
            <w:r w:rsidRPr="00D90860">
              <w:rPr>
                <w:rFonts w:cstheme="minorHAnsi"/>
                <w:bCs/>
              </w:rPr>
              <w:t xml:space="preserve"> Standard Operating Procedure for Housekeeping within Research Space, LRI</w:t>
            </w:r>
          </w:p>
        </w:tc>
        <w:tc>
          <w:tcPr>
            <w:tcW w:w="1202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Kitchen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auto"/>
          </w:tcPr>
          <w:p w:rsidR="007A401D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Fridge</w:t>
            </w:r>
          </w:p>
          <w:p w:rsidR="0069797F" w:rsidRPr="00BA5374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auto"/>
          </w:tcPr>
          <w:p w:rsidR="007A401D" w:rsidRDefault="0069797F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Hot cup machine</w:t>
            </w:r>
          </w:p>
          <w:p w:rsidR="0069797F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auto"/>
          </w:tcPr>
          <w:p w:rsidR="007A401D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Patient/ staff refreshments</w:t>
            </w:r>
          </w:p>
          <w:p w:rsidR="0069797F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  <w:shd w:val="clear" w:color="auto" w:fill="auto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Corridor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Arrest Trolley</w:t>
            </w:r>
          </w:p>
        </w:tc>
        <w:tc>
          <w:tcPr>
            <w:tcW w:w="7499" w:type="dxa"/>
          </w:tcPr>
          <w:p w:rsidR="0069797F" w:rsidRPr="00D90860" w:rsidRDefault="0069797F" w:rsidP="00D9086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Interim Guidelines</w:t>
            </w:r>
          </w:p>
          <w:p w:rsidR="007A401D" w:rsidRPr="00345C52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Water Cooler</w:t>
            </w:r>
            <w:r w:rsidR="0069797F">
              <w:rPr>
                <w:rFonts w:cstheme="minorHAnsi"/>
              </w:rPr>
              <w:t>(s)</w:t>
            </w:r>
          </w:p>
          <w:p w:rsidR="0069797F" w:rsidRPr="00BA5374" w:rsidRDefault="0069797F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7A401D" w:rsidRPr="00345C52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Printer</w:t>
            </w:r>
          </w:p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7A401D" w:rsidRPr="00D90860" w:rsidRDefault="004F4BE5" w:rsidP="00D9086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Print Anywhere access required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4F4BE5" w:rsidRPr="00BA5374" w:rsidTr="0069797F">
        <w:trPr>
          <w:trHeight w:val="384"/>
        </w:trPr>
        <w:tc>
          <w:tcPr>
            <w:tcW w:w="2651" w:type="dxa"/>
          </w:tcPr>
          <w:p w:rsidR="004F4BE5" w:rsidRDefault="004F4BE5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Fire extinguishers and evacuation plan</w:t>
            </w:r>
          </w:p>
        </w:tc>
        <w:tc>
          <w:tcPr>
            <w:tcW w:w="7499" w:type="dxa"/>
          </w:tcPr>
          <w:p w:rsidR="004F4BE5" w:rsidRPr="00D90860" w:rsidRDefault="004F4BE5" w:rsidP="00D9086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Fire Safety Plan</w:t>
            </w:r>
          </w:p>
        </w:tc>
        <w:tc>
          <w:tcPr>
            <w:tcW w:w="1202" w:type="dxa"/>
          </w:tcPr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4F4BE5" w:rsidRPr="00BA5374" w:rsidRDefault="004F4BE5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Default="007A401D" w:rsidP="0069797F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Consultation R</w:t>
            </w:r>
            <w:r>
              <w:rPr>
                <w:rFonts w:cstheme="minorHAnsi"/>
                <w:b/>
              </w:rPr>
              <w:t xml:space="preserve">ooms </w:t>
            </w:r>
          </w:p>
          <w:p w:rsidR="007A401D" w:rsidRPr="00BA5374" w:rsidRDefault="007A401D" w:rsidP="0069797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1, 2 and 3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345C52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Clinical equipment</w:t>
            </w:r>
          </w:p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985AFB" w:rsidRPr="00985AFB" w:rsidRDefault="00985AFB" w:rsidP="00985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985AFB">
              <w:rPr>
                <w:rFonts w:cstheme="minorHAnsi"/>
              </w:rPr>
              <w:t>Research Space SOP 5002</w:t>
            </w:r>
            <w:r>
              <w:rPr>
                <w:rFonts w:cstheme="minorHAnsi"/>
              </w:rPr>
              <w:t>-</w:t>
            </w:r>
            <w:r w:rsidRPr="00985AFB">
              <w:rPr>
                <w:rFonts w:cstheme="minorHAnsi"/>
              </w:rPr>
              <w:t xml:space="preserve"> </w:t>
            </w:r>
            <w:r w:rsidRPr="00985AFB">
              <w:rPr>
                <w:rFonts w:cstheme="minorHAnsi"/>
                <w:bCs/>
              </w:rPr>
              <w:t>Standard Operating Procedure for Performing a Body Weight Measurement using the SECA 877 Digital Scales</w:t>
            </w:r>
          </w:p>
          <w:p w:rsidR="00985AFB" w:rsidRPr="00985AFB" w:rsidRDefault="00985AFB" w:rsidP="00985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985AFB">
              <w:rPr>
                <w:rFonts w:cstheme="minorHAnsi"/>
              </w:rPr>
              <w:t xml:space="preserve">Research Space SOP 5003- </w:t>
            </w:r>
            <w:r w:rsidRPr="00985AFB">
              <w:rPr>
                <w:rFonts w:cstheme="minorHAnsi"/>
                <w:bCs/>
              </w:rPr>
              <w:t>Standard Operating Procedure for Measurement of</w:t>
            </w:r>
            <w:r>
              <w:rPr>
                <w:rFonts w:cstheme="minorHAnsi"/>
                <w:bCs/>
              </w:rPr>
              <w:t xml:space="preserve"> </w:t>
            </w:r>
            <w:r w:rsidRPr="00985AFB">
              <w:rPr>
                <w:rFonts w:cstheme="minorHAnsi"/>
                <w:bCs/>
              </w:rPr>
              <w:t>Standing Height within Research Space, LRI</w:t>
            </w:r>
          </w:p>
          <w:p w:rsidR="00D90860" w:rsidRPr="003A40D0" w:rsidRDefault="00985AFB" w:rsidP="003A40D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985AFB">
              <w:rPr>
                <w:rFonts w:cstheme="minorHAnsi"/>
              </w:rPr>
              <w:t>Research Space SOP 5004</w:t>
            </w:r>
            <w:r>
              <w:rPr>
                <w:rFonts w:cstheme="minorHAnsi"/>
              </w:rPr>
              <w:t>-</w:t>
            </w:r>
            <w:r w:rsidRPr="00985AFB">
              <w:rPr>
                <w:rFonts w:cstheme="minorHAnsi"/>
              </w:rPr>
              <w:t xml:space="preserve"> </w:t>
            </w:r>
            <w:r w:rsidRPr="00985AFB">
              <w:rPr>
                <w:rFonts w:cstheme="minorHAnsi"/>
                <w:bCs/>
              </w:rPr>
              <w:t>Standard Operating Procedure for Blood Pressure</w:t>
            </w:r>
            <w:r>
              <w:rPr>
                <w:rFonts w:cstheme="minorHAnsi"/>
                <w:bCs/>
              </w:rPr>
              <w:t xml:space="preserve"> </w:t>
            </w:r>
            <w:r w:rsidRPr="00985AFB">
              <w:rPr>
                <w:rFonts w:cstheme="minorHAnsi"/>
                <w:bCs/>
              </w:rPr>
              <w:t xml:space="preserve">and Heart Rate Measurement using the Welch </w:t>
            </w:r>
            <w:proofErr w:type="spellStart"/>
            <w:r w:rsidRPr="00985AFB">
              <w:rPr>
                <w:rFonts w:cstheme="minorHAnsi"/>
                <w:bCs/>
              </w:rPr>
              <w:t>Allyn</w:t>
            </w:r>
            <w:proofErr w:type="spellEnd"/>
            <w:r w:rsidRPr="00985AFB">
              <w:rPr>
                <w:rFonts w:cstheme="minorHAnsi"/>
                <w:bCs/>
              </w:rPr>
              <w:t xml:space="preserve"> Spot Vital Signs </w:t>
            </w:r>
            <w:proofErr w:type="spellStart"/>
            <w:r w:rsidRPr="00985AFB">
              <w:rPr>
                <w:rFonts w:cstheme="minorHAnsi"/>
                <w:bCs/>
              </w:rPr>
              <w:t>LXi</w:t>
            </w:r>
            <w:proofErr w:type="spellEnd"/>
            <w:r w:rsidRPr="00985AFB">
              <w:rPr>
                <w:rFonts w:cstheme="minorHAnsi"/>
                <w:bCs/>
              </w:rPr>
              <w:t xml:space="preserve"> 45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Consumables</w:t>
            </w:r>
          </w:p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7A401D" w:rsidRPr="00D90860" w:rsidRDefault="008E5F31" w:rsidP="00D9086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D90860">
              <w:rPr>
                <w:rFonts w:cstheme="minorHAnsi"/>
              </w:rPr>
              <w:t xml:space="preserve">Research Space SOP 5000- </w:t>
            </w:r>
            <w:r w:rsidRPr="00D90860">
              <w:rPr>
                <w:rFonts w:cstheme="minorHAnsi"/>
                <w:bCs/>
              </w:rPr>
              <w:t>Standard Operating Procedure for Research Space Application Process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Housekeeping</w:t>
            </w:r>
          </w:p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7A401D" w:rsidRPr="00D90860" w:rsidRDefault="0046796D" w:rsidP="00D9086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SOP 5001</w:t>
            </w:r>
            <w:r w:rsidR="008E5F31" w:rsidRPr="00D90860">
              <w:rPr>
                <w:rFonts w:cstheme="minorHAnsi"/>
              </w:rPr>
              <w:t>-</w:t>
            </w:r>
            <w:r w:rsidRPr="00D90860">
              <w:rPr>
                <w:rFonts w:cstheme="minorHAnsi"/>
                <w:bCs/>
              </w:rPr>
              <w:t xml:space="preserve"> Standard Operating Procedure for Housekeeping within Research Space, LRI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  <w:r w:rsidRPr="004F4BE5">
              <w:rPr>
                <w:rFonts w:cstheme="minorHAnsi"/>
                <w:b/>
              </w:rPr>
              <w:t>Trea</w:t>
            </w:r>
            <w:r w:rsidR="004F4BE5" w:rsidRPr="004F4BE5">
              <w:rPr>
                <w:rFonts w:cstheme="minorHAnsi"/>
                <w:b/>
              </w:rPr>
              <w:t xml:space="preserve">tment Room 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  <w:r>
              <w:rPr>
                <w:rFonts w:cstheme="minorHAnsi"/>
              </w:rPr>
              <w:t>Storage</w:t>
            </w:r>
          </w:p>
        </w:tc>
        <w:tc>
          <w:tcPr>
            <w:tcW w:w="7499" w:type="dxa"/>
          </w:tcPr>
          <w:p w:rsidR="007A401D" w:rsidRPr="00D90860" w:rsidRDefault="007A401D" w:rsidP="00D9086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Interim Guidelines</w:t>
            </w:r>
          </w:p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  <w:tr w:rsidR="004F4BE5" w:rsidRPr="00BA5374" w:rsidTr="0069797F">
        <w:trPr>
          <w:trHeight w:val="384"/>
        </w:trPr>
        <w:tc>
          <w:tcPr>
            <w:tcW w:w="2651" w:type="dxa"/>
          </w:tcPr>
          <w:p w:rsidR="004F4BE5" w:rsidRDefault="004F4BE5" w:rsidP="004F4BE5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Clinical equipment</w:t>
            </w:r>
          </w:p>
          <w:p w:rsidR="004F4BE5" w:rsidRDefault="004F4BE5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3C1A1C" w:rsidRPr="00985AFB" w:rsidRDefault="003C1A1C" w:rsidP="003C1A1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985AFB">
              <w:rPr>
                <w:rFonts w:cstheme="minorHAnsi"/>
              </w:rPr>
              <w:t>Research Space SOP 5002</w:t>
            </w:r>
            <w:r>
              <w:rPr>
                <w:rFonts w:cstheme="minorHAnsi"/>
              </w:rPr>
              <w:t>-</w:t>
            </w:r>
            <w:r w:rsidRPr="00985AFB">
              <w:rPr>
                <w:rFonts w:cstheme="minorHAnsi"/>
              </w:rPr>
              <w:t xml:space="preserve"> </w:t>
            </w:r>
            <w:r w:rsidRPr="00985AFB">
              <w:rPr>
                <w:rFonts w:cstheme="minorHAnsi"/>
                <w:bCs/>
              </w:rPr>
              <w:t>Standard Operating Procedure for Performing a Body Weight Measurement using the SECA 877 Digital Scales</w:t>
            </w:r>
          </w:p>
          <w:p w:rsidR="003C1A1C" w:rsidRPr="00985AFB" w:rsidRDefault="003C1A1C" w:rsidP="003C1A1C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985AFB">
              <w:rPr>
                <w:rFonts w:cstheme="minorHAnsi"/>
              </w:rPr>
              <w:t xml:space="preserve">Research Space SOP 5003- </w:t>
            </w:r>
            <w:r w:rsidRPr="00985AFB">
              <w:rPr>
                <w:rFonts w:cstheme="minorHAnsi"/>
                <w:bCs/>
              </w:rPr>
              <w:t>Standard Operating Procedure for Measurement of</w:t>
            </w:r>
            <w:r>
              <w:rPr>
                <w:rFonts w:cstheme="minorHAnsi"/>
                <w:bCs/>
              </w:rPr>
              <w:t xml:space="preserve"> </w:t>
            </w:r>
            <w:r w:rsidRPr="00985AFB">
              <w:rPr>
                <w:rFonts w:cstheme="minorHAnsi"/>
                <w:bCs/>
              </w:rPr>
              <w:t>Standing Height within Research Space, LRI</w:t>
            </w:r>
          </w:p>
          <w:p w:rsidR="00D90860" w:rsidRPr="003A40D0" w:rsidRDefault="003C1A1C" w:rsidP="003A40D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 xml:space="preserve">Research Space SOP 5004- </w:t>
            </w:r>
            <w:r w:rsidRPr="003C1A1C">
              <w:rPr>
                <w:rFonts w:cstheme="minorHAnsi"/>
                <w:bCs/>
              </w:rPr>
              <w:t xml:space="preserve">Standard Operating Procedure for Blood Pressure and Heart Rate Measurement using the Welch </w:t>
            </w:r>
            <w:proofErr w:type="spellStart"/>
            <w:r w:rsidRPr="003C1A1C">
              <w:rPr>
                <w:rFonts w:cstheme="minorHAnsi"/>
                <w:bCs/>
              </w:rPr>
              <w:t>Allyn</w:t>
            </w:r>
            <w:proofErr w:type="spellEnd"/>
            <w:r w:rsidRPr="003C1A1C">
              <w:rPr>
                <w:rFonts w:cstheme="minorHAnsi"/>
                <w:bCs/>
              </w:rPr>
              <w:t xml:space="preserve"> Spot Vital Signs </w:t>
            </w:r>
            <w:proofErr w:type="spellStart"/>
            <w:r w:rsidRPr="003C1A1C">
              <w:rPr>
                <w:rFonts w:cstheme="minorHAnsi"/>
                <w:bCs/>
              </w:rPr>
              <w:t>LXi</w:t>
            </w:r>
            <w:proofErr w:type="spellEnd"/>
            <w:r w:rsidRPr="003C1A1C">
              <w:rPr>
                <w:rFonts w:cstheme="minorHAnsi"/>
                <w:bCs/>
              </w:rPr>
              <w:t xml:space="preserve"> 45</w:t>
            </w:r>
          </w:p>
        </w:tc>
        <w:tc>
          <w:tcPr>
            <w:tcW w:w="1202" w:type="dxa"/>
          </w:tcPr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4F4BE5" w:rsidRPr="00BA5374" w:rsidRDefault="004F4BE5" w:rsidP="0069797F">
            <w:pPr>
              <w:rPr>
                <w:rFonts w:cstheme="minorHAnsi"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7A401D" w:rsidRPr="00BA5374" w:rsidRDefault="007A401D" w:rsidP="004F4BE5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Stor</w:t>
            </w:r>
            <w:r w:rsidR="004F4BE5">
              <w:rPr>
                <w:rFonts w:cstheme="minorHAnsi"/>
                <w:b/>
              </w:rPr>
              <w:t>e</w:t>
            </w:r>
            <w:r w:rsidRPr="00BA5374">
              <w:rPr>
                <w:rFonts w:cstheme="minorHAnsi"/>
                <w:b/>
              </w:rPr>
              <w:t xml:space="preserve"> cupboard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7A401D" w:rsidRPr="00BA5374" w:rsidRDefault="007A401D" w:rsidP="0069797F">
            <w:pPr>
              <w:rPr>
                <w:rFonts w:cstheme="minorHAnsi"/>
                <w:b/>
              </w:rPr>
            </w:pPr>
          </w:p>
        </w:tc>
      </w:tr>
      <w:tr w:rsidR="007A401D" w:rsidRPr="00BA5374" w:rsidTr="0069797F">
        <w:trPr>
          <w:trHeight w:val="384"/>
        </w:trPr>
        <w:tc>
          <w:tcPr>
            <w:tcW w:w="2651" w:type="dxa"/>
          </w:tcPr>
          <w:p w:rsidR="007A401D" w:rsidRDefault="007A401D" w:rsidP="0069797F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Consumables</w:t>
            </w:r>
          </w:p>
          <w:p w:rsidR="004F4BE5" w:rsidRPr="00BA5374" w:rsidRDefault="004F4BE5" w:rsidP="0069797F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7A401D" w:rsidRPr="00BA5374" w:rsidRDefault="003C1A1C" w:rsidP="0069797F">
            <w:pPr>
              <w:rPr>
                <w:rFonts w:cstheme="minorHAnsi"/>
              </w:rPr>
            </w:pPr>
            <w:r w:rsidRPr="008E5F31">
              <w:rPr>
                <w:rFonts w:cstheme="minorHAnsi"/>
              </w:rPr>
              <w:t xml:space="preserve">Research Space SOP 5000- </w:t>
            </w:r>
            <w:r w:rsidRPr="008E5F31">
              <w:rPr>
                <w:rFonts w:cstheme="minorHAnsi"/>
                <w:bCs/>
              </w:rPr>
              <w:t>Standard Operating Procedure</w:t>
            </w:r>
            <w:r>
              <w:rPr>
                <w:rFonts w:cstheme="minorHAnsi"/>
                <w:bCs/>
              </w:rPr>
              <w:t xml:space="preserve"> </w:t>
            </w:r>
            <w:r w:rsidRPr="008E5F31">
              <w:rPr>
                <w:rFonts w:cstheme="minorHAnsi"/>
                <w:bCs/>
              </w:rPr>
              <w:t>for Research Space Application Process</w:t>
            </w:r>
          </w:p>
        </w:tc>
        <w:tc>
          <w:tcPr>
            <w:tcW w:w="1202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69797F">
            <w:pPr>
              <w:rPr>
                <w:rFonts w:cstheme="minorHAnsi"/>
              </w:rPr>
            </w:pPr>
          </w:p>
        </w:tc>
      </w:tr>
    </w:tbl>
    <w:p w:rsidR="00D90860" w:rsidRDefault="00D90860" w:rsidP="00D90860">
      <w:pPr>
        <w:pStyle w:val="ListParagraph"/>
        <w:ind w:left="360"/>
        <w:rPr>
          <w:rFonts w:cstheme="minorHAnsi"/>
        </w:rPr>
      </w:pPr>
    </w:p>
    <w:p w:rsidR="00D53A29" w:rsidRPr="003A40D0" w:rsidRDefault="007A401D">
      <w:pPr>
        <w:rPr>
          <w:rFonts w:cstheme="minorHAnsi"/>
        </w:rPr>
      </w:pPr>
      <w:r w:rsidRPr="00D90860">
        <w:rPr>
          <w:rFonts w:cstheme="minorHAnsi"/>
        </w:rPr>
        <w:br w:type="page"/>
      </w:r>
      <w:r w:rsidR="00D53A29" w:rsidRPr="00BA5374">
        <w:rPr>
          <w:rFonts w:cstheme="minorHAnsi"/>
          <w:b/>
          <w:sz w:val="24"/>
          <w:szCs w:val="24"/>
          <w:u w:val="single"/>
        </w:rPr>
        <w:lastRenderedPageBreak/>
        <w:t>Children’s Research Space</w:t>
      </w:r>
    </w:p>
    <w:p w:rsidR="00D53A29" w:rsidRPr="00BA5374" w:rsidRDefault="00D53A29">
      <w:pPr>
        <w:rPr>
          <w:rFonts w:cstheme="minorHAnsi"/>
          <w:b/>
        </w:rPr>
      </w:pPr>
      <w:r w:rsidRPr="00BA5374">
        <w:rPr>
          <w:rFonts w:cstheme="minorHAnsi"/>
          <w:b/>
        </w:rPr>
        <w:t>Trainer- Children’s Research Manager or d</w:t>
      </w:r>
      <w:r w:rsidR="004F4BE5">
        <w:rPr>
          <w:rFonts w:cstheme="minorHAnsi"/>
          <w:b/>
        </w:rPr>
        <w:t>esignee</w:t>
      </w: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651"/>
        <w:gridCol w:w="7499"/>
        <w:gridCol w:w="1202"/>
        <w:gridCol w:w="1485"/>
        <w:gridCol w:w="1337"/>
      </w:tblGrid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611F35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Location/</w:t>
            </w:r>
            <w:r w:rsidR="00D53A29" w:rsidRPr="00BA5374">
              <w:rPr>
                <w:rFonts w:cstheme="minorHAnsi"/>
                <w:b/>
              </w:rPr>
              <w:t>Topic</w:t>
            </w:r>
          </w:p>
        </w:tc>
        <w:tc>
          <w:tcPr>
            <w:tcW w:w="7499" w:type="dxa"/>
          </w:tcPr>
          <w:p w:rsidR="00D53A29" w:rsidRPr="00BA5374" w:rsidRDefault="00BA5374" w:rsidP="00D53A2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Additional </w:t>
            </w:r>
            <w:r w:rsidR="00D53A29" w:rsidRPr="00BA5374">
              <w:rPr>
                <w:rFonts w:cstheme="minorHAnsi"/>
                <w:b/>
              </w:rPr>
              <w:t>Resource(s)</w:t>
            </w:r>
            <w:r>
              <w:rPr>
                <w:rFonts w:cstheme="minorHAnsi"/>
                <w:b/>
              </w:rPr>
              <w:t xml:space="preserve"> Required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Date completed</w:t>
            </w:r>
          </w:p>
        </w:tc>
        <w:tc>
          <w:tcPr>
            <w:tcW w:w="1485" w:type="dxa"/>
          </w:tcPr>
          <w:p w:rsidR="00D53A29" w:rsidRPr="00BA5374" w:rsidRDefault="00BA5374" w:rsidP="00D53A2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Trainer signature</w:t>
            </w:r>
            <w:r w:rsidR="00D53A29" w:rsidRPr="00BA537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337" w:type="dxa"/>
          </w:tcPr>
          <w:p w:rsidR="00D53A29" w:rsidRPr="00BA5374" w:rsidRDefault="00BA5374" w:rsidP="00BA537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Trainee s</w:t>
            </w:r>
            <w:r w:rsidR="00D53A29" w:rsidRPr="00BA5374">
              <w:rPr>
                <w:rFonts w:cstheme="minorHAnsi"/>
                <w:b/>
              </w:rPr>
              <w:t>ignature</w:t>
            </w:r>
          </w:p>
        </w:tc>
      </w:tr>
      <w:tr w:rsidR="00611F35" w:rsidRPr="00BA5374" w:rsidTr="00611F35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Waiting area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Booking system</w:t>
            </w:r>
          </w:p>
        </w:tc>
        <w:tc>
          <w:tcPr>
            <w:tcW w:w="7499" w:type="dxa"/>
          </w:tcPr>
          <w:p w:rsidR="00D53A29" w:rsidRPr="00D90860" w:rsidRDefault="00D53A29" w:rsidP="00D9086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Interim Guidelines</w:t>
            </w:r>
          </w:p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4F4BE5" w:rsidRPr="00BA5374" w:rsidTr="00D53A29">
        <w:trPr>
          <w:trHeight w:val="384"/>
        </w:trPr>
        <w:tc>
          <w:tcPr>
            <w:tcW w:w="2651" w:type="dxa"/>
          </w:tcPr>
          <w:p w:rsidR="004F4BE5" w:rsidRDefault="003C1A1C" w:rsidP="004F4BE5">
            <w:pPr>
              <w:rPr>
                <w:rFonts w:cstheme="minorHAnsi"/>
              </w:rPr>
            </w:pPr>
            <w:r>
              <w:rPr>
                <w:rFonts w:cstheme="minorHAnsi"/>
              </w:rPr>
              <w:t>Fire safety</w:t>
            </w:r>
          </w:p>
          <w:p w:rsidR="004F4BE5" w:rsidRPr="00BA5374" w:rsidRDefault="004F4BE5" w:rsidP="004F4BE5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4F4BE5" w:rsidRPr="00D90860" w:rsidRDefault="004F4BE5" w:rsidP="00D9086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Operations Policy</w:t>
            </w:r>
          </w:p>
        </w:tc>
        <w:tc>
          <w:tcPr>
            <w:tcW w:w="1202" w:type="dxa"/>
          </w:tcPr>
          <w:p w:rsidR="004F4BE5" w:rsidRPr="00BA5374" w:rsidRDefault="004F4BE5" w:rsidP="004F4BE5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4F4BE5" w:rsidRPr="00BA5374" w:rsidRDefault="004F4BE5" w:rsidP="004F4BE5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4F4BE5" w:rsidRPr="00BA5374" w:rsidRDefault="004F4BE5" w:rsidP="004F4BE5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Floor projection system</w:t>
            </w:r>
          </w:p>
        </w:tc>
        <w:tc>
          <w:tcPr>
            <w:tcW w:w="7499" w:type="dxa"/>
          </w:tcPr>
          <w:p w:rsidR="00D53A29" w:rsidRPr="003C1A1C" w:rsidRDefault="00D53A29" w:rsidP="003C1A1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>Research Space Interim Guidelines</w:t>
            </w:r>
          </w:p>
          <w:p w:rsidR="00D53A29" w:rsidRPr="003C1A1C" w:rsidRDefault="003C1A1C" w:rsidP="003C1A1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 xml:space="preserve">Instruction folder- for troubleshooting 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Swipe access</w:t>
            </w:r>
            <w:r w:rsidR="00611F35" w:rsidRPr="00BA5374">
              <w:rPr>
                <w:rFonts w:cstheme="minorHAnsi"/>
              </w:rPr>
              <w:t xml:space="preserve"> and opening times</w:t>
            </w:r>
          </w:p>
        </w:tc>
        <w:tc>
          <w:tcPr>
            <w:tcW w:w="7499" w:type="dxa"/>
          </w:tcPr>
          <w:p w:rsidR="00D53A29" w:rsidRPr="00D90860" w:rsidRDefault="00345C52" w:rsidP="00D90860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Operations Policy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Play support and play equipment</w:t>
            </w:r>
          </w:p>
        </w:tc>
        <w:tc>
          <w:tcPr>
            <w:tcW w:w="7499" w:type="dxa"/>
          </w:tcPr>
          <w:p w:rsidR="00611F35" w:rsidRPr="003C1A1C" w:rsidRDefault="00611F35" w:rsidP="003C1A1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>Research Space Interim Guidelines</w:t>
            </w:r>
          </w:p>
          <w:p w:rsidR="00D53A29" w:rsidRPr="003C1A1C" w:rsidRDefault="00611F35" w:rsidP="003C1A1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>UHL Infection Prevention and Control Guidelines for Selecting, Maintaining and Cleaning Toys Policy</w:t>
            </w:r>
          </w:p>
          <w:p w:rsidR="00BC68B9" w:rsidRPr="003C1A1C" w:rsidRDefault="00BC68B9" w:rsidP="003C1A1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 xml:space="preserve">Play Support Request </w:t>
            </w:r>
            <w:proofErr w:type="spellStart"/>
            <w:r w:rsidRPr="003C1A1C">
              <w:rPr>
                <w:rFonts w:cstheme="minorHAnsi"/>
              </w:rPr>
              <w:t>Proforma</w:t>
            </w:r>
            <w:proofErr w:type="spellEnd"/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611F35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D53A29" w:rsidRPr="00BA5374" w:rsidRDefault="00611F35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Corridor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Portable suction</w:t>
            </w:r>
          </w:p>
          <w:p w:rsidR="004F4BE5" w:rsidRPr="00BA5374" w:rsidRDefault="004F4BE5" w:rsidP="00D53A29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D53A29" w:rsidRPr="00D90860" w:rsidRDefault="004F4BE5" w:rsidP="00D9086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Instruction folder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Weighing Scales</w:t>
            </w:r>
          </w:p>
          <w:p w:rsidR="004F4BE5" w:rsidRPr="00BA5374" w:rsidRDefault="004F4BE5" w:rsidP="00D53A29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D53A29" w:rsidRPr="00D90860" w:rsidRDefault="004F4BE5" w:rsidP="00D9086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Instruction folder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Height measure</w:t>
            </w:r>
          </w:p>
          <w:p w:rsidR="004F4BE5" w:rsidRPr="00BA5374" w:rsidRDefault="004F4BE5" w:rsidP="00D53A29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D53A29" w:rsidRPr="00D90860" w:rsidRDefault="00985AFB" w:rsidP="00D9086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</w:rPr>
            </w:pPr>
            <w:r w:rsidRPr="00D90860">
              <w:rPr>
                <w:rFonts w:cstheme="minorHAnsi"/>
              </w:rPr>
              <w:t>Research Space SOP 5003</w:t>
            </w:r>
            <w:r w:rsidR="00D90860" w:rsidRPr="00D90860">
              <w:rPr>
                <w:rFonts w:cstheme="minorHAnsi"/>
              </w:rPr>
              <w:t>-</w:t>
            </w:r>
            <w:r w:rsidRPr="00D90860">
              <w:rPr>
                <w:rFonts w:cstheme="minorHAnsi"/>
              </w:rPr>
              <w:t xml:space="preserve"> </w:t>
            </w:r>
            <w:r w:rsidRPr="00D90860">
              <w:rPr>
                <w:rFonts w:cstheme="minorHAnsi"/>
                <w:bCs/>
              </w:rPr>
              <w:t>Standard Operating Procedure for Measurement of</w:t>
            </w:r>
            <w:r w:rsidR="00D90860">
              <w:rPr>
                <w:rFonts w:cstheme="minorHAnsi"/>
                <w:bCs/>
              </w:rPr>
              <w:t xml:space="preserve"> </w:t>
            </w:r>
            <w:r w:rsidRPr="00D90860">
              <w:rPr>
                <w:rFonts w:cstheme="minorHAnsi"/>
                <w:bCs/>
              </w:rPr>
              <w:t>Standing He</w:t>
            </w:r>
            <w:r w:rsidR="003C1A1C" w:rsidRPr="00D90860">
              <w:rPr>
                <w:rFonts w:cstheme="minorHAnsi"/>
                <w:bCs/>
              </w:rPr>
              <w:t>ight within Research Space, LRI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7A401D" w:rsidRPr="00BA5374" w:rsidTr="00D53A29">
        <w:trPr>
          <w:trHeight w:val="384"/>
        </w:trPr>
        <w:tc>
          <w:tcPr>
            <w:tcW w:w="2651" w:type="dxa"/>
          </w:tcPr>
          <w:p w:rsidR="007A401D" w:rsidRDefault="007A401D" w:rsidP="00D53A29">
            <w:pPr>
              <w:rPr>
                <w:rFonts w:cstheme="minorHAnsi"/>
              </w:rPr>
            </w:pPr>
            <w:r>
              <w:rPr>
                <w:rFonts w:cstheme="minorHAnsi"/>
              </w:rPr>
              <w:t>Key box</w:t>
            </w:r>
          </w:p>
          <w:p w:rsidR="004F4BE5" w:rsidRDefault="004F4BE5" w:rsidP="00D53A29">
            <w:pPr>
              <w:rPr>
                <w:rFonts w:cstheme="minorHAnsi"/>
              </w:rPr>
            </w:pPr>
          </w:p>
          <w:p w:rsidR="002F0B1E" w:rsidRDefault="002F0B1E" w:rsidP="00D53A29">
            <w:pPr>
              <w:rPr>
                <w:rFonts w:cstheme="minorHAnsi"/>
              </w:rPr>
            </w:pPr>
          </w:p>
          <w:p w:rsidR="002F0B1E" w:rsidRDefault="002F0B1E" w:rsidP="00D53A29">
            <w:pPr>
              <w:rPr>
                <w:rFonts w:cstheme="minorHAnsi"/>
              </w:rPr>
            </w:pPr>
          </w:p>
          <w:p w:rsidR="002F0B1E" w:rsidRPr="00BA5374" w:rsidRDefault="002F0B1E" w:rsidP="00D53A29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</w:tr>
      <w:tr w:rsidR="00D53A29" w:rsidRPr="00BA5374" w:rsidTr="00611F35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D53A29" w:rsidRPr="00BA5374" w:rsidRDefault="00611F35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lastRenderedPageBreak/>
              <w:t>Mars and Jupiter (Consultation Rooms)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Access codes</w:t>
            </w:r>
          </w:p>
        </w:tc>
        <w:tc>
          <w:tcPr>
            <w:tcW w:w="7499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Clinical equipment</w:t>
            </w:r>
          </w:p>
        </w:tc>
        <w:tc>
          <w:tcPr>
            <w:tcW w:w="7499" w:type="dxa"/>
          </w:tcPr>
          <w:p w:rsidR="00D53A29" w:rsidRPr="003A40D0" w:rsidRDefault="00D53A29" w:rsidP="003A40D0">
            <w:pPr>
              <w:rPr>
                <w:rFonts w:cstheme="minorHAnsi"/>
                <w:bCs/>
              </w:rPr>
            </w:pP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Consumables</w:t>
            </w:r>
          </w:p>
        </w:tc>
        <w:tc>
          <w:tcPr>
            <w:tcW w:w="7499" w:type="dxa"/>
          </w:tcPr>
          <w:p w:rsidR="00D53A29" w:rsidRPr="00D90860" w:rsidRDefault="003C1A1C" w:rsidP="00D9086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 xml:space="preserve">Research Space SOP 5000- </w:t>
            </w:r>
            <w:r w:rsidRPr="00D90860">
              <w:rPr>
                <w:rFonts w:cstheme="minorHAnsi"/>
                <w:bCs/>
              </w:rPr>
              <w:t>Standard Operating Procedure for Research Space Application Process</w:t>
            </w: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Air conditioning</w:t>
            </w:r>
          </w:p>
        </w:tc>
        <w:tc>
          <w:tcPr>
            <w:tcW w:w="7499" w:type="dxa"/>
          </w:tcPr>
          <w:p w:rsidR="00D53A29" w:rsidRPr="00345C52" w:rsidRDefault="00D53A29" w:rsidP="00D53A29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Housekeeping</w:t>
            </w:r>
          </w:p>
        </w:tc>
        <w:tc>
          <w:tcPr>
            <w:tcW w:w="7499" w:type="dxa"/>
          </w:tcPr>
          <w:p w:rsidR="00611F35" w:rsidRPr="00D90860" w:rsidRDefault="0046796D" w:rsidP="00D9086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SOP 5001</w:t>
            </w:r>
            <w:r w:rsidR="00D90860">
              <w:rPr>
                <w:rFonts w:cstheme="minorHAnsi"/>
              </w:rPr>
              <w:t>-</w:t>
            </w:r>
            <w:r w:rsidRPr="00D90860">
              <w:rPr>
                <w:rFonts w:cstheme="minorHAnsi"/>
                <w:bCs/>
              </w:rPr>
              <w:t xml:space="preserve"> Standard Operating Procedure for Housekeeping within Research Space, LRI</w:t>
            </w: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D53A29" w:rsidRPr="00BA5374" w:rsidTr="00611F35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D53A29" w:rsidRPr="00BA5374" w:rsidRDefault="00611F35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Earth (Consent Room)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D53A29" w:rsidRPr="00BA5374" w:rsidRDefault="00D53A29" w:rsidP="00D53A29">
            <w:pPr>
              <w:rPr>
                <w:rFonts w:cstheme="minorHAnsi"/>
                <w:b/>
              </w:rPr>
            </w:pPr>
          </w:p>
        </w:tc>
      </w:tr>
      <w:tr w:rsidR="00D53A29" w:rsidRPr="00BA5374" w:rsidTr="00D53A29">
        <w:trPr>
          <w:trHeight w:val="384"/>
        </w:trPr>
        <w:tc>
          <w:tcPr>
            <w:tcW w:w="2651" w:type="dxa"/>
          </w:tcPr>
          <w:p w:rsidR="00D53A29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Sensory equipment</w:t>
            </w:r>
          </w:p>
        </w:tc>
        <w:tc>
          <w:tcPr>
            <w:tcW w:w="7499" w:type="dxa"/>
          </w:tcPr>
          <w:p w:rsidR="00611F35" w:rsidRPr="00D90860" w:rsidRDefault="00611F35" w:rsidP="00D9086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D90860">
              <w:rPr>
                <w:rFonts w:cstheme="minorHAnsi"/>
              </w:rPr>
              <w:t>Research Space Interim Guidelines</w:t>
            </w:r>
          </w:p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D53A29" w:rsidRPr="00BA5374" w:rsidRDefault="00D53A29" w:rsidP="00D53A29">
            <w:pPr>
              <w:rPr>
                <w:rFonts w:cstheme="minorHAnsi"/>
              </w:rPr>
            </w:pPr>
          </w:p>
        </w:tc>
      </w:tr>
      <w:tr w:rsidR="00611F35" w:rsidRPr="00BA5374" w:rsidTr="00611F35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611F35" w:rsidRPr="00BA5374" w:rsidRDefault="00611F35" w:rsidP="00611F35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Venus (Staff Office)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611F35" w:rsidRPr="00BA5374" w:rsidRDefault="00611F35" w:rsidP="00611F35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Storage facilities</w:t>
            </w:r>
          </w:p>
        </w:tc>
        <w:tc>
          <w:tcPr>
            <w:tcW w:w="7499" w:type="dxa"/>
          </w:tcPr>
          <w:p w:rsidR="00611F35" w:rsidRPr="00BA5374" w:rsidRDefault="00611F35" w:rsidP="00611F35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7A401D" w:rsidP="00D53A29">
            <w:pPr>
              <w:rPr>
                <w:rFonts w:cstheme="minorHAnsi"/>
              </w:rPr>
            </w:pPr>
            <w:r>
              <w:rPr>
                <w:rFonts w:cstheme="minorHAnsi"/>
              </w:rPr>
              <w:t>Entertainment equipment- use and access</w:t>
            </w:r>
          </w:p>
        </w:tc>
        <w:tc>
          <w:tcPr>
            <w:tcW w:w="7499" w:type="dxa"/>
          </w:tcPr>
          <w:p w:rsidR="00611F35" w:rsidRPr="00BA5374" w:rsidRDefault="00611F35" w:rsidP="00611F35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611F35" w:rsidRPr="00BA5374" w:rsidTr="00611F35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Saturn (Treatment Room)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611F35" w:rsidRPr="00BA5374" w:rsidRDefault="00611F35" w:rsidP="00611F35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</w:tr>
      <w:tr w:rsidR="007A401D" w:rsidRPr="00BA5374" w:rsidTr="00D53A29">
        <w:trPr>
          <w:trHeight w:val="384"/>
        </w:trPr>
        <w:tc>
          <w:tcPr>
            <w:tcW w:w="2651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  <w:r>
              <w:rPr>
                <w:rFonts w:cstheme="minorHAnsi"/>
              </w:rPr>
              <w:t>Access code</w:t>
            </w:r>
          </w:p>
        </w:tc>
        <w:tc>
          <w:tcPr>
            <w:tcW w:w="7499" w:type="dxa"/>
          </w:tcPr>
          <w:p w:rsidR="007A401D" w:rsidRPr="00BA5374" w:rsidRDefault="007A401D" w:rsidP="00611F35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D53A29">
            <w:pPr>
              <w:rPr>
                <w:rFonts w:cstheme="minorHAnsi"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Drug fridge</w:t>
            </w:r>
          </w:p>
        </w:tc>
        <w:tc>
          <w:tcPr>
            <w:tcW w:w="7499" w:type="dxa"/>
          </w:tcPr>
          <w:p w:rsidR="00611F35" w:rsidRPr="003C1A1C" w:rsidRDefault="00611F35" w:rsidP="003C1A1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>Research Space Interim Guidelines</w:t>
            </w:r>
          </w:p>
          <w:p w:rsidR="003C1A1C" w:rsidRPr="003C1A1C" w:rsidRDefault="003C1A1C" w:rsidP="003C1A1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3C1A1C">
              <w:rPr>
                <w:rFonts w:cstheme="minorHAnsi"/>
                <w:bCs/>
              </w:rPr>
              <w:t>Research Space SOP 5005- Policy for Use and Maintenance of Research Space Cold Storage Units</w:t>
            </w:r>
          </w:p>
          <w:p w:rsidR="009955B0" w:rsidRPr="003C1A1C" w:rsidRDefault="003C1A1C" w:rsidP="003C1A1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Working Practice Guideline for Storage and Use of IMP in Research Space</w:t>
            </w: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Drug cupboard</w:t>
            </w:r>
          </w:p>
        </w:tc>
        <w:tc>
          <w:tcPr>
            <w:tcW w:w="7499" w:type="dxa"/>
          </w:tcPr>
          <w:p w:rsidR="00611F35" w:rsidRPr="003C1A1C" w:rsidRDefault="00611F35" w:rsidP="003C1A1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>Research Space Interim Guidelines</w:t>
            </w:r>
          </w:p>
          <w:p w:rsidR="00611F35" w:rsidRPr="003C1A1C" w:rsidRDefault="003C1A1C" w:rsidP="003C1A1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3C1A1C">
              <w:rPr>
                <w:rFonts w:cstheme="minorHAnsi"/>
              </w:rPr>
              <w:t>Working Practice Guideline for Storage and Use of IMP in Research Space</w:t>
            </w: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Emergency equipment</w:t>
            </w:r>
          </w:p>
        </w:tc>
        <w:tc>
          <w:tcPr>
            <w:tcW w:w="7499" w:type="dxa"/>
          </w:tcPr>
          <w:p w:rsidR="00611F35" w:rsidRPr="00BA5374" w:rsidRDefault="00611F35" w:rsidP="00611F35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611F35" w:rsidRPr="00BA5374" w:rsidTr="00D53A29">
        <w:trPr>
          <w:trHeight w:val="384"/>
        </w:trPr>
        <w:tc>
          <w:tcPr>
            <w:tcW w:w="2651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Additional clinical equipment</w:t>
            </w:r>
          </w:p>
        </w:tc>
        <w:tc>
          <w:tcPr>
            <w:tcW w:w="7499" w:type="dxa"/>
          </w:tcPr>
          <w:p w:rsidR="00611F35" w:rsidRPr="003A40D0" w:rsidRDefault="00611F35" w:rsidP="003A40D0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611F35" w:rsidRPr="00BA5374" w:rsidRDefault="00611F35" w:rsidP="00D53A29">
            <w:pPr>
              <w:rPr>
                <w:rFonts w:cstheme="minorHAnsi"/>
              </w:rPr>
            </w:pPr>
          </w:p>
        </w:tc>
      </w:tr>
      <w:tr w:rsidR="007A401D" w:rsidRPr="00BA5374" w:rsidTr="00D53A29">
        <w:trPr>
          <w:trHeight w:val="384"/>
        </w:trPr>
        <w:tc>
          <w:tcPr>
            <w:tcW w:w="2651" w:type="dxa"/>
          </w:tcPr>
          <w:p w:rsidR="007A401D" w:rsidRPr="00BA5374" w:rsidRDefault="007A401D" w:rsidP="007A401D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lastRenderedPageBreak/>
              <w:t>VPOD 3D Distraction unit</w:t>
            </w:r>
          </w:p>
        </w:tc>
        <w:tc>
          <w:tcPr>
            <w:tcW w:w="7499" w:type="dxa"/>
          </w:tcPr>
          <w:p w:rsidR="007A401D" w:rsidRPr="002F0B1E" w:rsidRDefault="007A401D" w:rsidP="002F0B1E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2F0B1E">
              <w:rPr>
                <w:rFonts w:cstheme="minorHAnsi"/>
              </w:rPr>
              <w:t>Research Space Interim Guidelines</w:t>
            </w:r>
          </w:p>
          <w:p w:rsidR="007A401D" w:rsidRPr="00BA5374" w:rsidRDefault="007A401D" w:rsidP="007A401D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7A401D" w:rsidRPr="00BA5374" w:rsidRDefault="007A401D" w:rsidP="007A401D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7A401D" w:rsidRPr="00BA5374" w:rsidRDefault="007A401D" w:rsidP="007A401D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7A401D" w:rsidRPr="00BA5374" w:rsidRDefault="007A401D" w:rsidP="007A401D">
            <w:pPr>
              <w:rPr>
                <w:rFonts w:cstheme="minorHAnsi"/>
              </w:rPr>
            </w:pPr>
          </w:p>
        </w:tc>
      </w:tr>
      <w:tr w:rsidR="00611F35" w:rsidRPr="00BA5374" w:rsidTr="00BA5374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611F35" w:rsidRPr="00BA5374" w:rsidRDefault="00BA5374" w:rsidP="004F4BE5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Stor</w:t>
            </w:r>
            <w:r w:rsidR="004F4BE5">
              <w:rPr>
                <w:rFonts w:cstheme="minorHAnsi"/>
                <w:b/>
              </w:rPr>
              <w:t>e</w:t>
            </w:r>
            <w:r w:rsidRPr="00BA5374">
              <w:rPr>
                <w:rFonts w:cstheme="minorHAnsi"/>
                <w:b/>
              </w:rPr>
              <w:t xml:space="preserve"> cupboard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611F35" w:rsidRPr="00BA5374" w:rsidRDefault="00611F35" w:rsidP="00611F35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611F35" w:rsidRPr="00BA5374" w:rsidRDefault="00611F35" w:rsidP="00D53A29">
            <w:pPr>
              <w:rPr>
                <w:rFonts w:cstheme="minorHAnsi"/>
                <w:b/>
              </w:rPr>
            </w:pPr>
          </w:p>
        </w:tc>
      </w:tr>
      <w:tr w:rsidR="00BA5374" w:rsidRPr="00BA5374" w:rsidTr="00D53A29">
        <w:trPr>
          <w:trHeight w:val="384"/>
        </w:trPr>
        <w:tc>
          <w:tcPr>
            <w:tcW w:w="2651" w:type="dxa"/>
          </w:tcPr>
          <w:p w:rsidR="00BA5374" w:rsidRPr="00BA5374" w:rsidRDefault="00BA5374" w:rsidP="00D53A29">
            <w:pPr>
              <w:rPr>
                <w:rFonts w:cstheme="minorHAnsi"/>
              </w:rPr>
            </w:pPr>
            <w:r w:rsidRPr="00BA5374">
              <w:rPr>
                <w:rFonts w:cstheme="minorHAnsi"/>
              </w:rPr>
              <w:t>Consumables</w:t>
            </w:r>
          </w:p>
        </w:tc>
        <w:tc>
          <w:tcPr>
            <w:tcW w:w="7499" w:type="dxa"/>
          </w:tcPr>
          <w:p w:rsidR="00BA5374" w:rsidRPr="002F0B1E" w:rsidRDefault="003C1A1C" w:rsidP="002F0B1E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2F0B1E">
              <w:rPr>
                <w:rFonts w:cstheme="minorHAnsi"/>
              </w:rPr>
              <w:t xml:space="preserve">Research Space SOP 5000- </w:t>
            </w:r>
            <w:r w:rsidRPr="002F0B1E">
              <w:rPr>
                <w:rFonts w:cstheme="minorHAnsi"/>
                <w:bCs/>
              </w:rPr>
              <w:t>Standard Operating Procedure for Research Space Application Process</w:t>
            </w:r>
          </w:p>
        </w:tc>
        <w:tc>
          <w:tcPr>
            <w:tcW w:w="1202" w:type="dxa"/>
          </w:tcPr>
          <w:p w:rsidR="00BA5374" w:rsidRPr="00BA5374" w:rsidRDefault="00BA5374" w:rsidP="00D53A29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BA5374" w:rsidRPr="00BA5374" w:rsidRDefault="00BA5374" w:rsidP="00D53A29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BA5374" w:rsidRPr="00BA5374" w:rsidRDefault="00BA5374" w:rsidP="00D53A29">
            <w:pPr>
              <w:rPr>
                <w:rFonts w:cstheme="minorHAnsi"/>
              </w:rPr>
            </w:pPr>
          </w:p>
        </w:tc>
      </w:tr>
    </w:tbl>
    <w:p w:rsidR="00D53A29" w:rsidRDefault="00D53A29">
      <w:pPr>
        <w:rPr>
          <w:rFonts w:cstheme="minorHAnsi"/>
          <w:b/>
        </w:rPr>
      </w:pPr>
    </w:p>
    <w:p w:rsidR="00BA5374" w:rsidRDefault="00BA5374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:rsidR="00D53A29" w:rsidRPr="00BA5374" w:rsidRDefault="00D53A29">
      <w:pPr>
        <w:rPr>
          <w:rFonts w:cstheme="minorHAnsi"/>
          <w:b/>
          <w:sz w:val="24"/>
          <w:szCs w:val="24"/>
          <w:u w:val="single"/>
        </w:rPr>
      </w:pPr>
      <w:r w:rsidRPr="00BA5374">
        <w:rPr>
          <w:rFonts w:cstheme="minorHAnsi"/>
          <w:b/>
          <w:sz w:val="24"/>
          <w:szCs w:val="24"/>
          <w:u w:val="single"/>
        </w:rPr>
        <w:lastRenderedPageBreak/>
        <w:t>Laboratories</w:t>
      </w:r>
    </w:p>
    <w:p w:rsidR="00BA5374" w:rsidRDefault="00D53A29" w:rsidP="00BA5374">
      <w:pPr>
        <w:rPr>
          <w:rFonts w:cstheme="minorHAnsi"/>
          <w:b/>
        </w:rPr>
      </w:pPr>
      <w:r w:rsidRPr="004F4BE5">
        <w:rPr>
          <w:rFonts w:cstheme="minorHAnsi"/>
          <w:b/>
        </w:rPr>
        <w:t xml:space="preserve">Trainer- </w:t>
      </w:r>
      <w:r w:rsidR="004F4BE5">
        <w:rPr>
          <w:rFonts w:cstheme="minorHAnsi"/>
          <w:b/>
        </w:rPr>
        <w:t>Lab Supervisor or designee</w:t>
      </w: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651"/>
        <w:gridCol w:w="7499"/>
        <w:gridCol w:w="1202"/>
        <w:gridCol w:w="1485"/>
        <w:gridCol w:w="1337"/>
      </w:tblGrid>
      <w:tr w:rsidR="00BA5374" w:rsidRPr="00BA5374" w:rsidTr="00BA5374">
        <w:trPr>
          <w:trHeight w:val="384"/>
        </w:trPr>
        <w:tc>
          <w:tcPr>
            <w:tcW w:w="2651" w:type="dxa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Location/Topic</w:t>
            </w:r>
          </w:p>
        </w:tc>
        <w:tc>
          <w:tcPr>
            <w:tcW w:w="7499" w:type="dxa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Additional </w:t>
            </w:r>
            <w:r w:rsidRPr="00BA5374">
              <w:rPr>
                <w:rFonts w:cstheme="minorHAnsi"/>
                <w:b/>
              </w:rPr>
              <w:t>Resource(s)</w:t>
            </w:r>
            <w:r>
              <w:rPr>
                <w:rFonts w:cstheme="minorHAnsi"/>
                <w:b/>
              </w:rPr>
              <w:t xml:space="preserve"> Required</w:t>
            </w:r>
          </w:p>
        </w:tc>
        <w:tc>
          <w:tcPr>
            <w:tcW w:w="1202" w:type="dxa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  <w:r w:rsidRPr="00BA5374">
              <w:rPr>
                <w:rFonts w:cstheme="minorHAnsi"/>
                <w:b/>
              </w:rPr>
              <w:t>Date completed</w:t>
            </w:r>
          </w:p>
        </w:tc>
        <w:tc>
          <w:tcPr>
            <w:tcW w:w="1485" w:type="dxa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Trainer signature</w:t>
            </w:r>
            <w:r w:rsidRPr="00BA537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337" w:type="dxa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Trainee s</w:t>
            </w:r>
            <w:r w:rsidRPr="00BA5374">
              <w:rPr>
                <w:rFonts w:cstheme="minorHAnsi"/>
                <w:b/>
              </w:rPr>
              <w:t>ignature</w:t>
            </w:r>
          </w:p>
        </w:tc>
      </w:tr>
      <w:tr w:rsidR="00BA5374" w:rsidRPr="00BA5374" w:rsidTr="00BA5374">
        <w:trPr>
          <w:trHeight w:val="384"/>
        </w:trPr>
        <w:tc>
          <w:tcPr>
            <w:tcW w:w="2651" w:type="dxa"/>
            <w:shd w:val="clear" w:color="auto" w:fill="BFBFBF" w:themeFill="background1" w:themeFillShade="BF"/>
          </w:tcPr>
          <w:p w:rsidR="00BA5374" w:rsidRPr="00BA5374" w:rsidRDefault="003A40D0" w:rsidP="00345C5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Discovery and Endeavour Labs</w:t>
            </w:r>
          </w:p>
        </w:tc>
        <w:tc>
          <w:tcPr>
            <w:tcW w:w="7499" w:type="dxa"/>
            <w:shd w:val="clear" w:color="auto" w:fill="BFBFBF" w:themeFill="background1" w:themeFillShade="BF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BA5374" w:rsidRPr="00BA5374" w:rsidRDefault="00BA5374" w:rsidP="00BA5374">
            <w:pPr>
              <w:rPr>
                <w:rFonts w:cstheme="minorHAnsi"/>
                <w:b/>
              </w:rPr>
            </w:pPr>
          </w:p>
        </w:tc>
      </w:tr>
      <w:tr w:rsidR="00BA5374" w:rsidRPr="00BA5374" w:rsidTr="00BA5374">
        <w:trPr>
          <w:trHeight w:val="384"/>
        </w:trPr>
        <w:tc>
          <w:tcPr>
            <w:tcW w:w="2651" w:type="dxa"/>
          </w:tcPr>
          <w:p w:rsidR="00BA5374" w:rsidRPr="00BA5374" w:rsidRDefault="00345C52" w:rsidP="00BA5374">
            <w:pPr>
              <w:rPr>
                <w:rFonts w:cstheme="minorHAnsi"/>
              </w:rPr>
            </w:pPr>
            <w:r>
              <w:rPr>
                <w:rFonts w:cstheme="minorHAnsi"/>
              </w:rPr>
              <w:t>Centrifuges</w:t>
            </w:r>
          </w:p>
        </w:tc>
        <w:tc>
          <w:tcPr>
            <w:tcW w:w="7499" w:type="dxa"/>
          </w:tcPr>
          <w:p w:rsidR="003C1A1C" w:rsidRPr="003C1A1C" w:rsidRDefault="003A40D0" w:rsidP="003C1A1C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Research Space SOP 5007</w:t>
            </w:r>
            <w:r w:rsidR="003C1A1C" w:rsidRPr="003C1A1C">
              <w:rPr>
                <w:rFonts w:cstheme="minorHAnsi"/>
                <w:bCs/>
              </w:rPr>
              <w:t>- Standard Operating Procedure for Centrifugation of Research Samples within Research Space Laboratories</w:t>
            </w:r>
          </w:p>
          <w:p w:rsidR="00345C52" w:rsidRPr="003C1A1C" w:rsidRDefault="003A40D0" w:rsidP="003C1A1C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Lab Safety Handbook*</w:t>
            </w:r>
          </w:p>
        </w:tc>
        <w:tc>
          <w:tcPr>
            <w:tcW w:w="1202" w:type="dxa"/>
          </w:tcPr>
          <w:p w:rsidR="00BA5374" w:rsidRPr="00BA5374" w:rsidRDefault="00BA5374" w:rsidP="00BA5374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BA5374" w:rsidRPr="00BA5374" w:rsidRDefault="00BA5374" w:rsidP="00BA5374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BA5374" w:rsidRPr="00BA5374" w:rsidRDefault="00BA5374" w:rsidP="00BA5374">
            <w:pPr>
              <w:rPr>
                <w:rFonts w:cstheme="minorHAnsi"/>
              </w:rPr>
            </w:pPr>
          </w:p>
        </w:tc>
      </w:tr>
      <w:tr w:rsidR="00BA5374" w:rsidRPr="00BA5374" w:rsidTr="00BA5374">
        <w:trPr>
          <w:trHeight w:val="384"/>
        </w:trPr>
        <w:tc>
          <w:tcPr>
            <w:tcW w:w="2651" w:type="dxa"/>
          </w:tcPr>
          <w:p w:rsidR="00BA5374" w:rsidRPr="00BA5374" w:rsidRDefault="009955B0" w:rsidP="009955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Cold Storage </w:t>
            </w:r>
          </w:p>
        </w:tc>
        <w:tc>
          <w:tcPr>
            <w:tcW w:w="7499" w:type="dxa"/>
          </w:tcPr>
          <w:p w:rsidR="009955B0" w:rsidRPr="002F0B1E" w:rsidRDefault="0046796D" w:rsidP="002F0B1E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</w:rPr>
            </w:pPr>
            <w:r w:rsidRPr="002F0B1E">
              <w:rPr>
                <w:rFonts w:cstheme="minorHAnsi"/>
                <w:bCs/>
              </w:rPr>
              <w:t>Research Space SOP 5005</w:t>
            </w:r>
            <w:r w:rsidR="003C1A1C" w:rsidRPr="002F0B1E">
              <w:rPr>
                <w:rFonts w:cstheme="minorHAnsi"/>
                <w:bCs/>
              </w:rPr>
              <w:t>-</w:t>
            </w:r>
            <w:r w:rsidRPr="002F0B1E">
              <w:rPr>
                <w:rFonts w:cstheme="minorHAnsi"/>
                <w:bCs/>
              </w:rPr>
              <w:t xml:space="preserve"> Policy for Use and Maintenance of Research Space Cold Storage Units</w:t>
            </w:r>
          </w:p>
        </w:tc>
        <w:tc>
          <w:tcPr>
            <w:tcW w:w="1202" w:type="dxa"/>
          </w:tcPr>
          <w:p w:rsidR="00BA5374" w:rsidRPr="00BA5374" w:rsidRDefault="00BA5374" w:rsidP="00BA5374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BA5374" w:rsidRPr="00BA5374" w:rsidRDefault="00BA5374" w:rsidP="00BA5374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BA5374" w:rsidRPr="00BA5374" w:rsidRDefault="00BA5374" w:rsidP="00BA5374">
            <w:pPr>
              <w:rPr>
                <w:rFonts w:cstheme="minorHAnsi"/>
              </w:rPr>
            </w:pPr>
          </w:p>
        </w:tc>
      </w:tr>
      <w:tr w:rsidR="00345C52" w:rsidRPr="00BA5374" w:rsidTr="00BA5374">
        <w:trPr>
          <w:trHeight w:val="384"/>
        </w:trPr>
        <w:tc>
          <w:tcPr>
            <w:tcW w:w="2651" w:type="dxa"/>
          </w:tcPr>
          <w:p w:rsidR="00345C52" w:rsidRDefault="00345C52" w:rsidP="00BA5374">
            <w:pPr>
              <w:rPr>
                <w:rFonts w:cstheme="minorHAnsi"/>
              </w:rPr>
            </w:pPr>
            <w:r>
              <w:rPr>
                <w:rFonts w:cstheme="minorHAnsi"/>
              </w:rPr>
              <w:t>Storage facilities</w:t>
            </w:r>
          </w:p>
          <w:p w:rsidR="009955B0" w:rsidRDefault="009955B0" w:rsidP="00BA5374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345C52" w:rsidRPr="00345C52" w:rsidRDefault="00345C52" w:rsidP="00BA5374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345C52" w:rsidRPr="00BA5374" w:rsidRDefault="00345C52" w:rsidP="00BA5374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345C52" w:rsidRPr="00BA5374" w:rsidRDefault="00345C52" w:rsidP="00BA5374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345C52" w:rsidRPr="00BA5374" w:rsidRDefault="00345C52" w:rsidP="00BA5374">
            <w:pPr>
              <w:rPr>
                <w:rFonts w:cstheme="minorHAnsi"/>
              </w:rPr>
            </w:pPr>
          </w:p>
        </w:tc>
      </w:tr>
      <w:tr w:rsidR="004F4BE5" w:rsidRPr="00BA5374" w:rsidTr="00BA5374">
        <w:trPr>
          <w:trHeight w:val="384"/>
        </w:trPr>
        <w:tc>
          <w:tcPr>
            <w:tcW w:w="2651" w:type="dxa"/>
          </w:tcPr>
          <w:p w:rsidR="004F4BE5" w:rsidRDefault="004F4BE5" w:rsidP="00BA5374">
            <w:pPr>
              <w:rPr>
                <w:rFonts w:cstheme="minorHAnsi"/>
              </w:rPr>
            </w:pPr>
            <w:r>
              <w:rPr>
                <w:rFonts w:cstheme="minorHAnsi"/>
              </w:rPr>
              <w:t>Windows</w:t>
            </w:r>
          </w:p>
          <w:p w:rsidR="009955B0" w:rsidRDefault="009955B0" w:rsidP="00BA5374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4F4BE5" w:rsidRPr="00345C52" w:rsidRDefault="004F4BE5" w:rsidP="00BA5374">
            <w:pPr>
              <w:rPr>
                <w:rFonts w:cstheme="minorHAnsi"/>
              </w:rPr>
            </w:pPr>
          </w:p>
        </w:tc>
        <w:tc>
          <w:tcPr>
            <w:tcW w:w="1202" w:type="dxa"/>
          </w:tcPr>
          <w:p w:rsidR="004F4BE5" w:rsidRPr="00BA5374" w:rsidRDefault="004F4BE5" w:rsidP="00BA5374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4F4BE5" w:rsidRPr="00BA5374" w:rsidRDefault="004F4BE5" w:rsidP="00BA5374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4F4BE5" w:rsidRPr="00BA5374" w:rsidRDefault="004F4BE5" w:rsidP="00BA5374">
            <w:pPr>
              <w:rPr>
                <w:rFonts w:cstheme="minorHAnsi"/>
              </w:rPr>
            </w:pPr>
          </w:p>
        </w:tc>
      </w:tr>
      <w:tr w:rsidR="004F4BE5" w:rsidRPr="00BA5374" w:rsidTr="00BA5374">
        <w:trPr>
          <w:trHeight w:val="384"/>
        </w:trPr>
        <w:tc>
          <w:tcPr>
            <w:tcW w:w="2651" w:type="dxa"/>
          </w:tcPr>
          <w:p w:rsidR="004F4BE5" w:rsidRDefault="004F4BE5" w:rsidP="00BA5374">
            <w:pPr>
              <w:rPr>
                <w:rFonts w:cstheme="minorHAnsi"/>
              </w:rPr>
            </w:pPr>
            <w:r>
              <w:rPr>
                <w:rFonts w:cstheme="minorHAnsi"/>
              </w:rPr>
              <w:t>IMP storage</w:t>
            </w:r>
          </w:p>
          <w:p w:rsidR="009955B0" w:rsidRDefault="009955B0" w:rsidP="00BA5374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4F4BE5" w:rsidRPr="002F0B1E" w:rsidRDefault="003A40D0" w:rsidP="002F0B1E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Research Space SOP 5008</w:t>
            </w:r>
            <w:r w:rsidR="00541C6D" w:rsidRPr="002F0B1E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Use of Dry Ice</w:t>
            </w:r>
          </w:p>
        </w:tc>
        <w:tc>
          <w:tcPr>
            <w:tcW w:w="1202" w:type="dxa"/>
          </w:tcPr>
          <w:p w:rsidR="004F4BE5" w:rsidRPr="00BA5374" w:rsidRDefault="004F4BE5" w:rsidP="00BA5374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4F4BE5" w:rsidRPr="00BA5374" w:rsidRDefault="004F4BE5" w:rsidP="00BA5374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4F4BE5" w:rsidRPr="00BA5374" w:rsidRDefault="004F4BE5" w:rsidP="00BA5374">
            <w:pPr>
              <w:rPr>
                <w:rFonts w:cstheme="minorHAnsi"/>
              </w:rPr>
            </w:pPr>
          </w:p>
        </w:tc>
      </w:tr>
      <w:tr w:rsidR="00345C52" w:rsidRPr="00BA5374" w:rsidTr="00BA5374">
        <w:trPr>
          <w:trHeight w:val="384"/>
        </w:trPr>
        <w:tc>
          <w:tcPr>
            <w:tcW w:w="2651" w:type="dxa"/>
          </w:tcPr>
          <w:p w:rsidR="00345C52" w:rsidRDefault="00345C52" w:rsidP="00BA5374">
            <w:pPr>
              <w:rPr>
                <w:rFonts w:cstheme="minorHAnsi"/>
              </w:rPr>
            </w:pPr>
            <w:r>
              <w:rPr>
                <w:rFonts w:cstheme="minorHAnsi"/>
              </w:rPr>
              <w:t>Housekeeping</w:t>
            </w:r>
          </w:p>
          <w:p w:rsidR="009955B0" w:rsidRDefault="009955B0" w:rsidP="00BA5374">
            <w:pPr>
              <w:rPr>
                <w:rFonts w:cstheme="minorHAnsi"/>
              </w:rPr>
            </w:pPr>
          </w:p>
        </w:tc>
        <w:tc>
          <w:tcPr>
            <w:tcW w:w="7499" w:type="dxa"/>
          </w:tcPr>
          <w:p w:rsidR="00345C52" w:rsidRPr="000D5422" w:rsidRDefault="000D5422" w:rsidP="000D5422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bookmarkStart w:id="0" w:name="_GoBack"/>
            <w:bookmarkEnd w:id="0"/>
            <w:r w:rsidRPr="000D5422">
              <w:rPr>
                <w:rFonts w:cstheme="minorHAnsi"/>
              </w:rPr>
              <w:t>Research Space SOP 5001-</w:t>
            </w:r>
            <w:r w:rsidRPr="000D5422">
              <w:rPr>
                <w:rFonts w:cstheme="minorHAnsi"/>
                <w:bCs/>
              </w:rPr>
              <w:t xml:space="preserve"> Standard Operating Procedure for Housekeeping within Research Space, LRI</w:t>
            </w:r>
          </w:p>
        </w:tc>
        <w:tc>
          <w:tcPr>
            <w:tcW w:w="1202" w:type="dxa"/>
          </w:tcPr>
          <w:p w:rsidR="00345C52" w:rsidRPr="00BA5374" w:rsidRDefault="00345C52" w:rsidP="00BA5374">
            <w:pPr>
              <w:rPr>
                <w:rFonts w:cstheme="minorHAnsi"/>
              </w:rPr>
            </w:pPr>
          </w:p>
        </w:tc>
        <w:tc>
          <w:tcPr>
            <w:tcW w:w="1485" w:type="dxa"/>
          </w:tcPr>
          <w:p w:rsidR="00345C52" w:rsidRPr="00BA5374" w:rsidRDefault="00345C52" w:rsidP="00BA5374">
            <w:pPr>
              <w:rPr>
                <w:rFonts w:cstheme="minorHAnsi"/>
              </w:rPr>
            </w:pPr>
          </w:p>
        </w:tc>
        <w:tc>
          <w:tcPr>
            <w:tcW w:w="1337" w:type="dxa"/>
          </w:tcPr>
          <w:p w:rsidR="00345C52" w:rsidRPr="00BA5374" w:rsidRDefault="00345C52" w:rsidP="00BA5374">
            <w:pPr>
              <w:rPr>
                <w:rFonts w:cstheme="minorHAnsi"/>
              </w:rPr>
            </w:pPr>
          </w:p>
        </w:tc>
      </w:tr>
    </w:tbl>
    <w:p w:rsidR="002F0B1E" w:rsidRDefault="002F0B1E" w:rsidP="00BA5374">
      <w:pPr>
        <w:rPr>
          <w:rFonts w:cstheme="minorHAnsi"/>
        </w:rPr>
      </w:pPr>
    </w:p>
    <w:p w:rsidR="003A73DD" w:rsidRPr="002A4E52" w:rsidRDefault="002F0B1E" w:rsidP="00BA5374">
      <w:pPr>
        <w:rPr>
          <w:b/>
        </w:rPr>
      </w:pPr>
      <w:r>
        <w:rPr>
          <w:rFonts w:cstheme="minorHAnsi"/>
        </w:rPr>
        <w:t>* Resource currently under development</w:t>
      </w:r>
    </w:p>
    <w:sectPr w:rsidR="003A73DD" w:rsidRPr="002A4E52" w:rsidSect="00085C2E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60" w:rsidRDefault="00D90860" w:rsidP="00BE0B30">
      <w:pPr>
        <w:spacing w:after="0" w:line="240" w:lineRule="auto"/>
      </w:pPr>
      <w:r>
        <w:separator/>
      </w:r>
    </w:p>
  </w:endnote>
  <w:endnote w:type="continuationSeparator" w:id="0">
    <w:p w:rsidR="00D90860" w:rsidRDefault="00D90860" w:rsidP="00BE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6F" w:rsidRDefault="0065106F">
    <w:pPr>
      <w:pStyle w:val="Footer"/>
    </w:pPr>
    <w:r>
      <w:t xml:space="preserve">Version </w:t>
    </w:r>
    <w:proofErr w:type="gramStart"/>
    <w:r>
      <w:t>1  -</w:t>
    </w:r>
    <w:proofErr w:type="gramEnd"/>
    <w:r>
      <w:t xml:space="preserve"> Dated 23/11/2017</w:t>
    </w:r>
  </w:p>
  <w:p w:rsidR="0065106F" w:rsidRDefault="006510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60" w:rsidRDefault="00D90860" w:rsidP="00BE0B30">
      <w:pPr>
        <w:spacing w:after="0" w:line="240" w:lineRule="auto"/>
      </w:pPr>
      <w:r>
        <w:separator/>
      </w:r>
    </w:p>
  </w:footnote>
  <w:footnote w:type="continuationSeparator" w:id="0">
    <w:p w:rsidR="00D90860" w:rsidRDefault="00D90860" w:rsidP="00BE0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860" w:rsidRDefault="0065106F">
    <w:pPr>
      <w:pStyle w:val="Header"/>
    </w:pPr>
    <w:r>
      <w:t xml:space="preserve">Appendix A - </w:t>
    </w:r>
    <w:r w:rsidR="00D90860">
      <w:t xml:space="preserve">Research Space </w:t>
    </w:r>
    <w:r w:rsidR="005F38EB">
      <w:t>O</w:t>
    </w:r>
    <w:r w:rsidR="00D90860">
      <w:t xml:space="preserve">rientation </w:t>
    </w:r>
    <w:r w:rsidR="005F38EB">
      <w:t>C</w:t>
    </w:r>
    <w:r w:rsidR="00D90860">
      <w:t xml:space="preserve">hecklist </w:t>
    </w:r>
  </w:p>
  <w:p w:rsidR="00D90860" w:rsidRDefault="00D90860">
    <w:pPr>
      <w:pStyle w:val="Header"/>
    </w:pPr>
  </w:p>
  <w:p w:rsidR="00D90860" w:rsidRDefault="00D908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265"/>
    <w:multiLevelType w:val="hybridMultilevel"/>
    <w:tmpl w:val="81622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8B2E08"/>
    <w:multiLevelType w:val="hybridMultilevel"/>
    <w:tmpl w:val="47BA3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946ADB"/>
    <w:multiLevelType w:val="hybridMultilevel"/>
    <w:tmpl w:val="18049E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881786"/>
    <w:multiLevelType w:val="hybridMultilevel"/>
    <w:tmpl w:val="364C7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6D43AC"/>
    <w:multiLevelType w:val="hybridMultilevel"/>
    <w:tmpl w:val="2A5A18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861265"/>
    <w:multiLevelType w:val="hybridMultilevel"/>
    <w:tmpl w:val="2FE49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1029F1"/>
    <w:multiLevelType w:val="hybridMultilevel"/>
    <w:tmpl w:val="890AB3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A93DE2"/>
    <w:multiLevelType w:val="hybridMultilevel"/>
    <w:tmpl w:val="A2D8D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22591C"/>
    <w:multiLevelType w:val="hybridMultilevel"/>
    <w:tmpl w:val="21481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581290"/>
    <w:multiLevelType w:val="hybridMultilevel"/>
    <w:tmpl w:val="8CDAF5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30C4647"/>
    <w:multiLevelType w:val="hybridMultilevel"/>
    <w:tmpl w:val="84A094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70ABA"/>
    <w:multiLevelType w:val="hybridMultilevel"/>
    <w:tmpl w:val="5E3EF1AA"/>
    <w:lvl w:ilvl="0" w:tplc="EEBAFB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F5707"/>
    <w:multiLevelType w:val="hybridMultilevel"/>
    <w:tmpl w:val="FDF07A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922B05"/>
    <w:multiLevelType w:val="hybridMultilevel"/>
    <w:tmpl w:val="563809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3D4A09"/>
    <w:multiLevelType w:val="hybridMultilevel"/>
    <w:tmpl w:val="18FE0E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5348D0"/>
    <w:multiLevelType w:val="hybridMultilevel"/>
    <w:tmpl w:val="4892A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95E4FE2"/>
    <w:multiLevelType w:val="hybridMultilevel"/>
    <w:tmpl w:val="A8EC0B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896259"/>
    <w:multiLevelType w:val="hybridMultilevel"/>
    <w:tmpl w:val="955C8A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16"/>
  </w:num>
  <w:num w:numId="5">
    <w:abstractNumId w:val="7"/>
  </w:num>
  <w:num w:numId="6">
    <w:abstractNumId w:val="15"/>
  </w:num>
  <w:num w:numId="7">
    <w:abstractNumId w:val="3"/>
  </w:num>
  <w:num w:numId="8">
    <w:abstractNumId w:val="14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  <w:num w:numId="13">
    <w:abstractNumId w:val="17"/>
  </w:num>
  <w:num w:numId="14">
    <w:abstractNumId w:val="5"/>
  </w:num>
  <w:num w:numId="15">
    <w:abstractNumId w:val="9"/>
  </w:num>
  <w:num w:numId="16">
    <w:abstractNumId w:val="8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30"/>
    <w:rsid w:val="000054AE"/>
    <w:rsid w:val="00033832"/>
    <w:rsid w:val="00037BB1"/>
    <w:rsid w:val="00085C2E"/>
    <w:rsid w:val="000D5422"/>
    <w:rsid w:val="000D6F0C"/>
    <w:rsid w:val="00151483"/>
    <w:rsid w:val="002315D7"/>
    <w:rsid w:val="00296DD3"/>
    <w:rsid w:val="002A4E52"/>
    <w:rsid w:val="002F0B1E"/>
    <w:rsid w:val="002F1BDF"/>
    <w:rsid w:val="00345C52"/>
    <w:rsid w:val="00347D1F"/>
    <w:rsid w:val="003A40D0"/>
    <w:rsid w:val="003A73DD"/>
    <w:rsid w:val="003C1A1C"/>
    <w:rsid w:val="003C5C9A"/>
    <w:rsid w:val="003F4092"/>
    <w:rsid w:val="00441370"/>
    <w:rsid w:val="0046796D"/>
    <w:rsid w:val="00480EE6"/>
    <w:rsid w:val="004F4BE5"/>
    <w:rsid w:val="00540010"/>
    <w:rsid w:val="00541C6D"/>
    <w:rsid w:val="005B16D0"/>
    <w:rsid w:val="005F38EB"/>
    <w:rsid w:val="005F44E5"/>
    <w:rsid w:val="00611F35"/>
    <w:rsid w:val="006131D3"/>
    <w:rsid w:val="0065106F"/>
    <w:rsid w:val="0069797F"/>
    <w:rsid w:val="006E0F5D"/>
    <w:rsid w:val="00751AA7"/>
    <w:rsid w:val="007A401D"/>
    <w:rsid w:val="007B0661"/>
    <w:rsid w:val="007C2951"/>
    <w:rsid w:val="007F2D50"/>
    <w:rsid w:val="008E5F31"/>
    <w:rsid w:val="00900E19"/>
    <w:rsid w:val="00985AFB"/>
    <w:rsid w:val="009955B0"/>
    <w:rsid w:val="00A534CE"/>
    <w:rsid w:val="00BA5374"/>
    <w:rsid w:val="00BC68B9"/>
    <w:rsid w:val="00BE0B30"/>
    <w:rsid w:val="00C6454B"/>
    <w:rsid w:val="00CF610B"/>
    <w:rsid w:val="00D53A29"/>
    <w:rsid w:val="00D90860"/>
    <w:rsid w:val="00DA3D93"/>
    <w:rsid w:val="00DD4DA1"/>
    <w:rsid w:val="00E14B2C"/>
    <w:rsid w:val="00F0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B30"/>
  </w:style>
  <w:style w:type="paragraph" w:styleId="Footer">
    <w:name w:val="footer"/>
    <w:basedOn w:val="Normal"/>
    <w:link w:val="FooterChar"/>
    <w:uiPriority w:val="99"/>
    <w:unhideWhenUsed/>
    <w:rsid w:val="00BE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B30"/>
  </w:style>
  <w:style w:type="paragraph" w:styleId="BalloonText">
    <w:name w:val="Balloon Text"/>
    <w:basedOn w:val="Normal"/>
    <w:link w:val="BalloonTextChar"/>
    <w:uiPriority w:val="99"/>
    <w:semiHidden/>
    <w:unhideWhenUsed/>
    <w:rsid w:val="00BE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B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5C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E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4BE5"/>
    <w:pPr>
      <w:ind w:left="720"/>
      <w:contextualSpacing/>
    </w:pPr>
  </w:style>
  <w:style w:type="paragraph" w:styleId="NoSpacing">
    <w:name w:val="No Spacing"/>
    <w:uiPriority w:val="1"/>
    <w:qFormat/>
    <w:rsid w:val="006510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B30"/>
  </w:style>
  <w:style w:type="paragraph" w:styleId="Footer">
    <w:name w:val="footer"/>
    <w:basedOn w:val="Normal"/>
    <w:link w:val="FooterChar"/>
    <w:uiPriority w:val="99"/>
    <w:unhideWhenUsed/>
    <w:rsid w:val="00BE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B30"/>
  </w:style>
  <w:style w:type="paragraph" w:styleId="BalloonText">
    <w:name w:val="Balloon Text"/>
    <w:basedOn w:val="Normal"/>
    <w:link w:val="BalloonTextChar"/>
    <w:uiPriority w:val="99"/>
    <w:semiHidden/>
    <w:unhideWhenUsed/>
    <w:rsid w:val="00BE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B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5C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E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4BE5"/>
    <w:pPr>
      <w:ind w:left="720"/>
      <w:contextualSpacing/>
    </w:pPr>
  </w:style>
  <w:style w:type="paragraph" w:styleId="NoSpacing">
    <w:name w:val="No Spacing"/>
    <w:uiPriority w:val="1"/>
    <w:qFormat/>
    <w:rsid w:val="0065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EABAFE5-7F32-4B1E-A4A0-BA07D1AC2F53}"/>
</file>

<file path=customXml/itemProps2.xml><?xml version="1.0" encoding="utf-8"?>
<ds:datastoreItem xmlns:ds="http://schemas.openxmlformats.org/officeDocument/2006/customXml" ds:itemID="{ECCE5F2A-C4C8-418B-A551-7AC3F0724FB5}"/>
</file>

<file path=customXml/itemProps3.xml><?xml version="1.0" encoding="utf-8"?>
<ds:datastoreItem xmlns:ds="http://schemas.openxmlformats.org/officeDocument/2006/customXml" ds:itemID="{3676D2F9-6E5F-4950-BB94-5B567813B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University Hospitals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Helen (MCRN East)</dc:creator>
  <cp:lastModifiedBy>Dunphy Aidan - Senior Research Nurse</cp:lastModifiedBy>
  <cp:revision>4</cp:revision>
  <cp:lastPrinted>2015-07-15T07:28:00Z</cp:lastPrinted>
  <dcterms:created xsi:type="dcterms:W3CDTF">2018-01-08T16:24:00Z</dcterms:created>
  <dcterms:modified xsi:type="dcterms:W3CDTF">2018-03-01T11:07:00Z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ecbde5cc-6c85-409e-ac98-e32437fe011d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