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E14D" w14:textId="77777777" w:rsidR="006C1AC4" w:rsidRDefault="006C1AC4" w:rsidP="00322E98">
      <w:pPr>
        <w:widowControl w:val="0"/>
        <w:spacing w:before="83" w:line="240" w:lineRule="auto"/>
        <w:ind w:right="-20"/>
        <w:jc w:val="center"/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</w:pPr>
    </w:p>
    <w:p w14:paraId="0245082F" w14:textId="0B71D8F7" w:rsidR="00227384" w:rsidRPr="006C1AC4" w:rsidRDefault="006C1AC4" w:rsidP="006C1AC4">
      <w:pPr>
        <w:widowControl w:val="0"/>
        <w:spacing w:before="83" w:line="276" w:lineRule="auto"/>
        <w:ind w:right="-20"/>
        <w:jc w:val="center"/>
        <w:rPr>
          <w:rFonts w:asciiTheme="minorHAnsi" w:eastAsia="Arial" w:hAnsiTheme="minorHAnsi" w:cstheme="minorHAnsi"/>
          <w:b/>
          <w:bCs/>
          <w:color w:val="000000"/>
          <w:spacing w:val="1"/>
          <w:sz w:val="24"/>
          <w:szCs w:val="24"/>
        </w:rPr>
      </w:pPr>
      <w:r w:rsidRPr="006C1AC4">
        <w:rPr>
          <w:rFonts w:asciiTheme="minorHAnsi" w:eastAsia="Arial" w:hAnsiTheme="minorHAnsi" w:cstheme="minorHAnsi"/>
          <w:b/>
          <w:bCs/>
          <w:color w:val="000000"/>
          <w:spacing w:val="1"/>
          <w:sz w:val="24"/>
          <w:szCs w:val="24"/>
        </w:rPr>
        <w:t xml:space="preserve">T-1076 - </w:t>
      </w:r>
      <w:r w:rsidRPr="006C1AC4">
        <w:rPr>
          <w:rFonts w:asciiTheme="minorHAnsi" w:hAnsiTheme="minorHAnsi" w:cstheme="minorHAnsi"/>
          <w:b/>
          <w:bCs/>
          <w:sz w:val="24"/>
          <w:szCs w:val="24"/>
        </w:rPr>
        <w:t>Retention Periods for Essential Research Records</w:t>
      </w:r>
    </w:p>
    <w:p w14:paraId="149AB80D" w14:textId="77777777" w:rsidR="00227384" w:rsidRPr="006C1AC4" w:rsidRDefault="00227384" w:rsidP="006C1AC4">
      <w:pPr>
        <w:widowControl w:val="0"/>
        <w:spacing w:line="276" w:lineRule="auto"/>
        <w:ind w:right="-2"/>
        <w:jc w:val="both"/>
        <w:rPr>
          <w:rFonts w:asciiTheme="minorHAnsi" w:eastAsia="Arial" w:hAnsiTheme="minorHAnsi" w:cstheme="minorHAnsi"/>
          <w:color w:val="000000"/>
          <w:spacing w:val="1"/>
        </w:rPr>
      </w:pPr>
    </w:p>
    <w:p w14:paraId="0E937729" w14:textId="77777777" w:rsidR="00955EE1" w:rsidRPr="006C1AC4" w:rsidRDefault="00955EE1" w:rsidP="006C1AC4">
      <w:pPr>
        <w:widowControl w:val="0"/>
        <w:spacing w:line="276" w:lineRule="auto"/>
        <w:ind w:right="-2"/>
        <w:jc w:val="both"/>
        <w:rPr>
          <w:rFonts w:asciiTheme="minorHAnsi" w:eastAsia="Arial" w:hAnsiTheme="minorHAnsi" w:cstheme="minorHAnsi"/>
          <w:color w:val="000000"/>
        </w:rPr>
      </w:pPr>
      <w:r w:rsidRPr="006C1AC4">
        <w:rPr>
          <w:rFonts w:asciiTheme="minorHAnsi" w:eastAsia="Arial" w:hAnsiTheme="minorHAnsi" w:cstheme="minorHAnsi"/>
          <w:color w:val="000000"/>
          <w:spacing w:val="1"/>
        </w:rPr>
        <w:t xml:space="preserve">The table </w:t>
      </w:r>
      <w:r w:rsidR="002C781B" w:rsidRPr="006C1AC4">
        <w:rPr>
          <w:rFonts w:asciiTheme="minorHAnsi" w:eastAsia="Arial" w:hAnsiTheme="minorHAnsi" w:cstheme="minorHAnsi"/>
          <w:color w:val="000000"/>
        </w:rPr>
        <w:t>below</w:t>
      </w:r>
      <w:r w:rsidR="002C781B" w:rsidRPr="006C1AC4">
        <w:rPr>
          <w:rFonts w:asciiTheme="minorHAnsi" w:eastAsia="Arial" w:hAnsiTheme="minorHAnsi" w:cstheme="minorHAnsi"/>
          <w:color w:val="000000"/>
          <w:spacing w:val="-2"/>
        </w:rPr>
        <w:t xml:space="preserve"> </w:t>
      </w:r>
      <w:r w:rsidRPr="006C1AC4">
        <w:rPr>
          <w:rFonts w:asciiTheme="minorHAnsi" w:eastAsia="Arial" w:hAnsiTheme="minorHAnsi" w:cstheme="minorHAnsi"/>
          <w:color w:val="000000"/>
          <w:spacing w:val="-2"/>
        </w:rPr>
        <w:t>outlines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 xml:space="preserve"> t</w:t>
      </w:r>
      <w:r w:rsidR="002C781B" w:rsidRPr="006C1AC4">
        <w:rPr>
          <w:rFonts w:asciiTheme="minorHAnsi" w:eastAsia="Arial" w:hAnsiTheme="minorHAnsi" w:cstheme="minorHAnsi"/>
          <w:color w:val="000000"/>
        </w:rPr>
        <w:t>he minim</w:t>
      </w:r>
      <w:r w:rsidR="002C781B" w:rsidRPr="006C1AC4">
        <w:rPr>
          <w:rFonts w:asciiTheme="minorHAnsi" w:eastAsia="Arial" w:hAnsiTheme="minorHAnsi" w:cstheme="minorHAnsi"/>
          <w:color w:val="000000"/>
          <w:spacing w:val="-2"/>
        </w:rPr>
        <w:t>u</w:t>
      </w:r>
      <w:r w:rsidR="002C781B" w:rsidRPr="006C1AC4">
        <w:rPr>
          <w:rFonts w:asciiTheme="minorHAnsi" w:eastAsia="Arial" w:hAnsiTheme="minorHAnsi" w:cstheme="minorHAnsi"/>
          <w:color w:val="000000"/>
        </w:rPr>
        <w:t>m</w:t>
      </w:r>
      <w:r w:rsidR="002C781B" w:rsidRPr="006C1AC4">
        <w:rPr>
          <w:rFonts w:asciiTheme="minorHAnsi" w:eastAsia="Arial" w:hAnsiTheme="minorHAnsi" w:cstheme="minorHAnsi"/>
          <w:color w:val="000000"/>
          <w:spacing w:val="4"/>
        </w:rPr>
        <w:t xml:space="preserve"> </w:t>
      </w:r>
      <w:r w:rsidRPr="006C1AC4">
        <w:rPr>
          <w:rFonts w:asciiTheme="minorHAnsi" w:eastAsia="Arial" w:hAnsiTheme="minorHAnsi" w:cstheme="minorHAnsi"/>
          <w:color w:val="000000"/>
          <w:spacing w:val="4"/>
        </w:rPr>
        <w:t>s</w:t>
      </w:r>
      <w:r w:rsidR="002C781B" w:rsidRPr="006C1AC4">
        <w:rPr>
          <w:rFonts w:asciiTheme="minorHAnsi" w:eastAsia="Arial" w:hAnsiTheme="minorHAnsi" w:cstheme="minorHAnsi"/>
          <w:color w:val="000000"/>
        </w:rPr>
        <w:t>pons</w:t>
      </w:r>
      <w:r w:rsidR="002C781B" w:rsidRPr="006C1AC4">
        <w:rPr>
          <w:rFonts w:asciiTheme="minorHAnsi" w:eastAsia="Arial" w:hAnsiTheme="minorHAnsi" w:cstheme="minorHAnsi"/>
          <w:color w:val="000000"/>
          <w:spacing w:val="-2"/>
        </w:rPr>
        <w:t>o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r</w:t>
      </w:r>
      <w:r w:rsidR="00227384" w:rsidRPr="006C1AC4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="002C781B" w:rsidRPr="006C1AC4">
        <w:rPr>
          <w:rFonts w:asciiTheme="minorHAnsi" w:eastAsia="Arial" w:hAnsiTheme="minorHAnsi" w:cstheme="minorHAnsi"/>
          <w:color w:val="000000"/>
        </w:rPr>
        <w:t>/ r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e</w:t>
      </w:r>
      <w:r w:rsidR="002C781B" w:rsidRPr="006C1AC4">
        <w:rPr>
          <w:rFonts w:asciiTheme="minorHAnsi" w:eastAsia="Arial" w:hAnsiTheme="minorHAnsi" w:cstheme="minorHAnsi"/>
          <w:color w:val="000000"/>
        </w:rPr>
        <w:t>gulato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>r</w:t>
      </w:r>
      <w:r w:rsidR="002C781B" w:rsidRPr="006C1AC4">
        <w:rPr>
          <w:rFonts w:asciiTheme="minorHAnsi" w:eastAsia="Arial" w:hAnsiTheme="minorHAnsi" w:cstheme="minorHAnsi"/>
          <w:color w:val="000000"/>
        </w:rPr>
        <w:t xml:space="preserve">y </w:t>
      </w:r>
      <w:r w:rsidR="00227384" w:rsidRPr="006C1AC4">
        <w:rPr>
          <w:rFonts w:asciiTheme="minorHAnsi" w:eastAsia="Arial" w:hAnsiTheme="minorHAnsi" w:cstheme="minorHAnsi"/>
          <w:color w:val="000000"/>
          <w:spacing w:val="2"/>
        </w:rPr>
        <w:t>retention (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a</w:t>
      </w:r>
      <w:r w:rsidR="002C781B" w:rsidRPr="006C1AC4">
        <w:rPr>
          <w:rFonts w:asciiTheme="minorHAnsi" w:eastAsia="Arial" w:hAnsiTheme="minorHAnsi" w:cstheme="minorHAnsi"/>
          <w:color w:val="000000"/>
        </w:rPr>
        <w:t>rchi</w:t>
      </w:r>
      <w:r w:rsidR="002C781B" w:rsidRPr="006C1AC4">
        <w:rPr>
          <w:rFonts w:asciiTheme="minorHAnsi" w:eastAsia="Arial" w:hAnsiTheme="minorHAnsi" w:cstheme="minorHAnsi"/>
          <w:color w:val="000000"/>
          <w:spacing w:val="-3"/>
        </w:rPr>
        <w:t>v</w:t>
      </w:r>
      <w:r w:rsidR="002C781B" w:rsidRPr="006C1AC4">
        <w:rPr>
          <w:rFonts w:asciiTheme="minorHAnsi" w:eastAsia="Arial" w:hAnsiTheme="minorHAnsi" w:cstheme="minorHAnsi"/>
          <w:color w:val="000000"/>
        </w:rPr>
        <w:t>ing</w:t>
      </w:r>
      <w:r w:rsidR="00227384" w:rsidRPr="006C1AC4">
        <w:rPr>
          <w:rFonts w:asciiTheme="minorHAnsi" w:eastAsia="Arial" w:hAnsiTheme="minorHAnsi" w:cstheme="minorHAnsi"/>
          <w:color w:val="000000"/>
        </w:rPr>
        <w:t>)</w:t>
      </w:r>
      <w:r w:rsidR="00AF59E9" w:rsidRPr="006C1AC4">
        <w:rPr>
          <w:rFonts w:asciiTheme="minorHAnsi" w:eastAsia="Arial" w:hAnsiTheme="minorHAnsi" w:cstheme="minorHAnsi"/>
          <w:color w:val="000000"/>
          <w:spacing w:val="3"/>
        </w:rPr>
        <w:t xml:space="preserve"> periods for </w:t>
      </w:r>
      <w:r w:rsidR="00227384" w:rsidRPr="006C1AC4">
        <w:rPr>
          <w:rFonts w:asciiTheme="minorHAnsi" w:eastAsia="Arial" w:hAnsiTheme="minorHAnsi" w:cstheme="minorHAnsi"/>
          <w:color w:val="000000"/>
          <w:spacing w:val="1"/>
        </w:rPr>
        <w:t xml:space="preserve">essential research records 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>f</w:t>
      </w:r>
      <w:r w:rsidR="002C781B" w:rsidRPr="006C1AC4">
        <w:rPr>
          <w:rFonts w:asciiTheme="minorHAnsi" w:eastAsia="Arial" w:hAnsiTheme="minorHAnsi" w:cstheme="minorHAnsi"/>
          <w:color w:val="000000"/>
        </w:rPr>
        <w:t>or s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>t</w:t>
      </w:r>
      <w:r w:rsidR="002C781B" w:rsidRPr="006C1AC4">
        <w:rPr>
          <w:rFonts w:asciiTheme="minorHAnsi" w:eastAsia="Arial" w:hAnsiTheme="minorHAnsi" w:cstheme="minorHAnsi"/>
          <w:color w:val="000000"/>
        </w:rPr>
        <w:t>udies sponsored by Uni</w:t>
      </w:r>
      <w:r w:rsidR="002C781B" w:rsidRPr="006C1AC4">
        <w:rPr>
          <w:rFonts w:asciiTheme="minorHAnsi" w:eastAsia="Arial" w:hAnsiTheme="minorHAnsi" w:cstheme="minorHAnsi"/>
          <w:color w:val="000000"/>
          <w:spacing w:val="-2"/>
        </w:rPr>
        <w:t>v</w:t>
      </w:r>
      <w:r w:rsidR="002C781B" w:rsidRPr="006C1AC4">
        <w:rPr>
          <w:rFonts w:asciiTheme="minorHAnsi" w:eastAsia="Arial" w:hAnsiTheme="minorHAnsi" w:cstheme="minorHAnsi"/>
          <w:color w:val="000000"/>
        </w:rPr>
        <w:t xml:space="preserve">ersity 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H</w:t>
      </w:r>
      <w:r w:rsidR="002C781B" w:rsidRPr="006C1AC4">
        <w:rPr>
          <w:rFonts w:asciiTheme="minorHAnsi" w:eastAsia="Arial" w:hAnsiTheme="minorHAnsi" w:cstheme="minorHAnsi"/>
          <w:color w:val="000000"/>
        </w:rPr>
        <w:t>ospitals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="002C781B" w:rsidRPr="006C1AC4">
        <w:rPr>
          <w:rFonts w:asciiTheme="minorHAnsi" w:eastAsia="Arial" w:hAnsiTheme="minorHAnsi" w:cstheme="minorHAnsi"/>
          <w:color w:val="000000"/>
          <w:spacing w:val="-2"/>
        </w:rPr>
        <w:t>o</w:t>
      </w:r>
      <w:r w:rsidR="002C781B" w:rsidRPr="006C1AC4">
        <w:rPr>
          <w:rFonts w:asciiTheme="minorHAnsi" w:eastAsia="Arial" w:hAnsiTheme="minorHAnsi" w:cstheme="minorHAnsi"/>
          <w:color w:val="000000"/>
        </w:rPr>
        <w:t>f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Pr="006C1AC4">
        <w:rPr>
          <w:rFonts w:asciiTheme="minorHAnsi" w:eastAsia="Arial" w:hAnsiTheme="minorHAnsi" w:cstheme="minorHAnsi"/>
          <w:color w:val="000000"/>
          <w:spacing w:val="1"/>
        </w:rPr>
        <w:t>L</w:t>
      </w:r>
      <w:r w:rsidR="002C781B" w:rsidRPr="006C1AC4">
        <w:rPr>
          <w:rFonts w:asciiTheme="minorHAnsi" w:eastAsia="Arial" w:hAnsiTheme="minorHAnsi" w:cstheme="minorHAnsi"/>
          <w:color w:val="000000"/>
        </w:rPr>
        <w:t>eicester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="002C781B" w:rsidRPr="006C1AC4">
        <w:rPr>
          <w:rFonts w:asciiTheme="minorHAnsi" w:eastAsia="Arial" w:hAnsiTheme="minorHAnsi" w:cstheme="minorHAnsi"/>
          <w:color w:val="000000"/>
          <w:spacing w:val="-2"/>
        </w:rPr>
        <w:t>N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H</w:t>
      </w:r>
      <w:r w:rsidR="00227384" w:rsidRPr="006C1AC4">
        <w:rPr>
          <w:rFonts w:asciiTheme="minorHAnsi" w:eastAsia="Arial" w:hAnsiTheme="minorHAnsi" w:cstheme="minorHAnsi"/>
          <w:color w:val="000000"/>
        </w:rPr>
        <w:t>S Trust</w:t>
      </w:r>
      <w:r w:rsidR="00AF59E9" w:rsidRPr="006C1AC4">
        <w:rPr>
          <w:rFonts w:asciiTheme="minorHAnsi" w:eastAsia="Arial" w:hAnsiTheme="minorHAnsi" w:cstheme="minorHAnsi"/>
          <w:color w:val="000000"/>
        </w:rPr>
        <w:t>.</w:t>
      </w:r>
    </w:p>
    <w:p w14:paraId="4A4F085B" w14:textId="77777777" w:rsidR="00955EE1" w:rsidRPr="006C1AC4" w:rsidRDefault="00955EE1" w:rsidP="006C1AC4">
      <w:pPr>
        <w:widowControl w:val="0"/>
        <w:spacing w:line="276" w:lineRule="auto"/>
        <w:ind w:right="-2"/>
        <w:jc w:val="both"/>
        <w:rPr>
          <w:rFonts w:asciiTheme="minorHAnsi" w:eastAsia="Arial" w:hAnsiTheme="minorHAnsi" w:cstheme="minorHAnsi"/>
          <w:color w:val="000000"/>
        </w:rPr>
      </w:pPr>
    </w:p>
    <w:p w14:paraId="55006832" w14:textId="77777777" w:rsidR="00227384" w:rsidRPr="006C1AC4" w:rsidRDefault="00955EE1" w:rsidP="006C1AC4">
      <w:pPr>
        <w:widowControl w:val="0"/>
        <w:spacing w:line="276" w:lineRule="auto"/>
        <w:ind w:right="-2"/>
        <w:jc w:val="both"/>
        <w:rPr>
          <w:rFonts w:asciiTheme="minorHAnsi" w:eastAsia="Arial" w:hAnsiTheme="minorHAnsi" w:cstheme="minorHAnsi"/>
          <w:color w:val="000000"/>
        </w:rPr>
      </w:pPr>
      <w:r w:rsidRPr="006C1AC4">
        <w:rPr>
          <w:rFonts w:asciiTheme="minorHAnsi" w:eastAsia="Arial" w:hAnsiTheme="minorHAnsi" w:cstheme="minorHAnsi"/>
          <w:color w:val="000000"/>
        </w:rPr>
        <w:t>Retention periods are calculated from the day after the conclusion of the trial.</w:t>
      </w:r>
    </w:p>
    <w:p w14:paraId="0BAA178A" w14:textId="77777777" w:rsidR="00227384" w:rsidRPr="006C1AC4" w:rsidRDefault="00227384" w:rsidP="006C1AC4">
      <w:pPr>
        <w:widowControl w:val="0"/>
        <w:spacing w:line="276" w:lineRule="auto"/>
        <w:ind w:right="368"/>
        <w:jc w:val="both"/>
        <w:rPr>
          <w:rFonts w:asciiTheme="minorHAnsi" w:eastAsia="Arial" w:hAnsiTheme="minorHAnsi" w:cstheme="minorHAnsi"/>
          <w:color w:val="000000"/>
          <w:spacing w:val="1"/>
        </w:rPr>
      </w:pPr>
    </w:p>
    <w:p w14:paraId="1755C6A7" w14:textId="77777777" w:rsidR="007208ED" w:rsidRPr="006C1AC4" w:rsidRDefault="00227384" w:rsidP="006C1AC4">
      <w:pPr>
        <w:widowControl w:val="0"/>
        <w:spacing w:line="276" w:lineRule="auto"/>
        <w:ind w:right="368"/>
        <w:jc w:val="both"/>
        <w:rPr>
          <w:rFonts w:asciiTheme="minorHAnsi" w:eastAsia="Arial" w:hAnsiTheme="minorHAnsi" w:cstheme="minorHAnsi"/>
          <w:color w:val="000000"/>
          <w:spacing w:val="-3"/>
        </w:rPr>
      </w:pPr>
      <w:r w:rsidRPr="006C1AC4">
        <w:rPr>
          <w:rFonts w:asciiTheme="minorHAnsi" w:eastAsia="Arial" w:hAnsiTheme="minorHAnsi" w:cstheme="minorHAnsi"/>
          <w:color w:val="000000"/>
          <w:spacing w:val="1"/>
        </w:rPr>
        <w:t xml:space="preserve">Retention 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>r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e</w:t>
      </w:r>
      <w:r w:rsidR="002C781B" w:rsidRPr="006C1AC4">
        <w:rPr>
          <w:rFonts w:asciiTheme="minorHAnsi" w:eastAsia="Arial" w:hAnsiTheme="minorHAnsi" w:cstheme="minorHAnsi"/>
          <w:color w:val="000000"/>
        </w:rPr>
        <w:t>qu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i</w:t>
      </w:r>
      <w:r w:rsidR="002C781B" w:rsidRPr="006C1AC4">
        <w:rPr>
          <w:rFonts w:asciiTheme="minorHAnsi" w:eastAsia="Arial" w:hAnsiTheme="minorHAnsi" w:cstheme="minorHAnsi"/>
          <w:color w:val="000000"/>
        </w:rPr>
        <w:t xml:space="preserve">rements for 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i</w:t>
      </w:r>
      <w:r w:rsidR="002C781B" w:rsidRPr="006C1AC4">
        <w:rPr>
          <w:rFonts w:asciiTheme="minorHAnsi" w:eastAsia="Arial" w:hAnsiTheme="minorHAnsi" w:cstheme="minorHAnsi"/>
          <w:color w:val="000000"/>
        </w:rPr>
        <w:t>nd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i</w:t>
      </w:r>
      <w:r w:rsidR="002C781B" w:rsidRPr="006C1AC4">
        <w:rPr>
          <w:rFonts w:asciiTheme="minorHAnsi" w:eastAsia="Arial" w:hAnsiTheme="minorHAnsi" w:cstheme="minorHAnsi"/>
          <w:color w:val="000000"/>
          <w:spacing w:val="-2"/>
        </w:rPr>
        <w:t>v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i</w:t>
      </w:r>
      <w:r w:rsidR="002C781B" w:rsidRPr="006C1AC4">
        <w:rPr>
          <w:rFonts w:asciiTheme="minorHAnsi" w:eastAsia="Arial" w:hAnsiTheme="minorHAnsi" w:cstheme="minorHAnsi"/>
          <w:color w:val="000000"/>
        </w:rPr>
        <w:t>dual s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>t</w:t>
      </w:r>
      <w:r w:rsidR="002C781B" w:rsidRPr="006C1AC4">
        <w:rPr>
          <w:rFonts w:asciiTheme="minorHAnsi" w:eastAsia="Arial" w:hAnsiTheme="minorHAnsi" w:cstheme="minorHAnsi"/>
          <w:color w:val="000000"/>
        </w:rPr>
        <w:t xml:space="preserve">udies </w:t>
      </w:r>
      <w:r w:rsidR="002C781B" w:rsidRPr="006C1AC4">
        <w:rPr>
          <w:rFonts w:asciiTheme="minorHAnsi" w:eastAsia="Arial" w:hAnsiTheme="minorHAnsi" w:cstheme="minorHAnsi"/>
          <w:color w:val="000000"/>
          <w:spacing w:val="-2"/>
        </w:rPr>
        <w:t>w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>i</w:t>
      </w:r>
      <w:r w:rsidR="002C781B" w:rsidRPr="006C1AC4">
        <w:rPr>
          <w:rFonts w:asciiTheme="minorHAnsi" w:eastAsia="Arial" w:hAnsiTheme="minorHAnsi" w:cstheme="minorHAnsi"/>
          <w:color w:val="000000"/>
        </w:rPr>
        <w:t>ll be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 xml:space="preserve"> r</w:t>
      </w:r>
      <w:r w:rsidR="002C781B" w:rsidRPr="006C1AC4">
        <w:rPr>
          <w:rFonts w:asciiTheme="minorHAnsi" w:eastAsia="Arial" w:hAnsiTheme="minorHAnsi" w:cstheme="minorHAnsi"/>
          <w:color w:val="000000"/>
        </w:rPr>
        <w:t>e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vi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>e</w:t>
      </w:r>
      <w:r w:rsidR="002C781B" w:rsidRPr="006C1AC4">
        <w:rPr>
          <w:rFonts w:asciiTheme="minorHAnsi" w:eastAsia="Arial" w:hAnsiTheme="minorHAnsi" w:cstheme="minorHAnsi"/>
          <w:color w:val="000000"/>
          <w:spacing w:val="-2"/>
        </w:rPr>
        <w:t>w</w:t>
      </w:r>
      <w:r w:rsidR="002C781B" w:rsidRPr="006C1AC4">
        <w:rPr>
          <w:rFonts w:asciiTheme="minorHAnsi" w:eastAsia="Arial" w:hAnsiTheme="minorHAnsi" w:cstheme="minorHAnsi"/>
          <w:color w:val="000000"/>
        </w:rPr>
        <w:t>ed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 xml:space="preserve"> </w:t>
      </w:r>
      <w:r w:rsidR="002C781B" w:rsidRPr="006C1AC4">
        <w:rPr>
          <w:rFonts w:asciiTheme="minorHAnsi" w:eastAsia="Arial" w:hAnsiTheme="minorHAnsi" w:cstheme="minorHAnsi"/>
          <w:color w:val="000000"/>
        </w:rPr>
        <w:t>and con</w:t>
      </w:r>
      <w:r w:rsidR="002C781B" w:rsidRPr="006C1AC4">
        <w:rPr>
          <w:rFonts w:asciiTheme="minorHAnsi" w:eastAsia="Arial" w:hAnsiTheme="minorHAnsi" w:cstheme="minorHAnsi"/>
          <w:color w:val="000000"/>
          <w:spacing w:val="2"/>
        </w:rPr>
        <w:t>f</w:t>
      </w:r>
      <w:r w:rsidR="002C781B" w:rsidRPr="006C1AC4">
        <w:rPr>
          <w:rFonts w:asciiTheme="minorHAnsi" w:eastAsia="Arial" w:hAnsiTheme="minorHAnsi" w:cstheme="minorHAnsi"/>
          <w:color w:val="000000"/>
        </w:rPr>
        <w:t>i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r</w:t>
      </w:r>
      <w:r w:rsidR="002C781B" w:rsidRPr="006C1AC4">
        <w:rPr>
          <w:rFonts w:asciiTheme="minorHAnsi" w:eastAsia="Arial" w:hAnsiTheme="minorHAnsi" w:cstheme="minorHAnsi"/>
          <w:color w:val="000000"/>
        </w:rPr>
        <w:t>med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 xml:space="preserve"> </w:t>
      </w:r>
      <w:r w:rsidR="002C781B" w:rsidRPr="006C1AC4">
        <w:rPr>
          <w:rFonts w:asciiTheme="minorHAnsi" w:eastAsia="Arial" w:hAnsiTheme="minorHAnsi" w:cstheme="minorHAnsi"/>
          <w:color w:val="000000"/>
        </w:rPr>
        <w:t>as p</w:t>
      </w:r>
      <w:r w:rsidR="002C781B" w:rsidRPr="006C1AC4">
        <w:rPr>
          <w:rFonts w:asciiTheme="minorHAnsi" w:eastAsia="Arial" w:hAnsiTheme="minorHAnsi" w:cstheme="minorHAnsi"/>
          <w:color w:val="000000"/>
          <w:spacing w:val="6"/>
        </w:rPr>
        <w:t>a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>rt</w:t>
      </w:r>
      <w:r w:rsidR="002C781B" w:rsidRPr="006C1AC4">
        <w:rPr>
          <w:rFonts w:asciiTheme="minorHAnsi" w:eastAsia="Arial" w:hAnsiTheme="minorHAnsi" w:cstheme="minorHAnsi"/>
          <w:color w:val="000000"/>
        </w:rPr>
        <w:t xml:space="preserve"> </w:t>
      </w:r>
      <w:r w:rsidR="002C781B" w:rsidRPr="006C1AC4">
        <w:rPr>
          <w:rFonts w:asciiTheme="minorHAnsi" w:eastAsia="Arial" w:hAnsiTheme="minorHAnsi" w:cstheme="minorHAnsi"/>
          <w:color w:val="000000"/>
          <w:spacing w:val="-2"/>
        </w:rPr>
        <w:t>o</w:t>
      </w:r>
      <w:r w:rsidR="002C781B" w:rsidRPr="006C1AC4">
        <w:rPr>
          <w:rFonts w:asciiTheme="minorHAnsi" w:eastAsia="Arial" w:hAnsiTheme="minorHAnsi" w:cstheme="minorHAnsi"/>
          <w:color w:val="000000"/>
        </w:rPr>
        <w:t>f</w:t>
      </w:r>
      <w:r w:rsidR="002C781B" w:rsidRPr="006C1AC4">
        <w:rPr>
          <w:rFonts w:asciiTheme="minorHAnsi" w:eastAsia="Arial" w:hAnsiTheme="minorHAnsi" w:cstheme="minorHAnsi"/>
          <w:color w:val="000000"/>
          <w:spacing w:val="1"/>
        </w:rPr>
        <w:t xml:space="preserve"> t</w:t>
      </w:r>
      <w:r w:rsidR="002C781B" w:rsidRPr="006C1AC4">
        <w:rPr>
          <w:rFonts w:asciiTheme="minorHAnsi" w:eastAsia="Arial" w:hAnsiTheme="minorHAnsi" w:cstheme="minorHAnsi"/>
          <w:color w:val="000000"/>
        </w:rPr>
        <w:t>he spo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n</w:t>
      </w:r>
      <w:r w:rsidR="002C781B" w:rsidRPr="006C1AC4">
        <w:rPr>
          <w:rFonts w:asciiTheme="minorHAnsi" w:eastAsia="Arial" w:hAnsiTheme="minorHAnsi" w:cstheme="minorHAnsi"/>
          <w:color w:val="000000"/>
        </w:rPr>
        <w:t>sor re</w:t>
      </w:r>
      <w:r w:rsidR="002C781B" w:rsidRPr="006C1AC4">
        <w:rPr>
          <w:rFonts w:asciiTheme="minorHAnsi" w:eastAsia="Arial" w:hAnsiTheme="minorHAnsi" w:cstheme="minorHAnsi"/>
          <w:color w:val="000000"/>
          <w:spacing w:val="-1"/>
        </w:rPr>
        <w:t>vi</w:t>
      </w:r>
      <w:r w:rsidR="002C781B" w:rsidRPr="006C1AC4">
        <w:rPr>
          <w:rFonts w:asciiTheme="minorHAnsi" w:eastAsia="Arial" w:hAnsiTheme="minorHAnsi" w:cstheme="minorHAnsi"/>
          <w:color w:val="000000"/>
        </w:rPr>
        <w:t>e</w:t>
      </w:r>
      <w:r w:rsidR="002C781B" w:rsidRPr="006C1AC4">
        <w:rPr>
          <w:rFonts w:asciiTheme="minorHAnsi" w:eastAsia="Arial" w:hAnsiTheme="minorHAnsi" w:cstheme="minorHAnsi"/>
          <w:color w:val="000000"/>
          <w:spacing w:val="-3"/>
        </w:rPr>
        <w:t>w</w:t>
      </w:r>
      <w:r w:rsidRPr="006C1AC4">
        <w:rPr>
          <w:rFonts w:asciiTheme="minorHAnsi" w:eastAsia="Arial" w:hAnsiTheme="minorHAnsi" w:cstheme="minorHAnsi"/>
          <w:color w:val="000000"/>
          <w:spacing w:val="-3"/>
        </w:rPr>
        <w:t>.</w:t>
      </w:r>
    </w:p>
    <w:p w14:paraId="50B2AD03" w14:textId="77777777" w:rsidR="00AF59E9" w:rsidRPr="006C1AC4" w:rsidRDefault="00AF59E9" w:rsidP="006C1AC4">
      <w:pPr>
        <w:widowControl w:val="0"/>
        <w:spacing w:line="276" w:lineRule="auto"/>
        <w:ind w:right="368"/>
        <w:jc w:val="both"/>
        <w:rPr>
          <w:rFonts w:asciiTheme="minorHAnsi" w:eastAsia="Arial" w:hAnsiTheme="minorHAnsi" w:cstheme="minorHAnsi"/>
          <w:color w:val="000000"/>
          <w:spacing w:val="-3"/>
        </w:rPr>
      </w:pPr>
    </w:p>
    <w:p w14:paraId="71A43CB4" w14:textId="77777777" w:rsidR="007208ED" w:rsidRPr="006C1AC4" w:rsidRDefault="007208ED" w:rsidP="006C1AC4">
      <w:pPr>
        <w:spacing w:after="6" w:line="276" w:lineRule="auto"/>
        <w:jc w:val="both"/>
        <w:rPr>
          <w:rFonts w:asciiTheme="minorHAnsi" w:eastAsia="Arial" w:hAnsiTheme="minorHAnsi" w:cstheme="minorHAnsi"/>
        </w:rPr>
      </w:pP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5245"/>
        <w:gridCol w:w="4394"/>
      </w:tblGrid>
      <w:tr w:rsidR="00227384" w:rsidRPr="006C1AC4" w14:paraId="21D2E6A2" w14:textId="77777777" w:rsidTr="00A902B7">
        <w:trPr>
          <w:trHeight w:val="487"/>
        </w:trPr>
        <w:tc>
          <w:tcPr>
            <w:tcW w:w="5245" w:type="dxa"/>
            <w:shd w:val="clear" w:color="auto" w:fill="D9D9D9" w:themeFill="background1" w:themeFillShade="D9"/>
          </w:tcPr>
          <w:p w14:paraId="44B9C5D1" w14:textId="77777777" w:rsidR="00227384" w:rsidRPr="006C1AC4" w:rsidRDefault="00227384" w:rsidP="006C1AC4">
            <w:pPr>
              <w:widowControl w:val="0"/>
              <w:spacing w:line="276" w:lineRule="auto"/>
              <w:jc w:val="both"/>
              <w:rPr>
                <w:rFonts w:asciiTheme="minorHAnsi" w:eastAsia="Arial" w:hAnsiTheme="minorHAnsi" w:cstheme="minorHAnsi"/>
                <w:b/>
                <w:color w:val="000000"/>
              </w:rPr>
            </w:pPr>
            <w:r w:rsidRPr="006C1AC4">
              <w:rPr>
                <w:rFonts w:asciiTheme="minorHAnsi" w:eastAsia="Arial" w:hAnsiTheme="minorHAnsi" w:cstheme="minorHAnsi"/>
                <w:b/>
                <w:color w:val="000000"/>
                <w:spacing w:val="1"/>
              </w:rPr>
              <w:t>T</w:t>
            </w:r>
            <w:r w:rsidRPr="006C1AC4">
              <w:rPr>
                <w:rFonts w:asciiTheme="minorHAnsi" w:eastAsia="Arial" w:hAnsiTheme="minorHAnsi" w:cstheme="minorHAnsi"/>
                <w:b/>
                <w:color w:val="000000"/>
                <w:spacing w:val="-2"/>
              </w:rPr>
              <w:t>y</w:t>
            </w:r>
            <w:r w:rsidRPr="006C1AC4">
              <w:rPr>
                <w:rFonts w:asciiTheme="minorHAnsi" w:eastAsia="Arial" w:hAnsiTheme="minorHAnsi" w:cstheme="minorHAnsi"/>
                <w:b/>
                <w:color w:val="000000"/>
              </w:rPr>
              <w:t>pe</w:t>
            </w:r>
            <w:r w:rsidRPr="006C1AC4">
              <w:rPr>
                <w:rFonts w:asciiTheme="minorHAnsi" w:eastAsia="Arial" w:hAnsiTheme="minorHAnsi" w:cstheme="minorHAnsi"/>
                <w:b/>
                <w:color w:val="000000"/>
                <w:spacing w:val="1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/>
                <w:color w:val="000000"/>
                <w:spacing w:val="-2"/>
              </w:rPr>
              <w:t>o</w:t>
            </w:r>
            <w:r w:rsidRPr="006C1AC4">
              <w:rPr>
                <w:rFonts w:asciiTheme="minorHAnsi" w:eastAsia="Arial" w:hAnsiTheme="minorHAnsi" w:cstheme="minorHAnsi"/>
                <w:b/>
                <w:color w:val="000000"/>
              </w:rPr>
              <w:t>f</w:t>
            </w:r>
            <w:r w:rsidRPr="006C1AC4">
              <w:rPr>
                <w:rFonts w:asciiTheme="minorHAnsi" w:eastAsia="Arial" w:hAnsiTheme="minorHAnsi" w:cstheme="minorHAnsi"/>
                <w:b/>
                <w:color w:val="000000"/>
                <w:spacing w:val="2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/>
                <w:color w:val="000000"/>
              </w:rPr>
              <w:t>stu</w:t>
            </w:r>
            <w:r w:rsidRPr="006C1AC4">
              <w:rPr>
                <w:rFonts w:asciiTheme="minorHAnsi" w:eastAsia="Arial" w:hAnsiTheme="minorHAnsi" w:cstheme="minorHAnsi"/>
                <w:b/>
                <w:color w:val="000000"/>
                <w:spacing w:val="-1"/>
              </w:rPr>
              <w:t>d</w:t>
            </w:r>
            <w:r w:rsidRPr="006C1AC4">
              <w:rPr>
                <w:rFonts w:asciiTheme="minorHAnsi" w:eastAsia="Arial" w:hAnsiTheme="minorHAnsi" w:cstheme="minorHAnsi"/>
                <w:b/>
                <w:color w:val="000000"/>
              </w:rPr>
              <w:t>y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5E6C9A8" w14:textId="77777777" w:rsidR="00227384" w:rsidRPr="006C1AC4" w:rsidRDefault="00C8521A" w:rsidP="006C1AC4">
            <w:pPr>
              <w:widowControl w:val="0"/>
              <w:spacing w:line="276" w:lineRule="auto"/>
              <w:ind w:left="62" w:right="-20"/>
              <w:jc w:val="both"/>
              <w:rPr>
                <w:rFonts w:asciiTheme="minorHAnsi" w:eastAsia="Arial" w:hAnsiTheme="minorHAnsi" w:cstheme="minorHAnsi"/>
                <w:b/>
                <w:color w:val="000000"/>
              </w:rPr>
            </w:pPr>
            <w:r w:rsidRPr="006C1AC4">
              <w:rPr>
                <w:rFonts w:asciiTheme="minorHAnsi" w:eastAsia="Arial" w:hAnsiTheme="minorHAnsi" w:cstheme="minorHAnsi"/>
                <w:b/>
                <w:color w:val="000000"/>
              </w:rPr>
              <w:t xml:space="preserve">Minimum </w:t>
            </w:r>
            <w:r w:rsidR="00227384" w:rsidRPr="006C1AC4">
              <w:rPr>
                <w:rFonts w:asciiTheme="minorHAnsi" w:eastAsia="Arial" w:hAnsiTheme="minorHAnsi" w:cstheme="minorHAnsi"/>
                <w:b/>
                <w:color w:val="000000"/>
              </w:rPr>
              <w:t>Retention</w:t>
            </w:r>
            <w:r w:rsidR="00227384" w:rsidRPr="006C1AC4">
              <w:rPr>
                <w:rFonts w:asciiTheme="minorHAnsi" w:eastAsia="Arial" w:hAnsiTheme="minorHAnsi" w:cstheme="minorHAnsi"/>
                <w:b/>
                <w:color w:val="000000"/>
                <w:spacing w:val="-3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/>
                <w:color w:val="000000"/>
                <w:spacing w:val="-3"/>
              </w:rPr>
              <w:t xml:space="preserve">(Archiving) </w:t>
            </w:r>
            <w:r w:rsidR="00227384" w:rsidRPr="006C1AC4">
              <w:rPr>
                <w:rFonts w:asciiTheme="minorHAnsi" w:eastAsia="Arial" w:hAnsiTheme="minorHAnsi" w:cstheme="minorHAnsi"/>
                <w:b/>
                <w:color w:val="000000"/>
              </w:rPr>
              <w:t>P</w:t>
            </w:r>
            <w:r w:rsidR="00227384" w:rsidRPr="006C1AC4">
              <w:rPr>
                <w:rFonts w:asciiTheme="minorHAnsi" w:eastAsia="Arial" w:hAnsiTheme="minorHAnsi" w:cstheme="minorHAnsi"/>
                <w:b/>
                <w:color w:val="000000"/>
                <w:spacing w:val="-2"/>
              </w:rPr>
              <w:t>e</w:t>
            </w:r>
            <w:r w:rsidR="00227384" w:rsidRPr="006C1AC4">
              <w:rPr>
                <w:rFonts w:asciiTheme="minorHAnsi" w:eastAsia="Arial" w:hAnsiTheme="minorHAnsi" w:cstheme="minorHAnsi"/>
                <w:b/>
                <w:color w:val="000000"/>
              </w:rPr>
              <w:t>riod</w:t>
            </w:r>
          </w:p>
        </w:tc>
      </w:tr>
      <w:tr w:rsidR="00F75ADB" w:rsidRPr="006C1AC4" w14:paraId="5EA65442" w14:textId="77777777" w:rsidTr="000F34BC">
        <w:trPr>
          <w:trHeight w:val="1334"/>
        </w:trPr>
        <w:tc>
          <w:tcPr>
            <w:tcW w:w="5245" w:type="dxa"/>
            <w:vAlign w:val="center"/>
          </w:tcPr>
          <w:p w14:paraId="32E69BF6" w14:textId="77777777" w:rsidR="00F75ADB" w:rsidRPr="006C1AC4" w:rsidRDefault="00F75ADB" w:rsidP="006C1AC4">
            <w:pPr>
              <w:pStyle w:val="ListParagraph"/>
              <w:widowControl w:val="0"/>
              <w:numPr>
                <w:ilvl w:val="0"/>
                <w:numId w:val="2"/>
              </w:numPr>
              <w:spacing w:before="6" w:line="276" w:lineRule="auto"/>
              <w:ind w:right="-20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pacing w:val="-2"/>
              </w:rPr>
            </w:pP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C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1"/>
              </w:rPr>
              <w:t>li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nic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3"/>
              </w:rPr>
              <w:t>a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l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2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T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ri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a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l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1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of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1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an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Advanced Therapy In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3"/>
              </w:rPr>
              <w:t>ve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st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1"/>
              </w:rPr>
              <w:t>i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g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3"/>
              </w:rPr>
              <w:t>a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t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1"/>
              </w:rPr>
              <w:t>i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o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n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a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l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3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Medi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c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in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a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 xml:space="preserve">l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P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rod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uct</w:t>
            </w:r>
          </w:p>
        </w:tc>
        <w:tc>
          <w:tcPr>
            <w:tcW w:w="4394" w:type="dxa"/>
            <w:vAlign w:val="center"/>
          </w:tcPr>
          <w:p w14:paraId="53F9EE4E" w14:textId="77777777" w:rsidR="00F75ADB" w:rsidRPr="006C1AC4" w:rsidRDefault="00F75ADB" w:rsidP="006C1AC4">
            <w:pPr>
              <w:widowControl w:val="0"/>
              <w:spacing w:before="10" w:line="276" w:lineRule="auto"/>
              <w:ind w:right="-20"/>
              <w:jc w:val="both"/>
              <w:rPr>
                <w:rFonts w:asciiTheme="minorHAnsi" w:eastAsia="Arial" w:hAnsiTheme="minorHAnsi" w:cstheme="minorHAnsi"/>
                <w:b/>
                <w:color w:val="000000"/>
              </w:rPr>
            </w:pPr>
          </w:p>
          <w:p w14:paraId="3637FA2E" w14:textId="77777777" w:rsidR="00F75ADB" w:rsidRPr="006C1AC4" w:rsidRDefault="00F75ADB" w:rsidP="006C1AC4">
            <w:pPr>
              <w:widowControl w:val="0"/>
              <w:spacing w:before="10" w:line="276" w:lineRule="auto"/>
              <w:ind w:right="-20"/>
              <w:jc w:val="both"/>
              <w:rPr>
                <w:rFonts w:asciiTheme="minorHAnsi" w:eastAsia="Arial" w:hAnsiTheme="minorHAnsi" w:cstheme="minorHAnsi"/>
                <w:b/>
                <w:color w:val="000000"/>
              </w:rPr>
            </w:pPr>
            <w:r w:rsidRPr="006C1AC4">
              <w:rPr>
                <w:rFonts w:asciiTheme="minorHAnsi" w:eastAsia="Arial" w:hAnsiTheme="minorHAnsi" w:cstheme="minorHAnsi"/>
                <w:b/>
                <w:color w:val="000000"/>
              </w:rPr>
              <w:t>30 years after product expiry</w:t>
            </w:r>
          </w:p>
          <w:p w14:paraId="1C859A5E" w14:textId="77777777" w:rsidR="00F75ADB" w:rsidRPr="006C1AC4" w:rsidRDefault="00F75ADB" w:rsidP="006C1AC4">
            <w:pPr>
              <w:spacing w:after="12" w:line="276" w:lineRule="auto"/>
              <w:jc w:val="both"/>
              <w:rPr>
                <w:rFonts w:asciiTheme="minorHAnsi" w:eastAsia="Arial" w:hAnsiTheme="minorHAnsi" w:cstheme="minorHAnsi"/>
              </w:rPr>
            </w:pPr>
            <w:r w:rsidRPr="006C1AC4">
              <w:rPr>
                <w:rFonts w:asciiTheme="minorHAnsi" w:eastAsia="Arial" w:hAnsiTheme="minorHAnsi" w:cstheme="minorHAnsi"/>
              </w:rPr>
              <w:t>(or longer if required by trial authorisation)</w:t>
            </w:r>
          </w:p>
          <w:p w14:paraId="4C7FD1F4" w14:textId="77777777" w:rsidR="00F75ADB" w:rsidRPr="006C1AC4" w:rsidRDefault="00F75ADB" w:rsidP="006C1AC4">
            <w:pPr>
              <w:widowControl w:val="0"/>
              <w:spacing w:before="10" w:line="276" w:lineRule="auto"/>
              <w:ind w:right="-20"/>
              <w:jc w:val="both"/>
              <w:rPr>
                <w:rFonts w:asciiTheme="minorHAnsi" w:eastAsia="Arial" w:hAnsiTheme="minorHAnsi" w:cstheme="minorHAnsi"/>
                <w:color w:val="000000"/>
              </w:rPr>
            </w:pPr>
          </w:p>
        </w:tc>
      </w:tr>
      <w:tr w:rsidR="00F75ADB" w:rsidRPr="006C1AC4" w14:paraId="6B300A3F" w14:textId="77777777" w:rsidTr="003C454F">
        <w:trPr>
          <w:trHeight w:val="1334"/>
        </w:trPr>
        <w:tc>
          <w:tcPr>
            <w:tcW w:w="5245" w:type="dxa"/>
            <w:vAlign w:val="center"/>
          </w:tcPr>
          <w:p w14:paraId="2DFB40EB" w14:textId="77777777" w:rsidR="00F75ADB" w:rsidRPr="006C1AC4" w:rsidRDefault="00F75ADB" w:rsidP="006C1AC4">
            <w:pPr>
              <w:pStyle w:val="ListParagraph"/>
              <w:numPr>
                <w:ilvl w:val="0"/>
                <w:numId w:val="1"/>
              </w:numPr>
              <w:spacing w:after="42" w:line="276" w:lineRule="auto"/>
              <w:jc w:val="both"/>
              <w:rPr>
                <w:rFonts w:asciiTheme="minorHAnsi" w:eastAsia="Arial" w:hAnsiTheme="minorHAnsi" w:cstheme="minorHAnsi"/>
                <w:bCs/>
                <w:color w:val="000000"/>
              </w:rPr>
            </w:pP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C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1"/>
              </w:rPr>
              <w:t>li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nic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3"/>
              </w:rPr>
              <w:t>a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l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2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T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ri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a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l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1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of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1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an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In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3"/>
              </w:rPr>
              <w:t>ve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st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1"/>
              </w:rPr>
              <w:t>i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g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3"/>
              </w:rPr>
              <w:t>a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t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1"/>
              </w:rPr>
              <w:t>i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o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n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a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l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3"/>
              </w:rPr>
              <w:t xml:space="preserve">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Medi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c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in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a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 xml:space="preserve">l 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P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>rod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  <w:t>uct</w:t>
            </w:r>
            <w:r w:rsidRPr="006C1AC4">
              <w:rPr>
                <w:rFonts w:asciiTheme="minorHAnsi" w:eastAsia="Arial" w:hAnsiTheme="minorHAnsi" w:cstheme="minorHAnsi"/>
                <w:bCs/>
                <w:color w:val="000000"/>
              </w:rPr>
              <w:t xml:space="preserve"> (CTIMP)</w:t>
            </w:r>
          </w:p>
        </w:tc>
        <w:tc>
          <w:tcPr>
            <w:tcW w:w="4394" w:type="dxa"/>
            <w:vAlign w:val="center"/>
          </w:tcPr>
          <w:p w14:paraId="1AF64227" w14:textId="77777777" w:rsidR="00F75ADB" w:rsidRPr="006C1AC4" w:rsidRDefault="00F75ADB" w:rsidP="006C1AC4">
            <w:pPr>
              <w:spacing w:after="12" w:line="276" w:lineRule="auto"/>
              <w:jc w:val="both"/>
              <w:rPr>
                <w:rFonts w:asciiTheme="minorHAnsi" w:eastAsia="Arial" w:hAnsiTheme="minorHAnsi" w:cstheme="minorHAnsi"/>
                <w:b/>
              </w:rPr>
            </w:pPr>
            <w:r w:rsidRPr="006C1AC4">
              <w:rPr>
                <w:rFonts w:asciiTheme="minorHAnsi" w:eastAsia="Arial" w:hAnsiTheme="minorHAnsi" w:cstheme="minorHAnsi"/>
                <w:b/>
              </w:rPr>
              <w:t>25 years</w:t>
            </w:r>
          </w:p>
          <w:p w14:paraId="74549048" w14:textId="77777777" w:rsidR="00F75ADB" w:rsidRPr="006C1AC4" w:rsidRDefault="00F75ADB" w:rsidP="006C1AC4">
            <w:pPr>
              <w:spacing w:after="12" w:line="276" w:lineRule="auto"/>
              <w:jc w:val="both"/>
              <w:rPr>
                <w:rFonts w:asciiTheme="minorHAnsi" w:eastAsia="Arial" w:hAnsiTheme="minorHAnsi" w:cstheme="minorHAnsi"/>
              </w:rPr>
            </w:pPr>
            <w:r w:rsidRPr="006C1AC4">
              <w:rPr>
                <w:rFonts w:asciiTheme="minorHAnsi" w:eastAsia="Arial" w:hAnsiTheme="minorHAnsi" w:cstheme="minorHAnsi"/>
              </w:rPr>
              <w:t>(or longer if required by trial authorisation)</w:t>
            </w:r>
          </w:p>
        </w:tc>
      </w:tr>
      <w:tr w:rsidR="00F75ADB" w:rsidRPr="006C1AC4" w14:paraId="73E6615C" w14:textId="77777777" w:rsidTr="00591F14">
        <w:trPr>
          <w:trHeight w:val="1334"/>
        </w:trPr>
        <w:tc>
          <w:tcPr>
            <w:tcW w:w="5245" w:type="dxa"/>
            <w:vAlign w:val="center"/>
          </w:tcPr>
          <w:p w14:paraId="2D0608E6" w14:textId="77777777" w:rsidR="00F75ADB" w:rsidRPr="006C1AC4" w:rsidRDefault="00F75ADB" w:rsidP="006C1AC4">
            <w:pPr>
              <w:pStyle w:val="ListParagraph"/>
              <w:widowControl w:val="0"/>
              <w:numPr>
                <w:ilvl w:val="0"/>
                <w:numId w:val="2"/>
              </w:numPr>
              <w:spacing w:line="276" w:lineRule="auto"/>
              <w:ind w:right="95"/>
              <w:jc w:val="both"/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</w:pP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Non-CTIMP Interventional Studies</w:t>
            </w:r>
          </w:p>
          <w:p w14:paraId="5B903CB0" w14:textId="77777777" w:rsidR="00F75ADB" w:rsidRPr="006C1AC4" w:rsidRDefault="00F75ADB" w:rsidP="006C1AC4">
            <w:pPr>
              <w:pStyle w:val="ListParagraph"/>
              <w:widowControl w:val="0"/>
              <w:spacing w:line="276" w:lineRule="auto"/>
              <w:ind w:right="95"/>
              <w:jc w:val="both"/>
              <w:rPr>
                <w:rFonts w:asciiTheme="minorHAnsi" w:eastAsia="Arial" w:hAnsiTheme="minorHAnsi" w:cstheme="minorHAnsi"/>
                <w:bCs/>
                <w:color w:val="000000"/>
                <w:spacing w:val="-1"/>
              </w:rPr>
            </w:pP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(device trials, Randomised Controlled Trials (RCT), surgical trials)</w:t>
            </w:r>
          </w:p>
        </w:tc>
        <w:tc>
          <w:tcPr>
            <w:tcW w:w="4394" w:type="dxa"/>
            <w:vAlign w:val="center"/>
          </w:tcPr>
          <w:p w14:paraId="477523AC" w14:textId="77777777" w:rsidR="00F75ADB" w:rsidRPr="006C1AC4" w:rsidRDefault="00F75ADB" w:rsidP="006C1AC4">
            <w:pPr>
              <w:widowControl w:val="0"/>
              <w:spacing w:before="10" w:line="276" w:lineRule="auto"/>
              <w:ind w:right="-20"/>
              <w:jc w:val="both"/>
              <w:rPr>
                <w:rFonts w:asciiTheme="minorHAnsi" w:eastAsia="Arial" w:hAnsiTheme="minorHAnsi" w:cstheme="minorHAnsi"/>
                <w:b/>
                <w:color w:val="000000"/>
              </w:rPr>
            </w:pPr>
            <w:r w:rsidRPr="006C1AC4">
              <w:rPr>
                <w:rFonts w:asciiTheme="minorHAnsi" w:eastAsia="Arial" w:hAnsiTheme="minorHAnsi" w:cstheme="minorHAnsi"/>
                <w:b/>
                <w:color w:val="000000"/>
              </w:rPr>
              <w:t>15 years</w:t>
            </w:r>
          </w:p>
        </w:tc>
      </w:tr>
      <w:tr w:rsidR="00A902B7" w:rsidRPr="006C1AC4" w14:paraId="2540C365" w14:textId="77777777" w:rsidTr="00322E98">
        <w:trPr>
          <w:trHeight w:val="1334"/>
        </w:trPr>
        <w:tc>
          <w:tcPr>
            <w:tcW w:w="5245" w:type="dxa"/>
            <w:vAlign w:val="center"/>
          </w:tcPr>
          <w:p w14:paraId="68320B7E" w14:textId="77777777" w:rsidR="00A902B7" w:rsidRPr="006C1AC4" w:rsidRDefault="00A902B7" w:rsidP="006C1AC4">
            <w:pPr>
              <w:pStyle w:val="ListParagraph"/>
              <w:widowControl w:val="0"/>
              <w:numPr>
                <w:ilvl w:val="0"/>
                <w:numId w:val="2"/>
              </w:numPr>
              <w:spacing w:before="6" w:line="276" w:lineRule="auto"/>
              <w:ind w:right="-20"/>
              <w:jc w:val="both"/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</w:pPr>
            <w:r w:rsidRPr="006C1AC4">
              <w:rPr>
                <w:rFonts w:asciiTheme="minorHAnsi" w:eastAsia="Arial" w:hAnsiTheme="minorHAnsi" w:cstheme="minorHAnsi"/>
                <w:bCs/>
                <w:color w:val="000000"/>
                <w:spacing w:val="-2"/>
              </w:rPr>
              <w:t>Non-interventional studies</w:t>
            </w:r>
          </w:p>
        </w:tc>
        <w:tc>
          <w:tcPr>
            <w:tcW w:w="4394" w:type="dxa"/>
            <w:vAlign w:val="center"/>
          </w:tcPr>
          <w:p w14:paraId="62EFD164" w14:textId="77777777" w:rsidR="00A902B7" w:rsidRPr="006C1AC4" w:rsidRDefault="00A902B7" w:rsidP="006C1AC4">
            <w:pPr>
              <w:widowControl w:val="0"/>
              <w:spacing w:before="10" w:line="276" w:lineRule="auto"/>
              <w:ind w:right="-20"/>
              <w:jc w:val="both"/>
              <w:rPr>
                <w:rFonts w:asciiTheme="minorHAnsi" w:eastAsia="Arial" w:hAnsiTheme="minorHAnsi" w:cstheme="minorHAnsi"/>
                <w:b/>
                <w:color w:val="000000"/>
              </w:rPr>
            </w:pPr>
            <w:r w:rsidRPr="006C1AC4">
              <w:rPr>
                <w:rFonts w:asciiTheme="minorHAnsi" w:eastAsia="Arial" w:hAnsiTheme="minorHAnsi" w:cstheme="minorHAnsi"/>
                <w:b/>
                <w:color w:val="000000"/>
              </w:rPr>
              <w:t>5 years</w:t>
            </w:r>
          </w:p>
        </w:tc>
      </w:tr>
    </w:tbl>
    <w:p w14:paraId="4094B9E8" w14:textId="77777777" w:rsidR="007208ED" w:rsidRPr="006C1AC4" w:rsidRDefault="007208ED" w:rsidP="006C1AC4">
      <w:pPr>
        <w:spacing w:after="27" w:line="276" w:lineRule="auto"/>
        <w:jc w:val="both"/>
        <w:rPr>
          <w:rFonts w:asciiTheme="minorHAnsi" w:hAnsiTheme="minorHAnsi" w:cstheme="minorHAnsi"/>
        </w:rPr>
      </w:pPr>
    </w:p>
    <w:sectPr w:rsidR="007208ED" w:rsidRPr="006C1AC4" w:rsidSect="00AF59E9">
      <w:headerReference w:type="default" r:id="rId7"/>
      <w:footerReference w:type="default" r:id="rId8"/>
      <w:pgSz w:w="11906" w:h="16838"/>
      <w:pgMar w:top="1134" w:right="1134" w:bottom="1134" w:left="1276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BEA2F" w14:textId="77777777" w:rsidR="004B73A5" w:rsidRDefault="004B73A5" w:rsidP="00227384">
      <w:pPr>
        <w:spacing w:line="240" w:lineRule="auto"/>
      </w:pPr>
      <w:r>
        <w:separator/>
      </w:r>
    </w:p>
  </w:endnote>
  <w:endnote w:type="continuationSeparator" w:id="0">
    <w:p w14:paraId="5C95C6AA" w14:textId="77777777" w:rsidR="004B73A5" w:rsidRDefault="004B73A5" w:rsidP="002273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3D85" w14:textId="38137BA3" w:rsidR="00227384" w:rsidRPr="006C1AC4" w:rsidRDefault="00227384" w:rsidP="00955EE1">
    <w:pPr>
      <w:widowControl w:val="0"/>
      <w:spacing w:line="242" w:lineRule="auto"/>
      <w:ind w:right="111"/>
      <w:rPr>
        <w:rFonts w:eastAsia="Arial"/>
        <w:color w:val="000000"/>
        <w:w w:val="99"/>
        <w:sz w:val="16"/>
        <w:szCs w:val="16"/>
      </w:rPr>
    </w:pPr>
    <w:r w:rsidRPr="006C1AC4">
      <w:rPr>
        <w:rFonts w:eastAsia="Arial"/>
        <w:color w:val="000000"/>
        <w:sz w:val="16"/>
        <w:szCs w:val="16"/>
      </w:rPr>
      <w:t>T</w:t>
    </w:r>
    <w:r w:rsidR="006C1AC4" w:rsidRPr="006C1AC4">
      <w:rPr>
        <w:rFonts w:eastAsia="Arial"/>
        <w:color w:val="000000"/>
        <w:sz w:val="16"/>
        <w:szCs w:val="16"/>
      </w:rPr>
      <w:t>-1076_</w:t>
    </w:r>
    <w:r w:rsidR="006C1AC4" w:rsidRPr="006C1AC4">
      <w:rPr>
        <w:sz w:val="16"/>
        <w:szCs w:val="16"/>
      </w:rPr>
      <w:t xml:space="preserve"> </w:t>
    </w:r>
    <w:r w:rsidR="006C1AC4" w:rsidRPr="006C1AC4">
      <w:rPr>
        <w:sz w:val="16"/>
        <w:szCs w:val="16"/>
      </w:rPr>
      <w:t>Retention Periods for Essential Research Records</w:t>
    </w:r>
  </w:p>
  <w:p w14:paraId="4807DB80" w14:textId="51D0DC7E" w:rsidR="00227384" w:rsidRPr="006C1AC4" w:rsidRDefault="006C1AC4" w:rsidP="00955EE1">
    <w:pPr>
      <w:widowControl w:val="0"/>
      <w:spacing w:line="242" w:lineRule="auto"/>
      <w:ind w:right="111"/>
      <w:rPr>
        <w:rFonts w:eastAsia="Arial"/>
        <w:color w:val="000000"/>
        <w:sz w:val="16"/>
        <w:szCs w:val="16"/>
      </w:rPr>
    </w:pPr>
    <w:r w:rsidRPr="006C1AC4">
      <w:rPr>
        <w:rFonts w:eastAsia="Arial"/>
        <w:color w:val="000000"/>
        <w:sz w:val="16"/>
        <w:szCs w:val="16"/>
      </w:rPr>
      <w:t>V</w:t>
    </w:r>
    <w:r w:rsidR="00227384" w:rsidRPr="006C1AC4">
      <w:rPr>
        <w:rFonts w:eastAsia="Arial"/>
        <w:color w:val="000000"/>
        <w:sz w:val="16"/>
        <w:szCs w:val="16"/>
      </w:rPr>
      <w:t xml:space="preserve"> 1</w:t>
    </w:r>
  </w:p>
  <w:p w14:paraId="707CA293" w14:textId="345BF8B6" w:rsidR="00227384" w:rsidRPr="006C1AC4" w:rsidRDefault="006C1AC4" w:rsidP="00955EE1">
    <w:pPr>
      <w:widowControl w:val="0"/>
      <w:spacing w:line="242" w:lineRule="auto"/>
      <w:ind w:right="111"/>
      <w:rPr>
        <w:rFonts w:eastAsia="Arial"/>
        <w:color w:val="000000"/>
        <w:spacing w:val="1"/>
        <w:sz w:val="16"/>
        <w:szCs w:val="16"/>
      </w:rPr>
    </w:pPr>
    <w:r w:rsidRPr="006C1AC4">
      <w:rPr>
        <w:rFonts w:eastAsia="Arial"/>
        <w:color w:val="000000"/>
        <w:spacing w:val="1"/>
        <w:sz w:val="16"/>
        <w:szCs w:val="16"/>
      </w:rPr>
      <w:t>Effective Date: 6</w:t>
    </w:r>
    <w:r w:rsidRPr="006C1AC4">
      <w:rPr>
        <w:rFonts w:eastAsia="Arial"/>
        <w:color w:val="000000"/>
        <w:spacing w:val="1"/>
        <w:sz w:val="16"/>
        <w:szCs w:val="16"/>
        <w:vertAlign w:val="superscript"/>
      </w:rPr>
      <w:t>th</w:t>
    </w:r>
    <w:r w:rsidRPr="006C1AC4">
      <w:rPr>
        <w:rFonts w:eastAsia="Arial"/>
        <w:color w:val="000000"/>
        <w:spacing w:val="1"/>
        <w:sz w:val="16"/>
        <w:szCs w:val="16"/>
      </w:rPr>
      <w:t xml:space="preserve"> May </w:t>
    </w:r>
    <w:r w:rsidR="00227384" w:rsidRPr="006C1AC4">
      <w:rPr>
        <w:rFonts w:eastAsia="Arial"/>
        <w:color w:val="000000"/>
        <w:spacing w:val="1"/>
        <w:sz w:val="16"/>
        <w:szCs w:val="16"/>
      </w:rPr>
      <w:t>2026</w:t>
    </w:r>
  </w:p>
  <w:p w14:paraId="7875E2E0" w14:textId="77777777" w:rsidR="00227384" w:rsidRPr="00227384" w:rsidRDefault="00227384" w:rsidP="00227384">
    <w:pPr>
      <w:widowControl w:val="0"/>
      <w:spacing w:line="242" w:lineRule="auto"/>
      <w:ind w:left="305" w:right="111"/>
      <w:rPr>
        <w:rFonts w:ascii="Arial" w:eastAsia="Arial" w:hAnsi="Arial" w:cs="Arial"/>
        <w:color w:val="000000"/>
        <w:w w:val="9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979C" w14:textId="77777777" w:rsidR="004B73A5" w:rsidRDefault="004B73A5" w:rsidP="00227384">
      <w:pPr>
        <w:spacing w:line="240" w:lineRule="auto"/>
      </w:pPr>
      <w:r>
        <w:separator/>
      </w:r>
    </w:p>
  </w:footnote>
  <w:footnote w:type="continuationSeparator" w:id="0">
    <w:p w14:paraId="4780A469" w14:textId="77777777" w:rsidR="004B73A5" w:rsidRDefault="004B73A5" w:rsidP="002273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C920" w14:textId="0B806F41" w:rsidR="006C1AC4" w:rsidRDefault="006C1AC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5938C716" wp14:editId="40320479">
          <wp:simplePos x="0" y="0"/>
          <wp:positionH relativeFrom="page">
            <wp:posOffset>5506085</wp:posOffset>
          </wp:positionH>
          <wp:positionV relativeFrom="paragraph">
            <wp:posOffset>47625</wp:posOffset>
          </wp:positionV>
          <wp:extent cx="1320800" cy="666686"/>
          <wp:effectExtent l="0" t="0" r="0" b="635"/>
          <wp:wrapNone/>
          <wp:docPr id="3" name="drawingObject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320800" cy="6666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2F07"/>
    <w:multiLevelType w:val="hybridMultilevel"/>
    <w:tmpl w:val="95DA6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95B89"/>
    <w:multiLevelType w:val="hybridMultilevel"/>
    <w:tmpl w:val="AFD04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946802">
    <w:abstractNumId w:val="1"/>
  </w:num>
  <w:num w:numId="2" w16cid:durableId="34953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08ED"/>
    <w:rsid w:val="00227384"/>
    <w:rsid w:val="002C781B"/>
    <w:rsid w:val="00322E98"/>
    <w:rsid w:val="004B73A5"/>
    <w:rsid w:val="006C1AC4"/>
    <w:rsid w:val="007208ED"/>
    <w:rsid w:val="00853B63"/>
    <w:rsid w:val="00955EE1"/>
    <w:rsid w:val="009B19C1"/>
    <w:rsid w:val="00A902B7"/>
    <w:rsid w:val="00AF59E9"/>
    <w:rsid w:val="00C8521A"/>
    <w:rsid w:val="00F7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B9267"/>
  <w15:docId w15:val="{CA2DEEDA-89E9-4CAD-8591-33173DDD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738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384"/>
  </w:style>
  <w:style w:type="paragraph" w:styleId="Footer">
    <w:name w:val="footer"/>
    <w:basedOn w:val="Normal"/>
    <w:link w:val="FooterChar"/>
    <w:uiPriority w:val="99"/>
    <w:unhideWhenUsed/>
    <w:rsid w:val="0022738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384"/>
  </w:style>
  <w:style w:type="table" w:styleId="TableGrid">
    <w:name w:val="Table Grid"/>
    <w:basedOn w:val="TableNormal"/>
    <w:uiPriority w:val="59"/>
    <w:rsid w:val="002273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59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16DE88F0-4EA2-4E55-9FE8-85C9392D837E}"/>
</file>

<file path=customXml/itemProps2.xml><?xml version="1.0" encoding="utf-8"?>
<ds:datastoreItem xmlns:ds="http://schemas.openxmlformats.org/officeDocument/2006/customXml" ds:itemID="{CD13BA97-2CEE-4448-BFFE-79B8EE2C82BE}"/>
</file>

<file path=customXml/itemProps3.xml><?xml version="1.0" encoding="utf-8"?>
<ds:datastoreItem xmlns:ds="http://schemas.openxmlformats.org/officeDocument/2006/customXml" ds:itemID="{5E438AB6-5893-4666-89E4-10B07854D3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Hospitals Of Leicester NHS Trust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Lewszuk Adam J - R&amp;I Head of Quality</dc:creator>
  <cp:lastModifiedBy>LOURO, Joana (UNIVERSITY HOSPITALS OF LEICESTER NHS TRUST)</cp:lastModifiedBy>
  <cp:revision>5</cp:revision>
  <dcterms:created xsi:type="dcterms:W3CDTF">2026-05-01T14:03:00Z</dcterms:created>
  <dcterms:modified xsi:type="dcterms:W3CDTF">2026-05-06T08:21:00Z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</Properties>
</file>